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B3904" w14:textId="1C218C65" w:rsidR="006F3231" w:rsidRPr="00E9515E" w:rsidRDefault="00977525" w:rsidP="00074338">
      <w:pPr>
        <w:jc w:val="center"/>
        <w:rPr>
          <w:b/>
          <w:sz w:val="36"/>
          <w:szCs w:val="36"/>
        </w:rPr>
      </w:pPr>
      <w:r w:rsidRPr="00977525">
        <w:rPr>
          <w:rFonts w:ascii="Calibri" w:eastAsia="Times New Roman" w:hAnsi="Calibri" w:cs="Arial"/>
          <w:noProof/>
          <w:color w:val="2B579A"/>
          <w:shd w:val="clear" w:color="auto" w:fill="E6E6E6"/>
          <w:lang w:eastAsia="lv-LV"/>
        </w:rPr>
        <w:drawing>
          <wp:inline distT="0" distB="0" distL="0" distR="0" wp14:anchorId="4E13BADC" wp14:editId="65F45E4A">
            <wp:extent cx="920496" cy="938784"/>
            <wp:effectExtent l="0" t="0" r="0" b="0"/>
            <wp:docPr id="13" name="Picture 13" descr="A picture containing text, crest, emble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rest, emblem,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496" cy="938784"/>
                    </a:xfrm>
                    <a:prstGeom prst="rect">
                      <a:avLst/>
                    </a:prstGeom>
                  </pic:spPr>
                </pic:pic>
              </a:graphicData>
            </a:graphic>
          </wp:inline>
        </w:drawing>
      </w:r>
    </w:p>
    <w:p w14:paraId="5D472C69" w14:textId="77777777" w:rsidR="006F3231" w:rsidRDefault="006F3231" w:rsidP="00074338">
      <w:pPr>
        <w:jc w:val="center"/>
        <w:rPr>
          <w:b/>
          <w:sz w:val="36"/>
          <w:szCs w:val="36"/>
        </w:rPr>
      </w:pPr>
    </w:p>
    <w:p w14:paraId="0304841E" w14:textId="77777777" w:rsidR="00654364" w:rsidRDefault="00654364" w:rsidP="004646CB">
      <w:pPr>
        <w:spacing w:after="0" w:line="276" w:lineRule="auto"/>
        <w:jc w:val="center"/>
        <w:rPr>
          <w:rFonts w:ascii="Times New Roman" w:eastAsia="Times New Roman" w:hAnsi="Times New Roman" w:cs="Times New Roman"/>
          <w:sz w:val="44"/>
          <w:szCs w:val="24"/>
          <w:lang w:eastAsia="lv-LV"/>
        </w:rPr>
      </w:pPr>
    </w:p>
    <w:p w14:paraId="0AD1383E" w14:textId="77777777" w:rsidR="008E1E9B" w:rsidRDefault="008E1E9B" w:rsidP="004646CB">
      <w:pPr>
        <w:spacing w:after="0" w:line="276" w:lineRule="auto"/>
        <w:jc w:val="center"/>
        <w:rPr>
          <w:rFonts w:ascii="Times New Roman" w:eastAsia="Times New Roman" w:hAnsi="Times New Roman" w:cs="Times New Roman"/>
          <w:b/>
          <w:bCs/>
          <w:sz w:val="44"/>
          <w:szCs w:val="24"/>
          <w:lang w:eastAsia="lv-LV"/>
        </w:rPr>
      </w:pPr>
    </w:p>
    <w:p w14:paraId="44273F3B" w14:textId="77777777" w:rsidR="008E1E9B" w:rsidRDefault="008E1E9B" w:rsidP="004646CB">
      <w:pPr>
        <w:spacing w:after="0" w:line="276" w:lineRule="auto"/>
        <w:jc w:val="center"/>
        <w:rPr>
          <w:rFonts w:ascii="Times New Roman" w:eastAsia="Times New Roman" w:hAnsi="Times New Roman" w:cs="Times New Roman"/>
          <w:b/>
          <w:bCs/>
          <w:sz w:val="44"/>
          <w:szCs w:val="24"/>
          <w:lang w:eastAsia="lv-LV"/>
        </w:rPr>
      </w:pPr>
    </w:p>
    <w:p w14:paraId="13DACA09" w14:textId="4DC14718" w:rsidR="004646CB" w:rsidRPr="004646CB" w:rsidRDefault="004646CB" w:rsidP="004646CB">
      <w:pPr>
        <w:spacing w:after="0" w:line="276" w:lineRule="auto"/>
        <w:jc w:val="center"/>
        <w:rPr>
          <w:rFonts w:ascii="Times New Roman" w:eastAsia="Times New Roman" w:hAnsi="Times New Roman" w:cs="Times New Roman"/>
          <w:b/>
          <w:bCs/>
          <w:sz w:val="44"/>
          <w:szCs w:val="24"/>
          <w:lang w:eastAsia="lv-LV"/>
        </w:rPr>
      </w:pPr>
      <w:r w:rsidRPr="004646CB">
        <w:rPr>
          <w:rFonts w:ascii="Times New Roman" w:eastAsia="Times New Roman" w:hAnsi="Times New Roman" w:cs="Times New Roman"/>
          <w:b/>
          <w:bCs/>
          <w:sz w:val="44"/>
          <w:szCs w:val="24"/>
          <w:lang w:eastAsia="lv-LV"/>
        </w:rPr>
        <w:t>Dabas aizsardzības pārvaldes</w:t>
      </w:r>
    </w:p>
    <w:p w14:paraId="178BA76E" w14:textId="77777777" w:rsidR="00977525" w:rsidRPr="00E9515E" w:rsidRDefault="00977525" w:rsidP="00074338">
      <w:pPr>
        <w:jc w:val="center"/>
        <w:rPr>
          <w:b/>
          <w:sz w:val="36"/>
          <w:szCs w:val="36"/>
        </w:rPr>
      </w:pPr>
    </w:p>
    <w:p w14:paraId="0E7FAFCF" w14:textId="77777777" w:rsidR="006F3231" w:rsidRPr="00654364" w:rsidRDefault="006F3231" w:rsidP="00074338">
      <w:pPr>
        <w:jc w:val="center"/>
        <w:rPr>
          <w:rFonts w:ascii="Times New Roman" w:hAnsi="Times New Roman" w:cs="Times New Roman"/>
          <w:b/>
          <w:sz w:val="40"/>
          <w:szCs w:val="40"/>
        </w:rPr>
      </w:pPr>
      <w:r w:rsidRPr="00654364">
        <w:rPr>
          <w:rFonts w:ascii="Times New Roman" w:hAnsi="Times New Roman" w:cs="Times New Roman"/>
          <w:b/>
          <w:sz w:val="40"/>
          <w:szCs w:val="40"/>
        </w:rPr>
        <w:t>DARBĪBAS STRATĒĢIJA</w:t>
      </w:r>
    </w:p>
    <w:p w14:paraId="59D36F75" w14:textId="1BA7F423" w:rsidR="00074338" w:rsidRPr="00E9515E" w:rsidRDefault="006F3231" w:rsidP="77E099B9">
      <w:pPr>
        <w:jc w:val="center"/>
        <w:rPr>
          <w:rFonts w:ascii="Times New Roman" w:hAnsi="Times New Roman" w:cs="Times New Roman"/>
          <w:b/>
          <w:bCs/>
          <w:sz w:val="36"/>
          <w:szCs w:val="36"/>
        </w:rPr>
      </w:pPr>
      <w:r w:rsidRPr="77E099B9">
        <w:rPr>
          <w:rFonts w:ascii="Times New Roman" w:hAnsi="Times New Roman" w:cs="Times New Roman"/>
          <w:b/>
          <w:bCs/>
          <w:sz w:val="36"/>
          <w:szCs w:val="36"/>
        </w:rPr>
        <w:t>202</w:t>
      </w:r>
      <w:r w:rsidR="003001D2">
        <w:rPr>
          <w:rFonts w:ascii="Times New Roman" w:hAnsi="Times New Roman" w:cs="Times New Roman"/>
          <w:b/>
          <w:bCs/>
          <w:sz w:val="36"/>
          <w:szCs w:val="36"/>
        </w:rPr>
        <w:t>4</w:t>
      </w:r>
      <w:r w:rsidRPr="77E099B9">
        <w:rPr>
          <w:rFonts w:ascii="Times New Roman" w:hAnsi="Times New Roman" w:cs="Times New Roman"/>
          <w:b/>
          <w:bCs/>
          <w:sz w:val="36"/>
          <w:szCs w:val="36"/>
        </w:rPr>
        <w:t>.</w:t>
      </w:r>
      <w:r w:rsidR="3970A2C1" w:rsidRPr="77E099B9">
        <w:rPr>
          <w:rFonts w:ascii="Times New Roman" w:hAnsi="Times New Roman" w:cs="Times New Roman"/>
          <w:b/>
          <w:bCs/>
          <w:sz w:val="36"/>
          <w:szCs w:val="36"/>
        </w:rPr>
        <w:t xml:space="preserve"> </w:t>
      </w:r>
      <w:r w:rsidR="1ADAD7FA" w:rsidRPr="77E099B9">
        <w:rPr>
          <w:rFonts w:ascii="Times New Roman" w:eastAsia="Times New Roman" w:hAnsi="Times New Roman" w:cs="Times New Roman"/>
          <w:b/>
          <w:bCs/>
          <w:color w:val="242424"/>
          <w:sz w:val="36"/>
          <w:szCs w:val="36"/>
        </w:rPr>
        <w:t>–</w:t>
      </w:r>
      <w:r w:rsidR="3BDBA3A2" w:rsidRPr="77E099B9">
        <w:rPr>
          <w:rFonts w:ascii="Times New Roman" w:hAnsi="Times New Roman" w:cs="Times New Roman"/>
          <w:b/>
          <w:bCs/>
          <w:sz w:val="36"/>
          <w:szCs w:val="36"/>
        </w:rPr>
        <w:t xml:space="preserve"> </w:t>
      </w:r>
      <w:r w:rsidRPr="77E099B9">
        <w:rPr>
          <w:rFonts w:ascii="Times New Roman" w:hAnsi="Times New Roman" w:cs="Times New Roman"/>
          <w:b/>
          <w:bCs/>
          <w:sz w:val="36"/>
          <w:szCs w:val="36"/>
        </w:rPr>
        <w:t>202</w:t>
      </w:r>
      <w:r w:rsidR="003001D2">
        <w:rPr>
          <w:rFonts w:ascii="Times New Roman" w:hAnsi="Times New Roman" w:cs="Times New Roman"/>
          <w:b/>
          <w:bCs/>
          <w:sz w:val="36"/>
          <w:szCs w:val="36"/>
        </w:rPr>
        <w:t>7</w:t>
      </w:r>
      <w:r w:rsidRPr="77E099B9">
        <w:rPr>
          <w:rFonts w:ascii="Times New Roman" w:hAnsi="Times New Roman" w:cs="Times New Roman"/>
          <w:b/>
          <w:bCs/>
          <w:sz w:val="36"/>
          <w:szCs w:val="36"/>
        </w:rPr>
        <w:t>. gadam</w:t>
      </w:r>
    </w:p>
    <w:p w14:paraId="6F4BBF70" w14:textId="76618F43" w:rsidR="006F3231" w:rsidRDefault="006F3231" w:rsidP="00074338">
      <w:pPr>
        <w:jc w:val="center"/>
      </w:pPr>
    </w:p>
    <w:p w14:paraId="17C206C3" w14:textId="4AD42409" w:rsidR="00074338" w:rsidRDefault="00074338" w:rsidP="00074338">
      <w:pPr>
        <w:jc w:val="center"/>
      </w:pPr>
    </w:p>
    <w:p w14:paraId="477754F8" w14:textId="480396EB" w:rsidR="00074338" w:rsidRDefault="00074338" w:rsidP="00074338">
      <w:pPr>
        <w:jc w:val="center"/>
      </w:pPr>
    </w:p>
    <w:p w14:paraId="4CC193A1" w14:textId="394974A9" w:rsidR="00074338" w:rsidRDefault="00074338" w:rsidP="00074338">
      <w:pPr>
        <w:jc w:val="center"/>
      </w:pPr>
    </w:p>
    <w:p w14:paraId="520D43D2" w14:textId="61EFB39E" w:rsidR="00074338" w:rsidRDefault="00074338" w:rsidP="00074338">
      <w:pPr>
        <w:jc w:val="center"/>
      </w:pPr>
    </w:p>
    <w:p w14:paraId="43CA968E" w14:textId="4DFE9D7A" w:rsidR="00074338" w:rsidRDefault="00074338" w:rsidP="00074338">
      <w:pPr>
        <w:jc w:val="center"/>
      </w:pPr>
    </w:p>
    <w:p w14:paraId="3BEC2DA2" w14:textId="6E9F714C" w:rsidR="00074338" w:rsidRDefault="00074338" w:rsidP="00074338">
      <w:pPr>
        <w:jc w:val="center"/>
      </w:pPr>
    </w:p>
    <w:p w14:paraId="75CA5B74" w14:textId="6F23723D" w:rsidR="00074338" w:rsidRDefault="00074338" w:rsidP="00074338">
      <w:pPr>
        <w:jc w:val="center"/>
      </w:pPr>
    </w:p>
    <w:p w14:paraId="3DE28D2A" w14:textId="374E599A" w:rsidR="00074338" w:rsidRDefault="00074338" w:rsidP="00074338">
      <w:pPr>
        <w:jc w:val="center"/>
      </w:pPr>
    </w:p>
    <w:p w14:paraId="53D03E83" w14:textId="76FB120F" w:rsidR="00074338" w:rsidRDefault="00074338" w:rsidP="00074338">
      <w:pPr>
        <w:jc w:val="center"/>
      </w:pPr>
    </w:p>
    <w:p w14:paraId="18F0CDED" w14:textId="6918B5F7" w:rsidR="00074338" w:rsidRDefault="00074338" w:rsidP="00074338">
      <w:pPr>
        <w:jc w:val="center"/>
      </w:pPr>
    </w:p>
    <w:p w14:paraId="083B1526" w14:textId="77777777" w:rsidR="00074338" w:rsidRPr="006F3231" w:rsidRDefault="00074338" w:rsidP="00074338">
      <w:pPr>
        <w:jc w:val="center"/>
      </w:pPr>
    </w:p>
    <w:p w14:paraId="71BA16E9" w14:textId="77777777" w:rsidR="008E1E9B" w:rsidRDefault="008E1E9B" w:rsidP="00074338">
      <w:pPr>
        <w:jc w:val="center"/>
        <w:rPr>
          <w:rFonts w:ascii="Times New Roman" w:hAnsi="Times New Roman" w:cs="Times New Roman"/>
          <w:sz w:val="24"/>
          <w:szCs w:val="24"/>
        </w:rPr>
      </w:pPr>
    </w:p>
    <w:p w14:paraId="2FB05E52" w14:textId="77777777" w:rsidR="008E1E9B" w:rsidRDefault="008E1E9B" w:rsidP="00074338">
      <w:pPr>
        <w:jc w:val="center"/>
        <w:rPr>
          <w:rFonts w:ascii="Times New Roman" w:hAnsi="Times New Roman" w:cs="Times New Roman"/>
          <w:sz w:val="24"/>
          <w:szCs w:val="24"/>
        </w:rPr>
      </w:pPr>
    </w:p>
    <w:p w14:paraId="77165A22" w14:textId="77777777" w:rsidR="008E1E9B" w:rsidRDefault="008E1E9B" w:rsidP="00074338">
      <w:pPr>
        <w:jc w:val="center"/>
        <w:rPr>
          <w:rFonts w:ascii="Times New Roman" w:hAnsi="Times New Roman" w:cs="Times New Roman"/>
          <w:sz w:val="24"/>
          <w:szCs w:val="24"/>
        </w:rPr>
      </w:pPr>
    </w:p>
    <w:p w14:paraId="342D8478" w14:textId="5EDAACB3" w:rsidR="008D01D2" w:rsidRDefault="006F3231" w:rsidP="00A82FB9">
      <w:pPr>
        <w:spacing w:after="0"/>
        <w:jc w:val="center"/>
      </w:pPr>
      <w:r w:rsidRPr="3693A704">
        <w:rPr>
          <w:rFonts w:ascii="Times New Roman" w:hAnsi="Times New Roman" w:cs="Times New Roman"/>
          <w:sz w:val="24"/>
          <w:szCs w:val="24"/>
        </w:rPr>
        <w:t>Sigulda, 202</w:t>
      </w:r>
      <w:r w:rsidR="003001D2">
        <w:rPr>
          <w:rFonts w:ascii="Times New Roman" w:hAnsi="Times New Roman" w:cs="Times New Roman"/>
          <w:sz w:val="24"/>
          <w:szCs w:val="24"/>
        </w:rPr>
        <w:t>4</w:t>
      </w:r>
      <w:r w:rsidRPr="3693A704">
        <w:rPr>
          <w:b/>
          <w:bCs/>
        </w:rPr>
        <w:br w:type="page"/>
      </w:r>
    </w:p>
    <w:sdt>
      <w:sdtPr>
        <w:rPr>
          <w:rFonts w:asciiTheme="minorHAnsi" w:eastAsiaTheme="minorEastAsia" w:hAnsiTheme="minorHAnsi" w:cstheme="minorBidi"/>
          <w:color w:val="auto"/>
          <w:sz w:val="22"/>
          <w:szCs w:val="22"/>
          <w:shd w:val="clear" w:color="auto" w:fill="E6E6E6"/>
          <w:lang w:eastAsia="en-US"/>
        </w:rPr>
        <w:id w:val="-1826271970"/>
        <w:docPartObj>
          <w:docPartGallery w:val="Table of Contents"/>
          <w:docPartUnique/>
        </w:docPartObj>
      </w:sdtPr>
      <w:sdtEndPr>
        <w:rPr>
          <w:b/>
          <w:bCs/>
        </w:rPr>
      </w:sdtEndPr>
      <w:sdtContent>
        <w:p w14:paraId="68B34745" w14:textId="41E5832E" w:rsidR="00CA7924" w:rsidRPr="00A71452" w:rsidRDefault="00E3219B" w:rsidP="00725FFE">
          <w:pPr>
            <w:pStyle w:val="TOCHeading"/>
            <w:jc w:val="center"/>
            <w:rPr>
              <w:b/>
              <w:bCs/>
            </w:rPr>
          </w:pPr>
          <w:r w:rsidRPr="00A71452">
            <w:rPr>
              <w:b/>
              <w:bCs/>
            </w:rPr>
            <w:t>SATURA RĀDĪTĀJS</w:t>
          </w:r>
        </w:p>
        <w:p w14:paraId="455A1536" w14:textId="77777777" w:rsidR="00725FFE" w:rsidRPr="00725FFE" w:rsidRDefault="00725FFE" w:rsidP="00725FFE">
          <w:pPr>
            <w:rPr>
              <w:lang w:eastAsia="lv-LV"/>
            </w:rPr>
          </w:pPr>
        </w:p>
        <w:p w14:paraId="2911433A" w14:textId="1E717718" w:rsidR="00717792" w:rsidRDefault="00CA7924">
          <w:pPr>
            <w:pStyle w:val="TOC1"/>
            <w:tabs>
              <w:tab w:val="right" w:leader="underscore" w:pos="9202"/>
            </w:tabs>
            <w:rPr>
              <w:rFonts w:eastAsiaTheme="minorEastAsia" w:cstheme="minorBidi"/>
              <w:b w:val="0"/>
              <w:bCs w:val="0"/>
              <w:i w:val="0"/>
              <w:iCs w:val="0"/>
              <w:noProof/>
              <w:kern w:val="2"/>
              <w:lang w:eastAsia="lv-LV"/>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66661976" w:history="1">
            <w:r w:rsidR="00717792" w:rsidRPr="00BA5B7F">
              <w:rPr>
                <w:rStyle w:val="Hyperlink"/>
                <w:noProof/>
              </w:rPr>
              <w:t>LIETOTIE SAĪSINĀJUMI</w:t>
            </w:r>
            <w:r w:rsidR="00717792">
              <w:rPr>
                <w:noProof/>
                <w:webHidden/>
              </w:rPr>
              <w:tab/>
            </w:r>
            <w:r w:rsidR="00717792">
              <w:rPr>
                <w:noProof/>
                <w:webHidden/>
              </w:rPr>
              <w:fldChar w:fldCharType="begin"/>
            </w:r>
            <w:r w:rsidR="00717792">
              <w:rPr>
                <w:noProof/>
                <w:webHidden/>
              </w:rPr>
              <w:instrText xml:space="preserve"> PAGEREF _Toc166661976 \h </w:instrText>
            </w:r>
            <w:r w:rsidR="00717792">
              <w:rPr>
                <w:noProof/>
                <w:webHidden/>
              </w:rPr>
            </w:r>
            <w:r w:rsidR="00717792">
              <w:rPr>
                <w:noProof/>
                <w:webHidden/>
              </w:rPr>
              <w:fldChar w:fldCharType="separate"/>
            </w:r>
            <w:r w:rsidR="00C71E58">
              <w:rPr>
                <w:noProof/>
                <w:webHidden/>
              </w:rPr>
              <w:t>3</w:t>
            </w:r>
            <w:r w:rsidR="00717792">
              <w:rPr>
                <w:noProof/>
                <w:webHidden/>
              </w:rPr>
              <w:fldChar w:fldCharType="end"/>
            </w:r>
          </w:hyperlink>
        </w:p>
        <w:p w14:paraId="164CE31C" w14:textId="509781B6"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77" w:history="1">
            <w:r w:rsidR="00717792" w:rsidRPr="00BA5B7F">
              <w:rPr>
                <w:rStyle w:val="Hyperlink"/>
                <w:noProof/>
              </w:rPr>
              <w:t>IEVADS</w:t>
            </w:r>
            <w:r w:rsidR="00717792">
              <w:rPr>
                <w:noProof/>
                <w:webHidden/>
              </w:rPr>
              <w:tab/>
            </w:r>
            <w:r w:rsidR="00717792">
              <w:rPr>
                <w:noProof/>
                <w:webHidden/>
              </w:rPr>
              <w:fldChar w:fldCharType="begin"/>
            </w:r>
            <w:r w:rsidR="00717792">
              <w:rPr>
                <w:noProof/>
                <w:webHidden/>
              </w:rPr>
              <w:instrText xml:space="preserve"> PAGEREF _Toc166661977 \h </w:instrText>
            </w:r>
            <w:r w:rsidR="00717792">
              <w:rPr>
                <w:noProof/>
                <w:webHidden/>
              </w:rPr>
            </w:r>
            <w:r w:rsidR="00717792">
              <w:rPr>
                <w:noProof/>
                <w:webHidden/>
              </w:rPr>
              <w:fldChar w:fldCharType="separate"/>
            </w:r>
            <w:r>
              <w:rPr>
                <w:noProof/>
                <w:webHidden/>
              </w:rPr>
              <w:t>4</w:t>
            </w:r>
            <w:r w:rsidR="00717792">
              <w:rPr>
                <w:noProof/>
                <w:webHidden/>
              </w:rPr>
              <w:fldChar w:fldCharType="end"/>
            </w:r>
          </w:hyperlink>
        </w:p>
        <w:p w14:paraId="1EB17740" w14:textId="624412D6"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78" w:history="1">
            <w:r w:rsidR="00717792" w:rsidRPr="00BA5B7F">
              <w:rPr>
                <w:rStyle w:val="Hyperlink"/>
                <w:noProof/>
              </w:rPr>
              <w:t>KOPSAVILKUMS</w:t>
            </w:r>
            <w:r w:rsidR="00717792">
              <w:rPr>
                <w:noProof/>
                <w:webHidden/>
              </w:rPr>
              <w:tab/>
            </w:r>
            <w:r w:rsidR="00717792">
              <w:rPr>
                <w:noProof/>
                <w:webHidden/>
              </w:rPr>
              <w:fldChar w:fldCharType="begin"/>
            </w:r>
            <w:r w:rsidR="00717792">
              <w:rPr>
                <w:noProof/>
                <w:webHidden/>
              </w:rPr>
              <w:instrText xml:space="preserve"> PAGEREF _Toc166661978 \h </w:instrText>
            </w:r>
            <w:r w:rsidR="00717792">
              <w:rPr>
                <w:noProof/>
                <w:webHidden/>
              </w:rPr>
            </w:r>
            <w:r w:rsidR="00717792">
              <w:rPr>
                <w:noProof/>
                <w:webHidden/>
              </w:rPr>
              <w:fldChar w:fldCharType="separate"/>
            </w:r>
            <w:r>
              <w:rPr>
                <w:noProof/>
                <w:webHidden/>
              </w:rPr>
              <w:t>5</w:t>
            </w:r>
            <w:r w:rsidR="00717792">
              <w:rPr>
                <w:noProof/>
                <w:webHidden/>
              </w:rPr>
              <w:fldChar w:fldCharType="end"/>
            </w:r>
          </w:hyperlink>
        </w:p>
        <w:p w14:paraId="19389012" w14:textId="599394E5"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79" w:history="1">
            <w:r w:rsidR="00717792" w:rsidRPr="00BA5B7F">
              <w:rPr>
                <w:rStyle w:val="Hyperlink"/>
                <w:noProof/>
              </w:rPr>
              <w:t>GALVENIE POLITIKAS MĒRĶI</w:t>
            </w:r>
            <w:r w:rsidR="00717792">
              <w:rPr>
                <w:noProof/>
                <w:webHidden/>
              </w:rPr>
              <w:tab/>
            </w:r>
            <w:r w:rsidR="00717792">
              <w:rPr>
                <w:noProof/>
                <w:webHidden/>
              </w:rPr>
              <w:fldChar w:fldCharType="begin"/>
            </w:r>
            <w:r w:rsidR="00717792">
              <w:rPr>
                <w:noProof/>
                <w:webHidden/>
              </w:rPr>
              <w:instrText xml:space="preserve"> PAGEREF _Toc166661979 \h </w:instrText>
            </w:r>
            <w:r w:rsidR="00717792">
              <w:rPr>
                <w:noProof/>
                <w:webHidden/>
              </w:rPr>
            </w:r>
            <w:r w:rsidR="00717792">
              <w:rPr>
                <w:noProof/>
                <w:webHidden/>
              </w:rPr>
              <w:fldChar w:fldCharType="separate"/>
            </w:r>
            <w:r>
              <w:rPr>
                <w:noProof/>
                <w:webHidden/>
              </w:rPr>
              <w:t>7</w:t>
            </w:r>
            <w:r w:rsidR="00717792">
              <w:rPr>
                <w:noProof/>
                <w:webHidden/>
              </w:rPr>
              <w:fldChar w:fldCharType="end"/>
            </w:r>
          </w:hyperlink>
        </w:p>
        <w:p w14:paraId="29FBB066" w14:textId="10B6EEDA" w:rsidR="00717792" w:rsidRDefault="00C71E58">
          <w:pPr>
            <w:pStyle w:val="TOC3"/>
            <w:rPr>
              <w:rFonts w:eastAsiaTheme="minorEastAsia" w:cstheme="minorBidi"/>
              <w:kern w:val="2"/>
              <w:sz w:val="24"/>
              <w:szCs w:val="24"/>
              <w:lang w:eastAsia="lv-LV"/>
              <w14:ligatures w14:val="standardContextual"/>
            </w:rPr>
          </w:pPr>
          <w:hyperlink w:anchor="_Toc166661980" w:history="1">
            <w:r w:rsidR="00717792" w:rsidRPr="00BA5B7F">
              <w:rPr>
                <w:rStyle w:val="Hyperlink"/>
                <w:b/>
                <w:bCs/>
              </w:rPr>
              <w:t>ES Biodaudzveidības stratēģija 2030. gadam</w:t>
            </w:r>
            <w:r w:rsidR="00717792">
              <w:rPr>
                <w:webHidden/>
              </w:rPr>
              <w:tab/>
            </w:r>
            <w:r w:rsidR="00717792">
              <w:rPr>
                <w:webHidden/>
              </w:rPr>
              <w:fldChar w:fldCharType="begin"/>
            </w:r>
            <w:r w:rsidR="00717792">
              <w:rPr>
                <w:webHidden/>
              </w:rPr>
              <w:instrText xml:space="preserve"> PAGEREF _Toc166661980 \h </w:instrText>
            </w:r>
            <w:r w:rsidR="00717792">
              <w:rPr>
                <w:webHidden/>
              </w:rPr>
            </w:r>
            <w:r w:rsidR="00717792">
              <w:rPr>
                <w:webHidden/>
              </w:rPr>
              <w:fldChar w:fldCharType="separate"/>
            </w:r>
            <w:r>
              <w:rPr>
                <w:webHidden/>
              </w:rPr>
              <w:t>7</w:t>
            </w:r>
            <w:r w:rsidR="00717792">
              <w:rPr>
                <w:webHidden/>
              </w:rPr>
              <w:fldChar w:fldCharType="end"/>
            </w:r>
          </w:hyperlink>
        </w:p>
        <w:p w14:paraId="37AAF2D3" w14:textId="51AF3957" w:rsidR="00717792" w:rsidRDefault="00C71E58">
          <w:pPr>
            <w:pStyle w:val="TOC3"/>
            <w:rPr>
              <w:rFonts w:eastAsiaTheme="minorEastAsia" w:cstheme="minorBidi"/>
              <w:kern w:val="2"/>
              <w:sz w:val="24"/>
              <w:szCs w:val="24"/>
              <w:lang w:eastAsia="lv-LV"/>
              <w14:ligatures w14:val="standardContextual"/>
            </w:rPr>
          </w:pPr>
          <w:hyperlink w:anchor="_Toc166661981" w:history="1">
            <w:r w:rsidR="00717792" w:rsidRPr="00BA5B7F">
              <w:rPr>
                <w:rStyle w:val="Hyperlink"/>
                <w:b/>
                <w:bCs/>
              </w:rPr>
              <w:t>Dabas atjaunošanas regula</w:t>
            </w:r>
            <w:r w:rsidR="00717792">
              <w:rPr>
                <w:webHidden/>
              </w:rPr>
              <w:tab/>
            </w:r>
            <w:r w:rsidR="00717792">
              <w:rPr>
                <w:webHidden/>
              </w:rPr>
              <w:fldChar w:fldCharType="begin"/>
            </w:r>
            <w:r w:rsidR="00717792">
              <w:rPr>
                <w:webHidden/>
              </w:rPr>
              <w:instrText xml:space="preserve"> PAGEREF _Toc166661981 \h </w:instrText>
            </w:r>
            <w:r w:rsidR="00717792">
              <w:rPr>
                <w:webHidden/>
              </w:rPr>
            </w:r>
            <w:r w:rsidR="00717792">
              <w:rPr>
                <w:webHidden/>
              </w:rPr>
              <w:fldChar w:fldCharType="separate"/>
            </w:r>
            <w:r>
              <w:rPr>
                <w:webHidden/>
              </w:rPr>
              <w:t>8</w:t>
            </w:r>
            <w:r w:rsidR="00717792">
              <w:rPr>
                <w:webHidden/>
              </w:rPr>
              <w:fldChar w:fldCharType="end"/>
            </w:r>
          </w:hyperlink>
        </w:p>
        <w:p w14:paraId="34326437" w14:textId="5B6528A1" w:rsidR="00717792" w:rsidRDefault="00C71E58">
          <w:pPr>
            <w:pStyle w:val="TOC3"/>
            <w:rPr>
              <w:rFonts w:eastAsiaTheme="minorEastAsia" w:cstheme="minorBidi"/>
              <w:kern w:val="2"/>
              <w:sz w:val="24"/>
              <w:szCs w:val="24"/>
              <w:lang w:eastAsia="lv-LV"/>
              <w14:ligatures w14:val="standardContextual"/>
            </w:rPr>
          </w:pPr>
          <w:hyperlink w:anchor="_Toc166661982" w:history="1">
            <w:r w:rsidR="00717792" w:rsidRPr="00BA5B7F">
              <w:rPr>
                <w:rStyle w:val="Hyperlink"/>
                <w:b/>
                <w:bCs/>
              </w:rPr>
              <w:t>Latvija 2030</w:t>
            </w:r>
            <w:r w:rsidR="00717792">
              <w:rPr>
                <w:webHidden/>
              </w:rPr>
              <w:tab/>
            </w:r>
            <w:r w:rsidR="00717792">
              <w:rPr>
                <w:webHidden/>
              </w:rPr>
              <w:fldChar w:fldCharType="begin"/>
            </w:r>
            <w:r w:rsidR="00717792">
              <w:rPr>
                <w:webHidden/>
              </w:rPr>
              <w:instrText xml:space="preserve"> PAGEREF _Toc166661982 \h </w:instrText>
            </w:r>
            <w:r w:rsidR="00717792">
              <w:rPr>
                <w:webHidden/>
              </w:rPr>
            </w:r>
            <w:r w:rsidR="00717792">
              <w:rPr>
                <w:webHidden/>
              </w:rPr>
              <w:fldChar w:fldCharType="separate"/>
            </w:r>
            <w:r>
              <w:rPr>
                <w:webHidden/>
              </w:rPr>
              <w:t>9</w:t>
            </w:r>
            <w:r w:rsidR="00717792">
              <w:rPr>
                <w:webHidden/>
              </w:rPr>
              <w:fldChar w:fldCharType="end"/>
            </w:r>
          </w:hyperlink>
        </w:p>
        <w:p w14:paraId="0C3B6A79" w14:textId="5AB997D4" w:rsidR="00717792" w:rsidRDefault="00C71E58">
          <w:pPr>
            <w:pStyle w:val="TOC3"/>
            <w:rPr>
              <w:rFonts w:eastAsiaTheme="minorEastAsia" w:cstheme="minorBidi"/>
              <w:kern w:val="2"/>
              <w:sz w:val="24"/>
              <w:szCs w:val="24"/>
              <w:lang w:eastAsia="lv-LV"/>
              <w14:ligatures w14:val="standardContextual"/>
            </w:rPr>
          </w:pPr>
          <w:hyperlink w:anchor="_Toc166661983" w:history="1">
            <w:r w:rsidR="00717792" w:rsidRPr="00BA5B7F">
              <w:rPr>
                <w:rStyle w:val="Hyperlink"/>
                <w:b/>
                <w:bCs/>
              </w:rPr>
              <w:t>NAP2027</w:t>
            </w:r>
            <w:r w:rsidR="00717792">
              <w:rPr>
                <w:webHidden/>
              </w:rPr>
              <w:tab/>
            </w:r>
            <w:r w:rsidR="00717792">
              <w:rPr>
                <w:webHidden/>
              </w:rPr>
              <w:fldChar w:fldCharType="begin"/>
            </w:r>
            <w:r w:rsidR="00717792">
              <w:rPr>
                <w:webHidden/>
              </w:rPr>
              <w:instrText xml:space="preserve"> PAGEREF _Toc166661983 \h </w:instrText>
            </w:r>
            <w:r w:rsidR="00717792">
              <w:rPr>
                <w:webHidden/>
              </w:rPr>
            </w:r>
            <w:r w:rsidR="00717792">
              <w:rPr>
                <w:webHidden/>
              </w:rPr>
              <w:fldChar w:fldCharType="separate"/>
            </w:r>
            <w:r>
              <w:rPr>
                <w:webHidden/>
              </w:rPr>
              <w:t>10</w:t>
            </w:r>
            <w:r w:rsidR="00717792">
              <w:rPr>
                <w:webHidden/>
              </w:rPr>
              <w:fldChar w:fldCharType="end"/>
            </w:r>
          </w:hyperlink>
        </w:p>
        <w:p w14:paraId="5E706B4A" w14:textId="0EEF7425" w:rsidR="00717792" w:rsidRDefault="00C71E58">
          <w:pPr>
            <w:pStyle w:val="TOC3"/>
            <w:rPr>
              <w:rFonts w:eastAsiaTheme="minorEastAsia" w:cstheme="minorBidi"/>
              <w:kern w:val="2"/>
              <w:sz w:val="24"/>
              <w:szCs w:val="24"/>
              <w:lang w:eastAsia="lv-LV"/>
              <w14:ligatures w14:val="standardContextual"/>
            </w:rPr>
          </w:pPr>
          <w:hyperlink w:anchor="_Toc166661984" w:history="1">
            <w:r w:rsidR="00717792" w:rsidRPr="00BA5B7F">
              <w:rPr>
                <w:rStyle w:val="Hyperlink"/>
                <w:b/>
                <w:bCs/>
              </w:rPr>
              <w:t>VPP2027</w:t>
            </w:r>
            <w:r w:rsidR="00717792">
              <w:rPr>
                <w:webHidden/>
              </w:rPr>
              <w:tab/>
            </w:r>
            <w:r w:rsidR="00717792">
              <w:rPr>
                <w:webHidden/>
              </w:rPr>
              <w:fldChar w:fldCharType="begin"/>
            </w:r>
            <w:r w:rsidR="00717792">
              <w:rPr>
                <w:webHidden/>
              </w:rPr>
              <w:instrText xml:space="preserve"> PAGEREF _Toc166661984 \h </w:instrText>
            </w:r>
            <w:r w:rsidR="00717792">
              <w:rPr>
                <w:webHidden/>
              </w:rPr>
            </w:r>
            <w:r w:rsidR="00717792">
              <w:rPr>
                <w:webHidden/>
              </w:rPr>
              <w:fldChar w:fldCharType="separate"/>
            </w:r>
            <w:r>
              <w:rPr>
                <w:webHidden/>
              </w:rPr>
              <w:t>10</w:t>
            </w:r>
            <w:r w:rsidR="00717792">
              <w:rPr>
                <w:webHidden/>
              </w:rPr>
              <w:fldChar w:fldCharType="end"/>
            </w:r>
          </w:hyperlink>
        </w:p>
        <w:p w14:paraId="19D0CCBA" w14:textId="7A598160"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85" w:history="1">
            <w:r w:rsidR="00717792" w:rsidRPr="00BA5B7F">
              <w:rPr>
                <w:rStyle w:val="Hyperlink"/>
                <w:noProof/>
              </w:rPr>
              <w:t>MISIJA, VĪZIJA, VĒRTĪBAS</w:t>
            </w:r>
            <w:r w:rsidR="00717792">
              <w:rPr>
                <w:noProof/>
                <w:webHidden/>
              </w:rPr>
              <w:tab/>
            </w:r>
            <w:r w:rsidR="00717792">
              <w:rPr>
                <w:noProof/>
                <w:webHidden/>
              </w:rPr>
              <w:fldChar w:fldCharType="begin"/>
            </w:r>
            <w:r w:rsidR="00717792">
              <w:rPr>
                <w:noProof/>
                <w:webHidden/>
              </w:rPr>
              <w:instrText xml:space="preserve"> PAGEREF _Toc166661985 \h </w:instrText>
            </w:r>
            <w:r w:rsidR="00717792">
              <w:rPr>
                <w:noProof/>
                <w:webHidden/>
              </w:rPr>
            </w:r>
            <w:r w:rsidR="00717792">
              <w:rPr>
                <w:noProof/>
                <w:webHidden/>
              </w:rPr>
              <w:fldChar w:fldCharType="separate"/>
            </w:r>
            <w:r>
              <w:rPr>
                <w:noProof/>
                <w:webHidden/>
              </w:rPr>
              <w:t>11</w:t>
            </w:r>
            <w:r w:rsidR="00717792">
              <w:rPr>
                <w:noProof/>
                <w:webHidden/>
              </w:rPr>
              <w:fldChar w:fldCharType="end"/>
            </w:r>
          </w:hyperlink>
        </w:p>
        <w:p w14:paraId="7A4AC30C" w14:textId="50D985E1"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86" w:history="1">
            <w:r w:rsidR="00717792" w:rsidRPr="00BA5B7F">
              <w:rPr>
                <w:rStyle w:val="Hyperlink"/>
                <w:noProof/>
              </w:rPr>
              <w:t>PĀRVALDES MĒRĶGRUPAS, TO INTERESES UN VAJADZĪBAS</w:t>
            </w:r>
            <w:r w:rsidR="00717792">
              <w:rPr>
                <w:noProof/>
                <w:webHidden/>
              </w:rPr>
              <w:tab/>
            </w:r>
            <w:r w:rsidR="00717792">
              <w:rPr>
                <w:noProof/>
                <w:webHidden/>
              </w:rPr>
              <w:fldChar w:fldCharType="begin"/>
            </w:r>
            <w:r w:rsidR="00717792">
              <w:rPr>
                <w:noProof/>
                <w:webHidden/>
              </w:rPr>
              <w:instrText xml:space="preserve"> PAGEREF _Toc166661986 \h </w:instrText>
            </w:r>
            <w:r w:rsidR="00717792">
              <w:rPr>
                <w:noProof/>
                <w:webHidden/>
              </w:rPr>
            </w:r>
            <w:r w:rsidR="00717792">
              <w:rPr>
                <w:noProof/>
                <w:webHidden/>
              </w:rPr>
              <w:fldChar w:fldCharType="separate"/>
            </w:r>
            <w:r>
              <w:rPr>
                <w:noProof/>
                <w:webHidden/>
              </w:rPr>
              <w:t>12</w:t>
            </w:r>
            <w:r w:rsidR="00717792">
              <w:rPr>
                <w:noProof/>
                <w:webHidden/>
              </w:rPr>
              <w:fldChar w:fldCharType="end"/>
            </w:r>
          </w:hyperlink>
        </w:p>
        <w:p w14:paraId="2129AE81" w14:textId="0FF95B34"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87" w:history="1">
            <w:r w:rsidR="00717792" w:rsidRPr="00BA5B7F">
              <w:rPr>
                <w:rStyle w:val="Hyperlink"/>
                <w:noProof/>
              </w:rPr>
              <w:t>STRATĒĢISKĀS PRIORITĀTES UN STRATĒĢISKIE MĒRĶI</w:t>
            </w:r>
            <w:r w:rsidR="00717792">
              <w:rPr>
                <w:noProof/>
                <w:webHidden/>
              </w:rPr>
              <w:tab/>
            </w:r>
            <w:r w:rsidR="00717792">
              <w:rPr>
                <w:noProof/>
                <w:webHidden/>
              </w:rPr>
              <w:fldChar w:fldCharType="begin"/>
            </w:r>
            <w:r w:rsidR="00717792">
              <w:rPr>
                <w:noProof/>
                <w:webHidden/>
              </w:rPr>
              <w:instrText xml:space="preserve"> PAGEREF _Toc166661987 \h </w:instrText>
            </w:r>
            <w:r w:rsidR="00717792">
              <w:rPr>
                <w:noProof/>
                <w:webHidden/>
              </w:rPr>
            </w:r>
            <w:r w:rsidR="00717792">
              <w:rPr>
                <w:noProof/>
                <w:webHidden/>
              </w:rPr>
              <w:fldChar w:fldCharType="separate"/>
            </w:r>
            <w:r>
              <w:rPr>
                <w:noProof/>
                <w:webHidden/>
              </w:rPr>
              <w:t>13</w:t>
            </w:r>
            <w:r w:rsidR="00717792">
              <w:rPr>
                <w:noProof/>
                <w:webHidden/>
              </w:rPr>
              <w:fldChar w:fldCharType="end"/>
            </w:r>
          </w:hyperlink>
        </w:p>
        <w:p w14:paraId="57184A2D" w14:textId="0A24FB74" w:rsidR="00717792" w:rsidRDefault="00C71E58">
          <w:pPr>
            <w:pStyle w:val="TOC3"/>
            <w:rPr>
              <w:rFonts w:eastAsiaTheme="minorEastAsia" w:cstheme="minorBidi"/>
              <w:kern w:val="2"/>
              <w:sz w:val="24"/>
              <w:szCs w:val="24"/>
              <w:lang w:eastAsia="lv-LV"/>
              <w14:ligatures w14:val="standardContextual"/>
            </w:rPr>
          </w:pPr>
          <w:hyperlink w:anchor="_Toc166661988" w:history="1">
            <w:r w:rsidR="00717792" w:rsidRPr="00BA5B7F">
              <w:rPr>
                <w:rStyle w:val="Hyperlink"/>
                <w:b/>
                <w:bCs/>
              </w:rPr>
              <w:t>1. STRATĒĢISKAIS MĒRĶIS. Uz dabas daudzveidības saglabāšanu vērsti un klientu vajadzībām atbilstoši pakalpojumi</w:t>
            </w:r>
            <w:r w:rsidR="00717792">
              <w:rPr>
                <w:webHidden/>
              </w:rPr>
              <w:tab/>
            </w:r>
            <w:r w:rsidR="00717792">
              <w:rPr>
                <w:webHidden/>
              </w:rPr>
              <w:fldChar w:fldCharType="begin"/>
            </w:r>
            <w:r w:rsidR="00717792">
              <w:rPr>
                <w:webHidden/>
              </w:rPr>
              <w:instrText xml:space="preserve"> PAGEREF _Toc166661988 \h </w:instrText>
            </w:r>
            <w:r w:rsidR="00717792">
              <w:rPr>
                <w:webHidden/>
              </w:rPr>
            </w:r>
            <w:r w:rsidR="00717792">
              <w:rPr>
                <w:webHidden/>
              </w:rPr>
              <w:fldChar w:fldCharType="separate"/>
            </w:r>
            <w:r>
              <w:rPr>
                <w:webHidden/>
              </w:rPr>
              <w:t>14</w:t>
            </w:r>
            <w:r w:rsidR="00717792">
              <w:rPr>
                <w:webHidden/>
              </w:rPr>
              <w:fldChar w:fldCharType="end"/>
            </w:r>
          </w:hyperlink>
        </w:p>
        <w:p w14:paraId="59E28CD8" w14:textId="4DCFBD1F" w:rsidR="00717792" w:rsidRDefault="00C71E58">
          <w:pPr>
            <w:pStyle w:val="TOC3"/>
            <w:rPr>
              <w:rFonts w:eastAsiaTheme="minorEastAsia" w:cstheme="minorBidi"/>
              <w:kern w:val="2"/>
              <w:sz w:val="24"/>
              <w:szCs w:val="24"/>
              <w:lang w:eastAsia="lv-LV"/>
              <w14:ligatures w14:val="standardContextual"/>
            </w:rPr>
          </w:pPr>
          <w:hyperlink w:anchor="_Toc166661989" w:history="1">
            <w:r w:rsidR="00717792" w:rsidRPr="00BA5B7F">
              <w:rPr>
                <w:rStyle w:val="Hyperlink"/>
                <w:b/>
                <w:bCs/>
              </w:rPr>
              <w:t>2. STRATĒĢISKAIS MĒRĶIS. Komandas darbam motivēti, profesionāli un novērtēti darbinieki</w:t>
            </w:r>
            <w:r w:rsidR="00717792">
              <w:rPr>
                <w:webHidden/>
              </w:rPr>
              <w:tab/>
            </w:r>
            <w:r w:rsidR="00717792">
              <w:rPr>
                <w:webHidden/>
              </w:rPr>
              <w:fldChar w:fldCharType="begin"/>
            </w:r>
            <w:r w:rsidR="00717792">
              <w:rPr>
                <w:webHidden/>
              </w:rPr>
              <w:instrText xml:space="preserve"> PAGEREF _Toc166661989 \h </w:instrText>
            </w:r>
            <w:r w:rsidR="00717792">
              <w:rPr>
                <w:webHidden/>
              </w:rPr>
            </w:r>
            <w:r w:rsidR="00717792">
              <w:rPr>
                <w:webHidden/>
              </w:rPr>
              <w:fldChar w:fldCharType="separate"/>
            </w:r>
            <w:r>
              <w:rPr>
                <w:webHidden/>
              </w:rPr>
              <w:t>14</w:t>
            </w:r>
            <w:r w:rsidR="00717792">
              <w:rPr>
                <w:webHidden/>
              </w:rPr>
              <w:fldChar w:fldCharType="end"/>
            </w:r>
          </w:hyperlink>
        </w:p>
        <w:p w14:paraId="634214E8" w14:textId="75B437BD" w:rsidR="00717792" w:rsidRDefault="00C71E58">
          <w:pPr>
            <w:pStyle w:val="TOC3"/>
            <w:rPr>
              <w:rFonts w:eastAsiaTheme="minorEastAsia" w:cstheme="minorBidi"/>
              <w:kern w:val="2"/>
              <w:sz w:val="24"/>
              <w:szCs w:val="24"/>
              <w:lang w:eastAsia="lv-LV"/>
              <w14:ligatures w14:val="standardContextual"/>
            </w:rPr>
          </w:pPr>
          <w:hyperlink w:anchor="_Toc166661990" w:history="1">
            <w:r w:rsidR="00717792" w:rsidRPr="00BA5B7F">
              <w:rPr>
                <w:rStyle w:val="Hyperlink"/>
                <w:b/>
                <w:bCs/>
              </w:rPr>
              <w:t>3. STRATĒĢISKAIS MĒRĶIS. Uz uzticēšanos vērsta sadarbība un komunikācija</w:t>
            </w:r>
            <w:r w:rsidR="00717792">
              <w:rPr>
                <w:webHidden/>
              </w:rPr>
              <w:tab/>
            </w:r>
            <w:r w:rsidR="00717792">
              <w:rPr>
                <w:webHidden/>
              </w:rPr>
              <w:fldChar w:fldCharType="begin"/>
            </w:r>
            <w:r w:rsidR="00717792">
              <w:rPr>
                <w:webHidden/>
              </w:rPr>
              <w:instrText xml:space="preserve"> PAGEREF _Toc166661990 \h </w:instrText>
            </w:r>
            <w:r w:rsidR="00717792">
              <w:rPr>
                <w:webHidden/>
              </w:rPr>
            </w:r>
            <w:r w:rsidR="00717792">
              <w:rPr>
                <w:webHidden/>
              </w:rPr>
              <w:fldChar w:fldCharType="separate"/>
            </w:r>
            <w:r>
              <w:rPr>
                <w:webHidden/>
              </w:rPr>
              <w:t>15</w:t>
            </w:r>
            <w:r w:rsidR="00717792">
              <w:rPr>
                <w:webHidden/>
              </w:rPr>
              <w:fldChar w:fldCharType="end"/>
            </w:r>
          </w:hyperlink>
        </w:p>
        <w:p w14:paraId="7928EB55" w14:textId="1BC4E15F" w:rsidR="00717792" w:rsidRDefault="00C71E58">
          <w:pPr>
            <w:pStyle w:val="TOC3"/>
            <w:rPr>
              <w:rFonts w:eastAsiaTheme="minorEastAsia" w:cstheme="minorBidi"/>
              <w:kern w:val="2"/>
              <w:sz w:val="24"/>
              <w:szCs w:val="24"/>
              <w:lang w:eastAsia="lv-LV"/>
              <w14:ligatures w14:val="standardContextual"/>
            </w:rPr>
          </w:pPr>
          <w:hyperlink w:anchor="_Toc166661991" w:history="1">
            <w:r w:rsidR="00717792" w:rsidRPr="00BA5B7F">
              <w:rPr>
                <w:rStyle w:val="Hyperlink"/>
                <w:b/>
                <w:bCs/>
              </w:rPr>
              <w:t>4. STRATĒĢISKAIS MĒRĶIS. Atbalstoša, inovatīva un ilgtspējīga darba vide</w:t>
            </w:r>
            <w:r w:rsidR="00717792">
              <w:rPr>
                <w:webHidden/>
              </w:rPr>
              <w:tab/>
            </w:r>
            <w:r w:rsidR="00717792">
              <w:rPr>
                <w:webHidden/>
              </w:rPr>
              <w:fldChar w:fldCharType="begin"/>
            </w:r>
            <w:r w:rsidR="00717792">
              <w:rPr>
                <w:webHidden/>
              </w:rPr>
              <w:instrText xml:space="preserve"> PAGEREF _Toc166661991 \h </w:instrText>
            </w:r>
            <w:r w:rsidR="00717792">
              <w:rPr>
                <w:webHidden/>
              </w:rPr>
            </w:r>
            <w:r w:rsidR="00717792">
              <w:rPr>
                <w:webHidden/>
              </w:rPr>
              <w:fldChar w:fldCharType="separate"/>
            </w:r>
            <w:r>
              <w:rPr>
                <w:webHidden/>
              </w:rPr>
              <w:t>15</w:t>
            </w:r>
            <w:r w:rsidR="00717792">
              <w:rPr>
                <w:webHidden/>
              </w:rPr>
              <w:fldChar w:fldCharType="end"/>
            </w:r>
          </w:hyperlink>
        </w:p>
        <w:p w14:paraId="31D92107" w14:textId="1FF84C40"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92" w:history="1">
            <w:r w:rsidR="00717792" w:rsidRPr="00BA5B7F">
              <w:rPr>
                <w:rStyle w:val="Hyperlink"/>
                <w:noProof/>
              </w:rPr>
              <w:t>SASNIEDZAMIE REZULTĀTI UN SNIEGUMA RĀDĪTĀJI</w:t>
            </w:r>
            <w:r w:rsidR="00717792">
              <w:rPr>
                <w:noProof/>
                <w:webHidden/>
              </w:rPr>
              <w:tab/>
            </w:r>
            <w:r w:rsidR="00717792">
              <w:rPr>
                <w:noProof/>
                <w:webHidden/>
              </w:rPr>
              <w:fldChar w:fldCharType="begin"/>
            </w:r>
            <w:r w:rsidR="00717792">
              <w:rPr>
                <w:noProof/>
                <w:webHidden/>
              </w:rPr>
              <w:instrText xml:space="preserve"> PAGEREF _Toc166661992 \h </w:instrText>
            </w:r>
            <w:r w:rsidR="00717792">
              <w:rPr>
                <w:noProof/>
                <w:webHidden/>
              </w:rPr>
            </w:r>
            <w:r w:rsidR="00717792">
              <w:rPr>
                <w:noProof/>
                <w:webHidden/>
              </w:rPr>
              <w:fldChar w:fldCharType="separate"/>
            </w:r>
            <w:r>
              <w:rPr>
                <w:noProof/>
                <w:webHidden/>
              </w:rPr>
              <w:t>16</w:t>
            </w:r>
            <w:r w:rsidR="00717792">
              <w:rPr>
                <w:noProof/>
                <w:webHidden/>
              </w:rPr>
              <w:fldChar w:fldCharType="end"/>
            </w:r>
          </w:hyperlink>
        </w:p>
        <w:p w14:paraId="71D4DAD6" w14:textId="253C4D4A"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93" w:history="1">
            <w:r w:rsidR="00717792" w:rsidRPr="00BA5B7F">
              <w:rPr>
                <w:rStyle w:val="Hyperlink"/>
                <w:noProof/>
              </w:rPr>
              <w:t>PĀRVALDES PIEEJAMO RESURSU UN TO PLĀNOTĀ IZLIETOJUMA ANALĪZE</w:t>
            </w:r>
            <w:r w:rsidR="00717792">
              <w:rPr>
                <w:noProof/>
                <w:webHidden/>
              </w:rPr>
              <w:tab/>
            </w:r>
            <w:r w:rsidR="00717792">
              <w:rPr>
                <w:noProof/>
                <w:webHidden/>
              </w:rPr>
              <w:fldChar w:fldCharType="begin"/>
            </w:r>
            <w:r w:rsidR="00717792">
              <w:rPr>
                <w:noProof/>
                <w:webHidden/>
              </w:rPr>
              <w:instrText xml:space="preserve"> PAGEREF _Toc166661993 \h </w:instrText>
            </w:r>
            <w:r w:rsidR="00717792">
              <w:rPr>
                <w:noProof/>
                <w:webHidden/>
              </w:rPr>
            </w:r>
            <w:r w:rsidR="00717792">
              <w:rPr>
                <w:noProof/>
                <w:webHidden/>
              </w:rPr>
              <w:fldChar w:fldCharType="separate"/>
            </w:r>
            <w:r>
              <w:rPr>
                <w:noProof/>
                <w:webHidden/>
              </w:rPr>
              <w:t>18</w:t>
            </w:r>
            <w:r w:rsidR="00717792">
              <w:rPr>
                <w:noProof/>
                <w:webHidden/>
              </w:rPr>
              <w:fldChar w:fldCharType="end"/>
            </w:r>
          </w:hyperlink>
        </w:p>
        <w:p w14:paraId="0DDC4705" w14:textId="1F9E9771" w:rsidR="00717792" w:rsidRDefault="00C71E58">
          <w:pPr>
            <w:pStyle w:val="TOC3"/>
            <w:rPr>
              <w:rFonts w:eastAsiaTheme="minorEastAsia" w:cstheme="minorBidi"/>
              <w:kern w:val="2"/>
              <w:sz w:val="24"/>
              <w:szCs w:val="24"/>
              <w:lang w:eastAsia="lv-LV"/>
              <w14:ligatures w14:val="standardContextual"/>
            </w:rPr>
          </w:pPr>
          <w:hyperlink w:anchor="_Toc166661994" w:history="1">
            <w:r w:rsidR="00717792" w:rsidRPr="00BA5B7F">
              <w:rPr>
                <w:rStyle w:val="Hyperlink"/>
                <w:b/>
                <w:bCs/>
              </w:rPr>
              <w:t>Cilvēkresursi</w:t>
            </w:r>
            <w:r w:rsidR="00717792">
              <w:rPr>
                <w:webHidden/>
              </w:rPr>
              <w:tab/>
            </w:r>
            <w:r w:rsidR="00717792">
              <w:rPr>
                <w:webHidden/>
              </w:rPr>
              <w:fldChar w:fldCharType="begin"/>
            </w:r>
            <w:r w:rsidR="00717792">
              <w:rPr>
                <w:webHidden/>
              </w:rPr>
              <w:instrText xml:space="preserve"> PAGEREF _Toc166661994 \h </w:instrText>
            </w:r>
            <w:r w:rsidR="00717792">
              <w:rPr>
                <w:webHidden/>
              </w:rPr>
            </w:r>
            <w:r w:rsidR="00717792">
              <w:rPr>
                <w:webHidden/>
              </w:rPr>
              <w:fldChar w:fldCharType="separate"/>
            </w:r>
            <w:r>
              <w:rPr>
                <w:webHidden/>
              </w:rPr>
              <w:t>18</w:t>
            </w:r>
            <w:r w:rsidR="00717792">
              <w:rPr>
                <w:webHidden/>
              </w:rPr>
              <w:fldChar w:fldCharType="end"/>
            </w:r>
          </w:hyperlink>
        </w:p>
        <w:p w14:paraId="569D4748" w14:textId="0BB8E294" w:rsidR="00717792" w:rsidRDefault="00C71E58">
          <w:pPr>
            <w:pStyle w:val="TOC3"/>
            <w:rPr>
              <w:rFonts w:eastAsiaTheme="minorEastAsia" w:cstheme="minorBidi"/>
              <w:kern w:val="2"/>
              <w:sz w:val="24"/>
              <w:szCs w:val="24"/>
              <w:lang w:eastAsia="lv-LV"/>
              <w14:ligatures w14:val="standardContextual"/>
            </w:rPr>
          </w:pPr>
          <w:hyperlink w:anchor="_Toc166661995" w:history="1">
            <w:r w:rsidR="00717792" w:rsidRPr="00BA5B7F">
              <w:rPr>
                <w:rStyle w:val="Hyperlink"/>
                <w:b/>
                <w:bCs/>
              </w:rPr>
              <w:t>Finanšu resursi</w:t>
            </w:r>
            <w:r w:rsidR="00717792">
              <w:rPr>
                <w:webHidden/>
              </w:rPr>
              <w:tab/>
            </w:r>
            <w:r w:rsidR="00717792">
              <w:rPr>
                <w:webHidden/>
              </w:rPr>
              <w:fldChar w:fldCharType="begin"/>
            </w:r>
            <w:r w:rsidR="00717792">
              <w:rPr>
                <w:webHidden/>
              </w:rPr>
              <w:instrText xml:space="preserve"> PAGEREF _Toc166661995 \h </w:instrText>
            </w:r>
            <w:r w:rsidR="00717792">
              <w:rPr>
                <w:webHidden/>
              </w:rPr>
            </w:r>
            <w:r w:rsidR="00717792">
              <w:rPr>
                <w:webHidden/>
              </w:rPr>
              <w:fldChar w:fldCharType="separate"/>
            </w:r>
            <w:r>
              <w:rPr>
                <w:webHidden/>
              </w:rPr>
              <w:t>18</w:t>
            </w:r>
            <w:r w:rsidR="00717792">
              <w:rPr>
                <w:webHidden/>
              </w:rPr>
              <w:fldChar w:fldCharType="end"/>
            </w:r>
          </w:hyperlink>
        </w:p>
        <w:p w14:paraId="6AC48566" w14:textId="4D77B1D7" w:rsidR="00717792" w:rsidRDefault="00C71E58">
          <w:pPr>
            <w:pStyle w:val="TOC3"/>
            <w:rPr>
              <w:rFonts w:eastAsiaTheme="minorEastAsia" w:cstheme="minorBidi"/>
              <w:kern w:val="2"/>
              <w:sz w:val="24"/>
              <w:szCs w:val="24"/>
              <w:lang w:eastAsia="lv-LV"/>
              <w14:ligatures w14:val="standardContextual"/>
            </w:rPr>
          </w:pPr>
          <w:hyperlink w:anchor="_Toc166661996" w:history="1">
            <w:r w:rsidR="00717792" w:rsidRPr="00BA5B7F">
              <w:rPr>
                <w:rStyle w:val="Hyperlink"/>
                <w:b/>
                <w:bCs/>
              </w:rPr>
              <w:t>Infrastruktūra un tehnoloģijas</w:t>
            </w:r>
            <w:r w:rsidR="00717792">
              <w:rPr>
                <w:webHidden/>
              </w:rPr>
              <w:tab/>
            </w:r>
            <w:r w:rsidR="00717792">
              <w:rPr>
                <w:webHidden/>
              </w:rPr>
              <w:fldChar w:fldCharType="begin"/>
            </w:r>
            <w:r w:rsidR="00717792">
              <w:rPr>
                <w:webHidden/>
              </w:rPr>
              <w:instrText xml:space="preserve"> PAGEREF _Toc166661996 \h </w:instrText>
            </w:r>
            <w:r w:rsidR="00717792">
              <w:rPr>
                <w:webHidden/>
              </w:rPr>
            </w:r>
            <w:r w:rsidR="00717792">
              <w:rPr>
                <w:webHidden/>
              </w:rPr>
              <w:fldChar w:fldCharType="separate"/>
            </w:r>
            <w:r>
              <w:rPr>
                <w:webHidden/>
              </w:rPr>
              <w:t>19</w:t>
            </w:r>
            <w:r w:rsidR="00717792">
              <w:rPr>
                <w:webHidden/>
              </w:rPr>
              <w:fldChar w:fldCharType="end"/>
            </w:r>
          </w:hyperlink>
        </w:p>
        <w:p w14:paraId="103E77A5" w14:textId="632B4109"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1997" w:history="1">
            <w:r w:rsidR="00717792" w:rsidRPr="00BA5B7F">
              <w:rPr>
                <w:rStyle w:val="Hyperlink"/>
                <w:noProof/>
              </w:rPr>
              <w:t>PĀRVALDES DARBĪBAS SPĒJU UN RISKU ANALĪZE</w:t>
            </w:r>
            <w:r w:rsidR="00717792">
              <w:rPr>
                <w:noProof/>
                <w:webHidden/>
              </w:rPr>
              <w:tab/>
            </w:r>
            <w:r w:rsidR="00717792">
              <w:rPr>
                <w:noProof/>
                <w:webHidden/>
              </w:rPr>
              <w:fldChar w:fldCharType="begin"/>
            </w:r>
            <w:r w:rsidR="00717792">
              <w:rPr>
                <w:noProof/>
                <w:webHidden/>
              </w:rPr>
              <w:instrText xml:space="preserve"> PAGEREF _Toc166661997 \h </w:instrText>
            </w:r>
            <w:r w:rsidR="00717792">
              <w:rPr>
                <w:noProof/>
                <w:webHidden/>
              </w:rPr>
            </w:r>
            <w:r w:rsidR="00717792">
              <w:rPr>
                <w:noProof/>
                <w:webHidden/>
              </w:rPr>
              <w:fldChar w:fldCharType="separate"/>
            </w:r>
            <w:r>
              <w:rPr>
                <w:noProof/>
                <w:webHidden/>
              </w:rPr>
              <w:t>20</w:t>
            </w:r>
            <w:r w:rsidR="00717792">
              <w:rPr>
                <w:noProof/>
                <w:webHidden/>
              </w:rPr>
              <w:fldChar w:fldCharType="end"/>
            </w:r>
          </w:hyperlink>
        </w:p>
        <w:p w14:paraId="4780A379" w14:textId="2D5CB855" w:rsidR="00717792" w:rsidRDefault="00C71E58">
          <w:pPr>
            <w:pStyle w:val="TOC3"/>
            <w:rPr>
              <w:rFonts w:eastAsiaTheme="minorEastAsia" w:cstheme="minorBidi"/>
              <w:kern w:val="2"/>
              <w:sz w:val="24"/>
              <w:szCs w:val="24"/>
              <w:lang w:eastAsia="lv-LV"/>
              <w14:ligatures w14:val="standardContextual"/>
            </w:rPr>
          </w:pPr>
          <w:hyperlink w:anchor="_Toc166661998" w:history="1">
            <w:r w:rsidR="00717792" w:rsidRPr="00BA5B7F">
              <w:rPr>
                <w:rStyle w:val="Hyperlink"/>
                <w:b/>
                <w:bCs/>
              </w:rPr>
              <w:t>Stratēģiskie riski</w:t>
            </w:r>
            <w:r w:rsidR="00717792">
              <w:rPr>
                <w:webHidden/>
              </w:rPr>
              <w:tab/>
            </w:r>
            <w:r w:rsidR="00717792">
              <w:rPr>
                <w:webHidden/>
              </w:rPr>
              <w:fldChar w:fldCharType="begin"/>
            </w:r>
            <w:r w:rsidR="00717792">
              <w:rPr>
                <w:webHidden/>
              </w:rPr>
              <w:instrText xml:space="preserve"> PAGEREF _Toc166661998 \h </w:instrText>
            </w:r>
            <w:r w:rsidR="00717792">
              <w:rPr>
                <w:webHidden/>
              </w:rPr>
            </w:r>
            <w:r w:rsidR="00717792">
              <w:rPr>
                <w:webHidden/>
              </w:rPr>
              <w:fldChar w:fldCharType="separate"/>
            </w:r>
            <w:r>
              <w:rPr>
                <w:webHidden/>
              </w:rPr>
              <w:t>22</w:t>
            </w:r>
            <w:r w:rsidR="00717792">
              <w:rPr>
                <w:webHidden/>
              </w:rPr>
              <w:fldChar w:fldCharType="end"/>
            </w:r>
          </w:hyperlink>
        </w:p>
        <w:p w14:paraId="2D0C2B14" w14:textId="38BB1838" w:rsidR="00717792" w:rsidRDefault="00C71E58">
          <w:pPr>
            <w:pStyle w:val="TOC3"/>
            <w:rPr>
              <w:rFonts w:eastAsiaTheme="minorEastAsia" w:cstheme="minorBidi"/>
              <w:kern w:val="2"/>
              <w:sz w:val="24"/>
              <w:szCs w:val="24"/>
              <w:lang w:eastAsia="lv-LV"/>
              <w14:ligatures w14:val="standardContextual"/>
            </w:rPr>
          </w:pPr>
          <w:hyperlink w:anchor="_Toc166661999" w:history="1">
            <w:r w:rsidR="00717792" w:rsidRPr="00BA5B7F">
              <w:rPr>
                <w:rStyle w:val="Hyperlink"/>
                <w:b/>
                <w:bCs/>
              </w:rPr>
              <w:t>Finanšu riski</w:t>
            </w:r>
            <w:r w:rsidR="00717792">
              <w:rPr>
                <w:webHidden/>
              </w:rPr>
              <w:tab/>
            </w:r>
            <w:r w:rsidR="00717792">
              <w:rPr>
                <w:webHidden/>
              </w:rPr>
              <w:fldChar w:fldCharType="begin"/>
            </w:r>
            <w:r w:rsidR="00717792">
              <w:rPr>
                <w:webHidden/>
              </w:rPr>
              <w:instrText xml:space="preserve"> PAGEREF _Toc166661999 \h </w:instrText>
            </w:r>
            <w:r w:rsidR="00717792">
              <w:rPr>
                <w:webHidden/>
              </w:rPr>
            </w:r>
            <w:r w:rsidR="00717792">
              <w:rPr>
                <w:webHidden/>
              </w:rPr>
              <w:fldChar w:fldCharType="separate"/>
            </w:r>
            <w:r>
              <w:rPr>
                <w:webHidden/>
              </w:rPr>
              <w:t>22</w:t>
            </w:r>
            <w:r w:rsidR="00717792">
              <w:rPr>
                <w:webHidden/>
              </w:rPr>
              <w:fldChar w:fldCharType="end"/>
            </w:r>
          </w:hyperlink>
        </w:p>
        <w:p w14:paraId="46DD7B1A" w14:textId="43368F2A" w:rsidR="00717792" w:rsidRDefault="00C71E58">
          <w:pPr>
            <w:pStyle w:val="TOC3"/>
            <w:rPr>
              <w:rFonts w:eastAsiaTheme="minorEastAsia" w:cstheme="minorBidi"/>
              <w:kern w:val="2"/>
              <w:sz w:val="24"/>
              <w:szCs w:val="24"/>
              <w:lang w:eastAsia="lv-LV"/>
              <w14:ligatures w14:val="standardContextual"/>
            </w:rPr>
          </w:pPr>
          <w:hyperlink w:anchor="_Toc166662000" w:history="1">
            <w:r w:rsidR="00717792" w:rsidRPr="00BA5B7F">
              <w:rPr>
                <w:rStyle w:val="Hyperlink"/>
                <w:b/>
                <w:bCs/>
              </w:rPr>
              <w:t>Atbilstības riski</w:t>
            </w:r>
            <w:r w:rsidR="00717792">
              <w:rPr>
                <w:webHidden/>
              </w:rPr>
              <w:tab/>
            </w:r>
            <w:r w:rsidR="00717792">
              <w:rPr>
                <w:webHidden/>
              </w:rPr>
              <w:fldChar w:fldCharType="begin"/>
            </w:r>
            <w:r w:rsidR="00717792">
              <w:rPr>
                <w:webHidden/>
              </w:rPr>
              <w:instrText xml:space="preserve"> PAGEREF _Toc166662000 \h </w:instrText>
            </w:r>
            <w:r w:rsidR="00717792">
              <w:rPr>
                <w:webHidden/>
              </w:rPr>
            </w:r>
            <w:r w:rsidR="00717792">
              <w:rPr>
                <w:webHidden/>
              </w:rPr>
              <w:fldChar w:fldCharType="separate"/>
            </w:r>
            <w:r>
              <w:rPr>
                <w:webHidden/>
              </w:rPr>
              <w:t>22</w:t>
            </w:r>
            <w:r w:rsidR="00717792">
              <w:rPr>
                <w:webHidden/>
              </w:rPr>
              <w:fldChar w:fldCharType="end"/>
            </w:r>
          </w:hyperlink>
        </w:p>
        <w:p w14:paraId="39C8704F" w14:textId="4EA72D74" w:rsidR="00717792" w:rsidRDefault="00C71E58">
          <w:pPr>
            <w:pStyle w:val="TOC3"/>
            <w:rPr>
              <w:rFonts w:eastAsiaTheme="minorEastAsia" w:cstheme="minorBidi"/>
              <w:kern w:val="2"/>
              <w:sz w:val="24"/>
              <w:szCs w:val="24"/>
              <w:lang w:eastAsia="lv-LV"/>
              <w14:ligatures w14:val="standardContextual"/>
            </w:rPr>
          </w:pPr>
          <w:hyperlink w:anchor="_Toc166662001" w:history="1">
            <w:r w:rsidR="00717792" w:rsidRPr="00BA5B7F">
              <w:rPr>
                <w:rStyle w:val="Hyperlink"/>
                <w:b/>
                <w:bCs/>
              </w:rPr>
              <w:t>Darbības (operacionālie) riski</w:t>
            </w:r>
            <w:r w:rsidR="00717792">
              <w:rPr>
                <w:webHidden/>
              </w:rPr>
              <w:tab/>
            </w:r>
            <w:r w:rsidR="00717792">
              <w:rPr>
                <w:webHidden/>
              </w:rPr>
              <w:fldChar w:fldCharType="begin"/>
            </w:r>
            <w:r w:rsidR="00717792">
              <w:rPr>
                <w:webHidden/>
              </w:rPr>
              <w:instrText xml:space="preserve"> PAGEREF _Toc166662001 \h </w:instrText>
            </w:r>
            <w:r w:rsidR="00717792">
              <w:rPr>
                <w:webHidden/>
              </w:rPr>
            </w:r>
            <w:r w:rsidR="00717792">
              <w:rPr>
                <w:webHidden/>
              </w:rPr>
              <w:fldChar w:fldCharType="separate"/>
            </w:r>
            <w:r>
              <w:rPr>
                <w:webHidden/>
              </w:rPr>
              <w:t>22</w:t>
            </w:r>
            <w:r w:rsidR="00717792">
              <w:rPr>
                <w:webHidden/>
              </w:rPr>
              <w:fldChar w:fldCharType="end"/>
            </w:r>
          </w:hyperlink>
        </w:p>
        <w:p w14:paraId="598954B3" w14:textId="1D578225" w:rsidR="00717792" w:rsidRDefault="00C71E58">
          <w:pPr>
            <w:pStyle w:val="TOC3"/>
            <w:rPr>
              <w:rFonts w:eastAsiaTheme="minorEastAsia" w:cstheme="minorBidi"/>
              <w:kern w:val="2"/>
              <w:sz w:val="24"/>
              <w:szCs w:val="24"/>
              <w:lang w:eastAsia="lv-LV"/>
              <w14:ligatures w14:val="standardContextual"/>
            </w:rPr>
          </w:pPr>
          <w:hyperlink w:anchor="_Toc166662002" w:history="1">
            <w:r w:rsidR="00717792" w:rsidRPr="00BA5B7F">
              <w:rPr>
                <w:rStyle w:val="Hyperlink"/>
                <w:b/>
                <w:bCs/>
              </w:rPr>
              <w:t>Ārējie riski</w:t>
            </w:r>
            <w:r w:rsidR="00717792">
              <w:rPr>
                <w:webHidden/>
              </w:rPr>
              <w:tab/>
            </w:r>
            <w:r w:rsidR="00717792">
              <w:rPr>
                <w:webHidden/>
              </w:rPr>
              <w:fldChar w:fldCharType="begin"/>
            </w:r>
            <w:r w:rsidR="00717792">
              <w:rPr>
                <w:webHidden/>
              </w:rPr>
              <w:instrText xml:space="preserve"> PAGEREF _Toc166662002 \h </w:instrText>
            </w:r>
            <w:r w:rsidR="00717792">
              <w:rPr>
                <w:webHidden/>
              </w:rPr>
            </w:r>
            <w:r w:rsidR="00717792">
              <w:rPr>
                <w:webHidden/>
              </w:rPr>
              <w:fldChar w:fldCharType="separate"/>
            </w:r>
            <w:r>
              <w:rPr>
                <w:webHidden/>
              </w:rPr>
              <w:t>24</w:t>
            </w:r>
            <w:r w:rsidR="00717792">
              <w:rPr>
                <w:webHidden/>
              </w:rPr>
              <w:fldChar w:fldCharType="end"/>
            </w:r>
          </w:hyperlink>
        </w:p>
        <w:p w14:paraId="0483343E" w14:textId="24930AFF" w:rsidR="00717792" w:rsidRDefault="00C71E58">
          <w:pPr>
            <w:pStyle w:val="TOC3"/>
            <w:rPr>
              <w:rFonts w:eastAsiaTheme="minorEastAsia" w:cstheme="minorBidi"/>
              <w:kern w:val="2"/>
              <w:sz w:val="24"/>
              <w:szCs w:val="24"/>
              <w:lang w:eastAsia="lv-LV"/>
              <w14:ligatures w14:val="standardContextual"/>
            </w:rPr>
          </w:pPr>
          <w:hyperlink w:anchor="_Toc166662003" w:history="1">
            <w:r w:rsidR="00717792" w:rsidRPr="00BA5B7F">
              <w:rPr>
                <w:rStyle w:val="Hyperlink"/>
                <w:b/>
                <w:bCs/>
              </w:rPr>
              <w:t>Reputācijas riski</w:t>
            </w:r>
            <w:r w:rsidR="00717792">
              <w:rPr>
                <w:webHidden/>
              </w:rPr>
              <w:tab/>
            </w:r>
            <w:r w:rsidR="00717792">
              <w:rPr>
                <w:webHidden/>
              </w:rPr>
              <w:fldChar w:fldCharType="begin"/>
            </w:r>
            <w:r w:rsidR="00717792">
              <w:rPr>
                <w:webHidden/>
              </w:rPr>
              <w:instrText xml:space="preserve"> PAGEREF _Toc166662003 \h </w:instrText>
            </w:r>
            <w:r w:rsidR="00717792">
              <w:rPr>
                <w:webHidden/>
              </w:rPr>
            </w:r>
            <w:r w:rsidR="00717792">
              <w:rPr>
                <w:webHidden/>
              </w:rPr>
              <w:fldChar w:fldCharType="separate"/>
            </w:r>
            <w:r>
              <w:rPr>
                <w:webHidden/>
              </w:rPr>
              <w:t>24</w:t>
            </w:r>
            <w:r w:rsidR="00717792">
              <w:rPr>
                <w:webHidden/>
              </w:rPr>
              <w:fldChar w:fldCharType="end"/>
            </w:r>
          </w:hyperlink>
        </w:p>
        <w:p w14:paraId="3877E080" w14:textId="4FD48162"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2004" w:history="1">
            <w:r w:rsidR="00717792" w:rsidRPr="00BA5B7F">
              <w:rPr>
                <w:rStyle w:val="Hyperlink"/>
                <w:noProof/>
              </w:rPr>
              <w:t>STRATĒĢIJAS KARTE</w:t>
            </w:r>
            <w:r w:rsidR="00717792">
              <w:rPr>
                <w:noProof/>
                <w:webHidden/>
              </w:rPr>
              <w:tab/>
            </w:r>
            <w:r w:rsidR="00717792">
              <w:rPr>
                <w:noProof/>
                <w:webHidden/>
              </w:rPr>
              <w:fldChar w:fldCharType="begin"/>
            </w:r>
            <w:r w:rsidR="00717792">
              <w:rPr>
                <w:noProof/>
                <w:webHidden/>
              </w:rPr>
              <w:instrText xml:space="preserve"> PAGEREF _Toc166662004 \h </w:instrText>
            </w:r>
            <w:r w:rsidR="00717792">
              <w:rPr>
                <w:noProof/>
                <w:webHidden/>
              </w:rPr>
            </w:r>
            <w:r w:rsidR="00717792">
              <w:rPr>
                <w:noProof/>
                <w:webHidden/>
              </w:rPr>
              <w:fldChar w:fldCharType="separate"/>
            </w:r>
            <w:r>
              <w:rPr>
                <w:noProof/>
                <w:webHidden/>
              </w:rPr>
              <w:t>25</w:t>
            </w:r>
            <w:r w:rsidR="00717792">
              <w:rPr>
                <w:noProof/>
                <w:webHidden/>
              </w:rPr>
              <w:fldChar w:fldCharType="end"/>
            </w:r>
          </w:hyperlink>
        </w:p>
        <w:p w14:paraId="69EC6E42" w14:textId="52BC4CBA" w:rsidR="00717792" w:rsidRDefault="00C71E58">
          <w:pPr>
            <w:pStyle w:val="TOC1"/>
            <w:tabs>
              <w:tab w:val="right" w:leader="underscore" w:pos="9202"/>
            </w:tabs>
            <w:rPr>
              <w:rFonts w:eastAsiaTheme="minorEastAsia" w:cstheme="minorBidi"/>
              <w:b w:val="0"/>
              <w:bCs w:val="0"/>
              <w:i w:val="0"/>
              <w:iCs w:val="0"/>
              <w:noProof/>
              <w:kern w:val="2"/>
              <w:lang w:eastAsia="lv-LV"/>
              <w14:ligatures w14:val="standardContextual"/>
            </w:rPr>
          </w:pPr>
          <w:hyperlink w:anchor="_Toc166662005" w:history="1">
            <w:r w:rsidR="00717792" w:rsidRPr="00BA5B7F">
              <w:rPr>
                <w:rStyle w:val="Hyperlink"/>
                <w:noProof/>
              </w:rPr>
              <w:t>Pielikums. Uzdevumi Dabas aizsardzības pārvaldes darbības stratēģijas 2024.-2027. gadam ieviešanai</w:t>
            </w:r>
            <w:r w:rsidR="00717792">
              <w:rPr>
                <w:noProof/>
                <w:webHidden/>
              </w:rPr>
              <w:tab/>
            </w:r>
            <w:r w:rsidR="00717792">
              <w:rPr>
                <w:noProof/>
                <w:webHidden/>
              </w:rPr>
              <w:fldChar w:fldCharType="begin"/>
            </w:r>
            <w:r w:rsidR="00717792">
              <w:rPr>
                <w:noProof/>
                <w:webHidden/>
              </w:rPr>
              <w:instrText xml:space="preserve"> PAGEREF _Toc166662005 \h </w:instrText>
            </w:r>
            <w:r w:rsidR="00717792">
              <w:rPr>
                <w:noProof/>
                <w:webHidden/>
              </w:rPr>
            </w:r>
            <w:r w:rsidR="00717792">
              <w:rPr>
                <w:noProof/>
                <w:webHidden/>
              </w:rPr>
              <w:fldChar w:fldCharType="separate"/>
            </w:r>
            <w:r>
              <w:rPr>
                <w:noProof/>
                <w:webHidden/>
              </w:rPr>
              <w:t>26</w:t>
            </w:r>
            <w:r w:rsidR="00717792">
              <w:rPr>
                <w:noProof/>
                <w:webHidden/>
              </w:rPr>
              <w:fldChar w:fldCharType="end"/>
            </w:r>
          </w:hyperlink>
        </w:p>
        <w:p w14:paraId="40C21036" w14:textId="2E4EB910" w:rsidR="00CA7924" w:rsidRDefault="00CA7924">
          <w:r>
            <w:rPr>
              <w:b/>
              <w:bCs/>
              <w:color w:val="2B579A"/>
              <w:shd w:val="clear" w:color="auto" w:fill="E6E6E6"/>
            </w:rPr>
            <w:fldChar w:fldCharType="end"/>
          </w:r>
        </w:p>
      </w:sdtContent>
    </w:sdt>
    <w:p w14:paraId="10E0D0D6" w14:textId="1BB8628F" w:rsidR="00797D19" w:rsidRDefault="00797D19" w:rsidP="00C14917">
      <w:pPr>
        <w:pStyle w:val="NoSpacing"/>
      </w:pPr>
    </w:p>
    <w:p w14:paraId="0BA9C000" w14:textId="0A376E62" w:rsidR="00797D19" w:rsidRDefault="00797D19" w:rsidP="00C14917">
      <w:pPr>
        <w:pStyle w:val="NoSpacing"/>
      </w:pPr>
    </w:p>
    <w:p w14:paraId="0A064751" w14:textId="10C5BF9A" w:rsidR="003F6314" w:rsidRPr="00597C95" w:rsidRDefault="008D3174" w:rsidP="007E22B9">
      <w:pPr>
        <w:pStyle w:val="Heading1"/>
        <w:jc w:val="center"/>
        <w:rPr>
          <w:sz w:val="28"/>
          <w:szCs w:val="28"/>
        </w:rPr>
      </w:pPr>
      <w:r>
        <w:br w:type="page"/>
      </w:r>
      <w:bookmarkStart w:id="0" w:name="_Toc137660693"/>
      <w:bookmarkStart w:id="1" w:name="_Toc138875341"/>
      <w:bookmarkStart w:id="2" w:name="_Toc166661976"/>
      <w:r w:rsidRPr="007E22B9">
        <w:rPr>
          <w:b/>
          <w:bCs/>
        </w:rPr>
        <w:lastRenderedPageBreak/>
        <w:t>LIETOTIE</w:t>
      </w:r>
      <w:r w:rsidR="00C67092" w:rsidRPr="007E22B9">
        <w:rPr>
          <w:b/>
          <w:bCs/>
        </w:rPr>
        <w:t xml:space="preserve"> SAĪSINĀJUMI</w:t>
      </w:r>
      <w:bookmarkEnd w:id="0"/>
      <w:bookmarkEnd w:id="1"/>
      <w:bookmarkEnd w:id="2"/>
    </w:p>
    <w:p w14:paraId="681E771D" w14:textId="3FEA1674" w:rsidR="00E97D9F" w:rsidRDefault="00E97D9F" w:rsidP="005063E5">
      <w:pPr>
        <w:spacing w:after="0"/>
        <w:rPr>
          <w:rFonts w:ascii="Times New Roman" w:hAnsi="Times New Roman"/>
          <w:color w:val="FF0000"/>
          <w:sz w:val="28"/>
          <w:szCs w:val="28"/>
        </w:rPr>
      </w:pPr>
      <w:r w:rsidRPr="00E97D9F">
        <w:rPr>
          <w:rFonts w:ascii="Times New Roman" w:hAnsi="Times New Roman"/>
          <w:color w:val="FF0000"/>
          <w:sz w:val="28"/>
          <w:szCs w:val="28"/>
        </w:rPr>
        <w:t xml:space="preserve"> </w:t>
      </w:r>
    </w:p>
    <w:tbl>
      <w:tblPr>
        <w:tblW w:w="9786" w:type="dxa"/>
        <w:tblInd w:w="-5" w:type="dxa"/>
        <w:tblLook w:val="04A0" w:firstRow="1" w:lastRow="0" w:firstColumn="1" w:lastColumn="0" w:noHBand="0" w:noVBand="1"/>
      </w:tblPr>
      <w:tblGrid>
        <w:gridCol w:w="2835"/>
        <w:gridCol w:w="6951"/>
      </w:tblGrid>
      <w:tr w:rsidR="006E11E4" w:rsidRPr="00377E12" w14:paraId="63CA6690" w14:textId="77777777" w:rsidTr="77138A3B">
        <w:tc>
          <w:tcPr>
            <w:tcW w:w="2835" w:type="dxa"/>
          </w:tcPr>
          <w:p w14:paraId="71B35678" w14:textId="77777777" w:rsidR="006E11E4" w:rsidRPr="00D12D01" w:rsidRDefault="006E11E4" w:rsidP="000B3121">
            <w:pPr>
              <w:spacing w:after="0" w:line="240" w:lineRule="auto"/>
              <w:rPr>
                <w:rFonts w:ascii="Times New Roman" w:hAnsi="Times New Roman" w:cs="Times New Roman"/>
                <w:sz w:val="24"/>
                <w:szCs w:val="24"/>
              </w:rPr>
            </w:pPr>
            <w:r w:rsidRPr="00865ED7">
              <w:rPr>
                <w:rFonts w:ascii="Times New Roman" w:hAnsi="Times New Roman" w:cs="Times New Roman"/>
                <w:sz w:val="24"/>
                <w:szCs w:val="24"/>
              </w:rPr>
              <w:t>ANO</w:t>
            </w:r>
          </w:p>
        </w:tc>
        <w:tc>
          <w:tcPr>
            <w:tcW w:w="6951" w:type="dxa"/>
          </w:tcPr>
          <w:p w14:paraId="080931DB" w14:textId="77777777" w:rsidR="006E11E4" w:rsidRDefault="006E11E4" w:rsidP="00AB1EA0">
            <w:pPr>
              <w:spacing w:after="0" w:line="240" w:lineRule="auto"/>
              <w:rPr>
                <w:rFonts w:ascii="Times New Roman" w:hAnsi="Times New Roman" w:cs="Times New Roman"/>
                <w:sz w:val="24"/>
                <w:szCs w:val="24"/>
              </w:rPr>
            </w:pPr>
            <w:r w:rsidRPr="00B234F7">
              <w:rPr>
                <w:rFonts w:ascii="Times New Roman" w:hAnsi="Times New Roman" w:cs="Times New Roman"/>
                <w:sz w:val="24"/>
                <w:szCs w:val="24"/>
              </w:rPr>
              <w:t>Apvienoto Nāciju Organizācija</w:t>
            </w:r>
          </w:p>
        </w:tc>
      </w:tr>
      <w:tr w:rsidR="006E11E4" w:rsidRPr="009923F6" w14:paraId="6A50B555" w14:textId="77777777" w:rsidTr="77138A3B">
        <w:tc>
          <w:tcPr>
            <w:tcW w:w="2835" w:type="dxa"/>
            <w:vAlign w:val="center"/>
          </w:tcPr>
          <w:p w14:paraId="66CD9181" w14:textId="77777777" w:rsidR="006E11E4" w:rsidRPr="00377E12" w:rsidRDefault="006E11E4" w:rsidP="00567D50">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BNN</w:t>
            </w:r>
          </w:p>
        </w:tc>
        <w:tc>
          <w:tcPr>
            <w:tcW w:w="6951" w:type="dxa"/>
            <w:vAlign w:val="center"/>
          </w:tcPr>
          <w:p w14:paraId="7753F0FB" w14:textId="0A916C47" w:rsidR="006E11E4" w:rsidRPr="00377E12" w:rsidRDefault="005D7F95" w:rsidP="00567D50">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Dabas aizsardzības pārvalde</w:t>
            </w:r>
            <w:r>
              <w:rPr>
                <w:rFonts w:ascii="Times New Roman" w:eastAsia="Times New Roman" w:hAnsi="Times New Roman" w:cs="Times New Roman"/>
                <w:color w:val="000000"/>
                <w:sz w:val="24"/>
                <w:szCs w:val="24"/>
                <w:lang w:eastAsia="lv-LV"/>
              </w:rPr>
              <w:t>s</w:t>
            </w:r>
            <w:r w:rsidRPr="005D7F95">
              <w:rPr>
                <w:rFonts w:ascii="Times New Roman" w:eastAsia="Times New Roman" w:hAnsi="Times New Roman" w:cs="Times New Roman"/>
                <w:color w:val="000000"/>
                <w:sz w:val="24"/>
                <w:szCs w:val="24"/>
                <w:lang w:eastAsia="lv-LV"/>
              </w:rPr>
              <w:t xml:space="preserve"> </w:t>
            </w:r>
            <w:r w:rsidR="006E11E4" w:rsidRPr="00492B50">
              <w:rPr>
                <w:rFonts w:ascii="Times New Roman" w:eastAsia="Times New Roman" w:hAnsi="Times New Roman" w:cs="Times New Roman"/>
                <w:color w:val="000000"/>
                <w:sz w:val="24"/>
                <w:szCs w:val="24"/>
                <w:lang w:eastAsia="lv-LV"/>
              </w:rPr>
              <w:t>Budžeta un nodrošinājuma nodaļa</w:t>
            </w:r>
          </w:p>
        </w:tc>
      </w:tr>
      <w:tr w:rsidR="006E11E4" w:rsidRPr="00E60CAF" w14:paraId="30ABD93A" w14:textId="77777777" w:rsidTr="77138A3B">
        <w:tc>
          <w:tcPr>
            <w:tcW w:w="2835" w:type="dxa"/>
          </w:tcPr>
          <w:p w14:paraId="35496A4D" w14:textId="77777777" w:rsidR="006E11E4" w:rsidRPr="00470CDD" w:rsidRDefault="006E11E4" w:rsidP="000B3121">
            <w:pPr>
              <w:spacing w:after="0" w:line="240" w:lineRule="auto"/>
              <w:rPr>
                <w:rFonts w:asciiTheme="majorBidi" w:hAnsiTheme="majorBidi" w:cstheme="majorBidi"/>
                <w:sz w:val="24"/>
                <w:szCs w:val="24"/>
              </w:rPr>
            </w:pPr>
            <w:r w:rsidRPr="00470CDD">
              <w:rPr>
                <w:rFonts w:asciiTheme="majorBidi" w:hAnsiTheme="majorBidi" w:cstheme="majorBidi"/>
                <w:sz w:val="24"/>
                <w:szCs w:val="24"/>
              </w:rPr>
              <w:t>Dabas atjaunošanas regula</w:t>
            </w:r>
          </w:p>
        </w:tc>
        <w:tc>
          <w:tcPr>
            <w:tcW w:w="6951" w:type="dxa"/>
          </w:tcPr>
          <w:p w14:paraId="5C7FDF71" w14:textId="77777777" w:rsidR="006E11E4" w:rsidRPr="00A656B6" w:rsidRDefault="006E11E4" w:rsidP="00AB1EA0">
            <w:pPr>
              <w:spacing w:after="0" w:line="240" w:lineRule="auto"/>
              <w:rPr>
                <w:rFonts w:asciiTheme="majorBidi" w:hAnsiTheme="majorBidi" w:cstheme="majorBidi"/>
                <w:sz w:val="24"/>
                <w:szCs w:val="24"/>
              </w:rPr>
            </w:pPr>
            <w:r w:rsidRPr="00470CDD">
              <w:rPr>
                <w:rFonts w:asciiTheme="majorBidi" w:hAnsiTheme="majorBidi" w:cstheme="majorBidi"/>
                <w:sz w:val="24"/>
                <w:szCs w:val="24"/>
              </w:rPr>
              <w:t>Eiropas Komisijas priekšlikums “Eiropas parlamenta un Padomes regula par dabas atjaunošanu”</w:t>
            </w:r>
          </w:p>
        </w:tc>
      </w:tr>
      <w:tr w:rsidR="006E11E4" w:rsidRPr="009923F6" w14:paraId="08CE1B26" w14:textId="77777777" w:rsidTr="77138A3B">
        <w:tc>
          <w:tcPr>
            <w:tcW w:w="2835" w:type="dxa"/>
            <w:vAlign w:val="center"/>
          </w:tcPr>
          <w:p w14:paraId="4BB9647B" w14:textId="77777777" w:rsidR="006E11E4" w:rsidRPr="00377E12" w:rsidRDefault="006E11E4" w:rsidP="00567D50">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DAD</w:t>
            </w:r>
          </w:p>
        </w:tc>
        <w:tc>
          <w:tcPr>
            <w:tcW w:w="6951" w:type="dxa"/>
            <w:vAlign w:val="center"/>
          </w:tcPr>
          <w:p w14:paraId="2250976E" w14:textId="253C6B65" w:rsidR="006E11E4" w:rsidRPr="00377E12" w:rsidRDefault="005D7F95" w:rsidP="00567D50">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Dabas aizsardzības departaments</w:t>
            </w:r>
          </w:p>
        </w:tc>
      </w:tr>
      <w:tr w:rsidR="006E11E4" w:rsidRPr="00377E12" w14:paraId="3424CD01" w14:textId="77777777" w:rsidTr="77138A3B">
        <w:tc>
          <w:tcPr>
            <w:tcW w:w="2835" w:type="dxa"/>
          </w:tcPr>
          <w:p w14:paraId="65F43F85" w14:textId="77777777" w:rsidR="006E11E4" w:rsidRPr="00377E12" w:rsidRDefault="006E11E4" w:rsidP="000B3121">
            <w:pPr>
              <w:spacing w:after="0" w:line="240" w:lineRule="auto"/>
              <w:rPr>
                <w:rFonts w:ascii="Times New Roman" w:hAnsi="Times New Roman" w:cs="Times New Roman"/>
                <w:sz w:val="24"/>
                <w:szCs w:val="24"/>
              </w:rPr>
            </w:pPr>
            <w:r w:rsidRPr="00D12D01">
              <w:rPr>
                <w:rFonts w:ascii="Times New Roman" w:hAnsi="Times New Roman" w:cs="Times New Roman"/>
                <w:sz w:val="24"/>
                <w:szCs w:val="24"/>
              </w:rPr>
              <w:t>DDPS “Ozols”</w:t>
            </w:r>
          </w:p>
        </w:tc>
        <w:tc>
          <w:tcPr>
            <w:tcW w:w="6951" w:type="dxa"/>
          </w:tcPr>
          <w:p w14:paraId="6635AC6D" w14:textId="469613ED" w:rsidR="006E11E4" w:rsidRPr="00377E12" w:rsidRDefault="005D7F95" w:rsidP="00AB1EA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6E11E4">
              <w:rPr>
                <w:rFonts w:ascii="Times New Roman" w:hAnsi="Times New Roman" w:cs="Times New Roman"/>
                <w:sz w:val="24"/>
                <w:szCs w:val="24"/>
              </w:rPr>
              <w:t>abas datu pārvaldības sistēma “Ozols” (valsts informācijas sistēma)</w:t>
            </w:r>
          </w:p>
        </w:tc>
      </w:tr>
      <w:tr w:rsidR="006E11E4" w:rsidRPr="00377E12" w14:paraId="53B06FA1" w14:textId="77777777" w:rsidTr="77138A3B">
        <w:tc>
          <w:tcPr>
            <w:tcW w:w="2835" w:type="dxa"/>
          </w:tcPr>
          <w:p w14:paraId="02D97F6D" w14:textId="77777777" w:rsidR="006E11E4" w:rsidRPr="00377E12" w:rsidRDefault="006E11E4" w:rsidP="000B3121">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EK</w:t>
            </w:r>
          </w:p>
        </w:tc>
        <w:tc>
          <w:tcPr>
            <w:tcW w:w="6951" w:type="dxa"/>
          </w:tcPr>
          <w:p w14:paraId="6CFA26D3" w14:textId="77777777" w:rsidR="006E11E4" w:rsidRPr="00377E12" w:rsidRDefault="006E11E4" w:rsidP="00AB1EA0">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Eiropas Komisija</w:t>
            </w:r>
          </w:p>
        </w:tc>
      </w:tr>
      <w:tr w:rsidR="006E11E4" w:rsidRPr="00377E12" w14:paraId="70EA71B4" w14:textId="77777777" w:rsidTr="77138A3B">
        <w:tc>
          <w:tcPr>
            <w:tcW w:w="2835" w:type="dxa"/>
          </w:tcPr>
          <w:p w14:paraId="32B75186" w14:textId="77777777" w:rsidR="006E11E4" w:rsidRPr="00377E12" w:rsidRDefault="006E11E4" w:rsidP="000B3121">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 xml:space="preserve">ES </w:t>
            </w:r>
          </w:p>
        </w:tc>
        <w:tc>
          <w:tcPr>
            <w:tcW w:w="6951" w:type="dxa"/>
          </w:tcPr>
          <w:p w14:paraId="3DBF59F2" w14:textId="77777777" w:rsidR="006E11E4" w:rsidRPr="00377E12" w:rsidRDefault="006E11E4" w:rsidP="00AB1EA0">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Eiropas Savienība</w:t>
            </w:r>
          </w:p>
        </w:tc>
      </w:tr>
      <w:tr w:rsidR="006E11E4" w:rsidRPr="00E60CAF" w14:paraId="17BEBE0C" w14:textId="77777777" w:rsidTr="77138A3B">
        <w:tc>
          <w:tcPr>
            <w:tcW w:w="2835" w:type="dxa"/>
          </w:tcPr>
          <w:p w14:paraId="6D18E998"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EUROPARC federācija</w:t>
            </w:r>
          </w:p>
        </w:tc>
        <w:tc>
          <w:tcPr>
            <w:tcW w:w="6951" w:type="dxa"/>
          </w:tcPr>
          <w:p w14:paraId="6FC658F0"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 xml:space="preserve">Eiropas dabas un nacionālo parku federācija </w:t>
            </w:r>
          </w:p>
          <w:p w14:paraId="274EDE9C"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w:t>
            </w:r>
            <w:proofErr w:type="spellStart"/>
            <w:r w:rsidRPr="00A03D13">
              <w:rPr>
                <w:rFonts w:asciiTheme="majorBidi" w:hAnsiTheme="majorBidi" w:cstheme="majorBidi"/>
                <w:i/>
                <w:iCs/>
                <w:sz w:val="24"/>
                <w:szCs w:val="24"/>
              </w:rPr>
              <w:t>Federation</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of</w:t>
            </w:r>
            <w:proofErr w:type="spellEnd"/>
            <w:r w:rsidRPr="00A03D13">
              <w:rPr>
                <w:rFonts w:asciiTheme="majorBidi" w:hAnsiTheme="majorBidi" w:cstheme="majorBidi"/>
                <w:i/>
                <w:iCs/>
                <w:sz w:val="24"/>
                <w:szCs w:val="24"/>
              </w:rPr>
              <w:t xml:space="preserve"> Nature </w:t>
            </w:r>
            <w:proofErr w:type="spellStart"/>
            <w:r w:rsidRPr="00A03D13">
              <w:rPr>
                <w:rFonts w:asciiTheme="majorBidi" w:hAnsiTheme="majorBidi" w:cstheme="majorBidi"/>
                <w:i/>
                <w:iCs/>
                <w:sz w:val="24"/>
                <w:szCs w:val="24"/>
              </w:rPr>
              <w:t>and</w:t>
            </w:r>
            <w:proofErr w:type="spellEnd"/>
            <w:r w:rsidRPr="00A03D13">
              <w:rPr>
                <w:rFonts w:asciiTheme="majorBidi" w:hAnsiTheme="majorBidi" w:cstheme="majorBidi"/>
                <w:i/>
                <w:iCs/>
                <w:sz w:val="24"/>
                <w:szCs w:val="24"/>
              </w:rPr>
              <w:t xml:space="preserve"> National Parks </w:t>
            </w:r>
            <w:proofErr w:type="spellStart"/>
            <w:r w:rsidRPr="00A03D13">
              <w:rPr>
                <w:rFonts w:asciiTheme="majorBidi" w:hAnsiTheme="majorBidi" w:cstheme="majorBidi"/>
                <w:i/>
                <w:iCs/>
                <w:sz w:val="24"/>
                <w:szCs w:val="24"/>
              </w:rPr>
              <w:t>of</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Europe</w:t>
            </w:r>
            <w:proofErr w:type="spellEnd"/>
            <w:r w:rsidRPr="00A656B6">
              <w:rPr>
                <w:rFonts w:asciiTheme="majorBidi" w:hAnsiTheme="majorBidi" w:cstheme="majorBidi"/>
                <w:sz w:val="24"/>
                <w:szCs w:val="24"/>
              </w:rPr>
              <w:t>)</w:t>
            </w:r>
          </w:p>
        </w:tc>
      </w:tr>
      <w:tr w:rsidR="006E11E4" w:rsidRPr="009923F6" w14:paraId="2F26D8E3" w14:textId="77777777" w:rsidTr="77138A3B">
        <w:tc>
          <w:tcPr>
            <w:tcW w:w="2835" w:type="dxa"/>
            <w:vAlign w:val="center"/>
          </w:tcPr>
          <w:p w14:paraId="0B8D8EC1" w14:textId="638DACB3" w:rsidR="006E11E4" w:rsidRPr="00377E12" w:rsidRDefault="006E11E4" w:rsidP="00567D50">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ĒK</w:t>
            </w:r>
          </w:p>
        </w:tc>
        <w:tc>
          <w:tcPr>
            <w:tcW w:w="6951" w:type="dxa"/>
            <w:vAlign w:val="center"/>
          </w:tcPr>
          <w:p w14:paraId="50AA4506" w14:textId="3F2EA224" w:rsidR="006E11E4" w:rsidRPr="006E11E4" w:rsidRDefault="005D7F95" w:rsidP="00567D50">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6E11E4">
              <w:rPr>
                <w:rFonts w:ascii="Times New Roman" w:eastAsia="Times New Roman" w:hAnsi="Times New Roman" w:cs="Times New Roman"/>
                <w:color w:val="000000"/>
                <w:sz w:val="24"/>
                <w:szCs w:val="24"/>
                <w:lang w:eastAsia="lv-LV"/>
              </w:rPr>
              <w:t>Ētikas komisija</w:t>
            </w:r>
          </w:p>
        </w:tc>
      </w:tr>
      <w:tr w:rsidR="006E11E4" w:rsidRPr="009923F6" w14:paraId="72A71DFD" w14:textId="77777777" w:rsidTr="77138A3B">
        <w:tc>
          <w:tcPr>
            <w:tcW w:w="2835" w:type="dxa"/>
            <w:vAlign w:val="center"/>
          </w:tcPr>
          <w:p w14:paraId="005B50EA" w14:textId="77777777" w:rsidR="006E11E4" w:rsidRPr="00377E12" w:rsidRDefault="006E11E4" w:rsidP="00567D5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lv-LV"/>
              </w:rPr>
              <w:t>GSR</w:t>
            </w:r>
          </w:p>
        </w:tc>
        <w:tc>
          <w:tcPr>
            <w:tcW w:w="6951" w:type="dxa"/>
            <w:vAlign w:val="center"/>
          </w:tcPr>
          <w:p w14:paraId="4A3BC952" w14:textId="0AD41AF7" w:rsidR="006E11E4" w:rsidRPr="006E11E4" w:rsidRDefault="005D7F95" w:rsidP="00567D50">
            <w:pPr>
              <w:spacing w:after="0" w:line="240" w:lineRule="auto"/>
              <w:rPr>
                <w:rFonts w:ascii="Times New Roman" w:hAnsi="Times New Roman" w:cs="Times New Roman"/>
                <w:sz w:val="24"/>
                <w:szCs w:val="24"/>
              </w:rPr>
            </w:pPr>
            <w:r>
              <w:rPr>
                <w:rFonts w:asciiTheme="majorBidi" w:hAnsiTheme="majorBidi" w:cstheme="majorBidi"/>
                <w:sz w:val="24"/>
                <w:szCs w:val="24"/>
              </w:rPr>
              <w:t>g</w:t>
            </w:r>
            <w:r w:rsidR="006E11E4" w:rsidRPr="006E11E4">
              <w:rPr>
                <w:rFonts w:asciiTheme="majorBidi" w:hAnsiTheme="majorBidi" w:cstheme="majorBidi"/>
                <w:sz w:val="24"/>
                <w:szCs w:val="24"/>
              </w:rPr>
              <w:t>alvenie snieguma rādītāji</w:t>
            </w:r>
          </w:p>
        </w:tc>
      </w:tr>
      <w:tr w:rsidR="006E11E4" w:rsidRPr="009923F6" w14:paraId="145CBCF6" w14:textId="77777777" w:rsidTr="77138A3B">
        <w:tc>
          <w:tcPr>
            <w:tcW w:w="2835" w:type="dxa"/>
            <w:vAlign w:val="center"/>
          </w:tcPr>
          <w:p w14:paraId="10365AEA" w14:textId="77777777" w:rsidR="006E11E4" w:rsidRPr="00377E12" w:rsidRDefault="006E11E4" w:rsidP="00567D50">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ĢDV</w:t>
            </w:r>
          </w:p>
        </w:tc>
        <w:tc>
          <w:tcPr>
            <w:tcW w:w="6951" w:type="dxa"/>
            <w:vAlign w:val="center"/>
          </w:tcPr>
          <w:p w14:paraId="104A7AFC" w14:textId="12AC2C55" w:rsidR="006E11E4" w:rsidRPr="006E11E4" w:rsidRDefault="005D7F95" w:rsidP="00567D50">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6E11E4">
              <w:rPr>
                <w:rFonts w:ascii="Times New Roman" w:eastAsia="Times New Roman" w:hAnsi="Times New Roman" w:cs="Times New Roman"/>
                <w:color w:val="000000"/>
                <w:sz w:val="24"/>
                <w:szCs w:val="24"/>
                <w:lang w:eastAsia="lv-LV"/>
              </w:rPr>
              <w:t>ģenerāldirektora vietnieks</w:t>
            </w:r>
          </w:p>
        </w:tc>
      </w:tr>
      <w:tr w:rsidR="006E11E4" w:rsidRPr="00E60CAF" w14:paraId="1DFD6813" w14:textId="77777777" w:rsidTr="77138A3B">
        <w:tc>
          <w:tcPr>
            <w:tcW w:w="2835" w:type="dxa"/>
          </w:tcPr>
          <w:p w14:paraId="44C9F1AC"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I</w:t>
            </w:r>
            <w:r>
              <w:rPr>
                <w:rFonts w:asciiTheme="majorBidi" w:hAnsiTheme="majorBidi" w:cstheme="majorBidi"/>
                <w:sz w:val="24"/>
                <w:szCs w:val="24"/>
              </w:rPr>
              <w:t>Z</w:t>
            </w:r>
            <w:r w:rsidRPr="00A656B6">
              <w:rPr>
                <w:rFonts w:asciiTheme="majorBidi" w:hAnsiTheme="majorBidi" w:cstheme="majorBidi"/>
                <w:sz w:val="24"/>
                <w:szCs w:val="24"/>
              </w:rPr>
              <w:t>M</w:t>
            </w:r>
          </w:p>
        </w:tc>
        <w:tc>
          <w:tcPr>
            <w:tcW w:w="6951" w:type="dxa"/>
          </w:tcPr>
          <w:p w14:paraId="12493831" w14:textId="77777777" w:rsidR="006E11E4" w:rsidRPr="00A656B6" w:rsidRDefault="006E11E4" w:rsidP="00AB1EA0">
            <w:pPr>
              <w:spacing w:after="0" w:line="240" w:lineRule="auto"/>
              <w:rPr>
                <w:rFonts w:asciiTheme="majorBidi" w:hAnsiTheme="majorBidi" w:cstheme="majorBidi"/>
                <w:sz w:val="24"/>
                <w:szCs w:val="24"/>
              </w:rPr>
            </w:pPr>
            <w:r w:rsidRPr="00CD092F">
              <w:rPr>
                <w:rFonts w:asciiTheme="majorBidi" w:hAnsiTheme="majorBidi" w:cstheme="majorBidi"/>
                <w:sz w:val="24"/>
                <w:szCs w:val="24"/>
              </w:rPr>
              <w:t>Izglītības un zinātnes ministrija</w:t>
            </w:r>
          </w:p>
        </w:tc>
      </w:tr>
      <w:tr w:rsidR="006E11E4" w:rsidRPr="009923F6" w14:paraId="5C48B0F6" w14:textId="77777777" w:rsidTr="77138A3B">
        <w:tc>
          <w:tcPr>
            <w:tcW w:w="2835" w:type="dxa"/>
            <w:vAlign w:val="center"/>
          </w:tcPr>
          <w:p w14:paraId="1D8E6431"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ĪPN</w:t>
            </w:r>
          </w:p>
        </w:tc>
        <w:tc>
          <w:tcPr>
            <w:tcW w:w="6951" w:type="dxa"/>
            <w:vAlign w:val="center"/>
          </w:tcPr>
          <w:p w14:paraId="7AA6639E" w14:textId="48FEE367" w:rsidR="006E11E4" w:rsidRPr="006E11E4"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6E11E4">
              <w:rPr>
                <w:rFonts w:ascii="Times New Roman" w:eastAsia="Times New Roman" w:hAnsi="Times New Roman" w:cs="Times New Roman"/>
                <w:color w:val="000000"/>
                <w:sz w:val="24"/>
                <w:szCs w:val="24"/>
                <w:lang w:eastAsia="lv-LV"/>
              </w:rPr>
              <w:t>Īpašumu pārvaldības nodaļa</w:t>
            </w:r>
          </w:p>
        </w:tc>
      </w:tr>
      <w:tr w:rsidR="006E11E4" w:rsidRPr="009923F6" w14:paraId="674E7436" w14:textId="77777777" w:rsidTr="77138A3B">
        <w:tc>
          <w:tcPr>
            <w:tcW w:w="2835" w:type="dxa"/>
            <w:vAlign w:val="center"/>
          </w:tcPr>
          <w:p w14:paraId="6BB9C447"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KDIN</w:t>
            </w:r>
          </w:p>
        </w:tc>
        <w:tc>
          <w:tcPr>
            <w:tcW w:w="6951" w:type="dxa"/>
            <w:vAlign w:val="center"/>
          </w:tcPr>
          <w:p w14:paraId="50ABBBBF" w14:textId="0058E3FD" w:rsidR="006E11E4" w:rsidRPr="006E11E4"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6E11E4">
              <w:rPr>
                <w:rFonts w:ascii="Times New Roman" w:eastAsia="Times New Roman" w:hAnsi="Times New Roman" w:cs="Times New Roman"/>
                <w:color w:val="000000"/>
                <w:sz w:val="24"/>
                <w:szCs w:val="24"/>
                <w:lang w:eastAsia="lv-LV"/>
              </w:rPr>
              <w:t>Komunikācijas un dabas izglītības nodaļa</w:t>
            </w:r>
          </w:p>
        </w:tc>
      </w:tr>
      <w:tr w:rsidR="006E11E4" w:rsidRPr="009923F6" w14:paraId="4BA2B52D" w14:textId="77777777" w:rsidTr="77138A3B">
        <w:tc>
          <w:tcPr>
            <w:tcW w:w="2835" w:type="dxa"/>
            <w:vAlign w:val="center"/>
          </w:tcPr>
          <w:p w14:paraId="47CD360D" w14:textId="77777777" w:rsidR="006E11E4" w:rsidRPr="00377E12" w:rsidRDefault="006E11E4" w:rsidP="006E11E4">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lv-LV"/>
              </w:rPr>
              <w:t>KSR</w:t>
            </w:r>
          </w:p>
        </w:tc>
        <w:tc>
          <w:tcPr>
            <w:tcW w:w="6951" w:type="dxa"/>
            <w:vAlign w:val="center"/>
          </w:tcPr>
          <w:p w14:paraId="269F62EC" w14:textId="42B7E56E" w:rsidR="006E11E4" w:rsidRPr="006E11E4" w:rsidRDefault="005D7F95" w:rsidP="006E11E4">
            <w:pPr>
              <w:spacing w:after="0" w:line="240" w:lineRule="auto"/>
              <w:rPr>
                <w:rFonts w:ascii="Times New Roman" w:hAnsi="Times New Roman" w:cs="Times New Roman"/>
                <w:sz w:val="24"/>
                <w:szCs w:val="24"/>
              </w:rPr>
            </w:pPr>
            <w:r>
              <w:rPr>
                <w:rFonts w:asciiTheme="majorBidi" w:hAnsiTheme="majorBidi" w:cstheme="majorBidi"/>
                <w:sz w:val="24"/>
                <w:szCs w:val="24"/>
              </w:rPr>
              <w:t>k</w:t>
            </w:r>
            <w:r w:rsidR="006E11E4" w:rsidRPr="006E11E4">
              <w:rPr>
                <w:rFonts w:asciiTheme="majorBidi" w:hAnsiTheme="majorBidi" w:cstheme="majorBidi"/>
                <w:sz w:val="24"/>
                <w:szCs w:val="24"/>
              </w:rPr>
              <w:t>opīgie snieguma rādītāji</w:t>
            </w:r>
          </w:p>
        </w:tc>
      </w:tr>
      <w:tr w:rsidR="006E11E4" w:rsidRPr="00E60CAF" w14:paraId="42446E9F" w14:textId="77777777" w:rsidTr="77138A3B">
        <w:tc>
          <w:tcPr>
            <w:tcW w:w="2835" w:type="dxa"/>
          </w:tcPr>
          <w:p w14:paraId="3C0D5717"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LAD</w:t>
            </w:r>
          </w:p>
        </w:tc>
        <w:tc>
          <w:tcPr>
            <w:tcW w:w="6951" w:type="dxa"/>
          </w:tcPr>
          <w:p w14:paraId="66D2DBBA"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Lauku atbalsta dienests</w:t>
            </w:r>
          </w:p>
        </w:tc>
      </w:tr>
      <w:tr w:rsidR="006E11E4" w:rsidRPr="00E60CAF" w14:paraId="26A77510" w14:textId="77777777" w:rsidTr="77138A3B">
        <w:tc>
          <w:tcPr>
            <w:tcW w:w="2835" w:type="dxa"/>
          </w:tcPr>
          <w:p w14:paraId="5654B3DC"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Latvija2030</w:t>
            </w:r>
          </w:p>
        </w:tc>
        <w:tc>
          <w:tcPr>
            <w:tcW w:w="6951" w:type="dxa"/>
          </w:tcPr>
          <w:p w14:paraId="0A84E08F"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Latvijas ilgtspējīgas attīstības stratēģija līdz 2030. gadam</w:t>
            </w:r>
          </w:p>
        </w:tc>
      </w:tr>
      <w:tr w:rsidR="006E11E4" w:rsidRPr="00E60CAF" w14:paraId="1D373947" w14:textId="77777777" w:rsidTr="77138A3B">
        <w:tc>
          <w:tcPr>
            <w:tcW w:w="2835" w:type="dxa"/>
            <w:shd w:val="clear" w:color="auto" w:fill="auto"/>
          </w:tcPr>
          <w:p w14:paraId="0142B99D"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MK</w:t>
            </w:r>
          </w:p>
        </w:tc>
        <w:tc>
          <w:tcPr>
            <w:tcW w:w="6951" w:type="dxa"/>
          </w:tcPr>
          <w:p w14:paraId="77D7647E"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Ministru kabinets</w:t>
            </w:r>
          </w:p>
        </w:tc>
      </w:tr>
      <w:tr w:rsidR="006E11E4" w:rsidRPr="00E60CAF" w14:paraId="153A7F76" w14:textId="77777777" w:rsidTr="77138A3B">
        <w:tc>
          <w:tcPr>
            <w:tcW w:w="2835" w:type="dxa"/>
            <w:shd w:val="clear" w:color="auto" w:fill="auto"/>
          </w:tcPr>
          <w:p w14:paraId="6A9D0F6A"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NAP2027</w:t>
            </w:r>
          </w:p>
        </w:tc>
        <w:tc>
          <w:tcPr>
            <w:tcW w:w="6951" w:type="dxa"/>
          </w:tcPr>
          <w:p w14:paraId="26653F4F"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Latvijas Nacionālais attīstības plāns 2021.-2027. gadam</w:t>
            </w:r>
          </w:p>
        </w:tc>
      </w:tr>
      <w:tr w:rsidR="006E11E4" w:rsidRPr="00E60CAF" w14:paraId="226FF6F5" w14:textId="77777777" w:rsidTr="77138A3B">
        <w:tc>
          <w:tcPr>
            <w:tcW w:w="2835" w:type="dxa"/>
          </w:tcPr>
          <w:p w14:paraId="00388978" w14:textId="77777777" w:rsidR="006E11E4" w:rsidRPr="00A656B6" w:rsidRDefault="006E11E4" w:rsidP="000B3121">
            <w:pPr>
              <w:spacing w:after="0" w:line="240" w:lineRule="auto"/>
              <w:rPr>
                <w:rFonts w:asciiTheme="majorBidi" w:hAnsiTheme="majorBidi" w:cstheme="majorBidi"/>
                <w:sz w:val="24"/>
                <w:szCs w:val="24"/>
              </w:rPr>
            </w:pPr>
            <w:proofErr w:type="spellStart"/>
            <w:r w:rsidRPr="005F00B4">
              <w:rPr>
                <w:rFonts w:asciiTheme="majorBidi" w:hAnsiTheme="majorBidi" w:cstheme="majorBidi"/>
                <w:i/>
                <w:iCs/>
                <w:sz w:val="24"/>
                <w:szCs w:val="24"/>
              </w:rPr>
              <w:t>Natura</w:t>
            </w:r>
            <w:proofErr w:type="spellEnd"/>
            <w:r w:rsidRPr="005F00B4">
              <w:rPr>
                <w:rFonts w:asciiTheme="majorBidi" w:hAnsiTheme="majorBidi" w:cstheme="majorBidi"/>
                <w:i/>
                <w:iCs/>
                <w:sz w:val="24"/>
                <w:szCs w:val="24"/>
              </w:rPr>
              <w:t xml:space="preserve"> 2000</w:t>
            </w:r>
            <w:r w:rsidRPr="00A656B6">
              <w:rPr>
                <w:rFonts w:asciiTheme="majorBidi" w:hAnsiTheme="majorBidi" w:cstheme="majorBidi"/>
                <w:sz w:val="24"/>
                <w:szCs w:val="24"/>
              </w:rPr>
              <w:t xml:space="preserve"> teritorija</w:t>
            </w:r>
          </w:p>
        </w:tc>
        <w:tc>
          <w:tcPr>
            <w:tcW w:w="6951" w:type="dxa"/>
          </w:tcPr>
          <w:p w14:paraId="13FE6B88"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Eiropas nozīmes aizsargājama dabas teritorija (</w:t>
            </w:r>
            <w:proofErr w:type="spellStart"/>
            <w:r w:rsidRPr="005F00B4">
              <w:rPr>
                <w:rFonts w:asciiTheme="majorBidi" w:hAnsiTheme="majorBidi" w:cstheme="majorBidi"/>
                <w:i/>
                <w:iCs/>
                <w:sz w:val="24"/>
                <w:szCs w:val="24"/>
              </w:rPr>
              <w:t>Natura</w:t>
            </w:r>
            <w:proofErr w:type="spellEnd"/>
            <w:r w:rsidRPr="005F00B4">
              <w:rPr>
                <w:rFonts w:asciiTheme="majorBidi" w:hAnsiTheme="majorBidi" w:cstheme="majorBidi"/>
                <w:i/>
                <w:iCs/>
                <w:sz w:val="24"/>
                <w:szCs w:val="24"/>
              </w:rPr>
              <w:t xml:space="preserve"> 2000</w:t>
            </w:r>
            <w:r w:rsidRPr="00A656B6">
              <w:rPr>
                <w:rFonts w:asciiTheme="majorBidi" w:hAnsiTheme="majorBidi" w:cstheme="majorBidi"/>
                <w:sz w:val="24"/>
                <w:szCs w:val="24"/>
              </w:rPr>
              <w:t>)</w:t>
            </w:r>
          </w:p>
        </w:tc>
      </w:tr>
      <w:tr w:rsidR="006E11E4" w:rsidRPr="00E60CAF" w14:paraId="34A2EFD5" w14:textId="77777777" w:rsidTr="77138A3B">
        <w:tc>
          <w:tcPr>
            <w:tcW w:w="2835" w:type="dxa"/>
          </w:tcPr>
          <w:p w14:paraId="3C61DFD7"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Pārvalde</w:t>
            </w:r>
          </w:p>
        </w:tc>
        <w:tc>
          <w:tcPr>
            <w:tcW w:w="6951" w:type="dxa"/>
          </w:tcPr>
          <w:p w14:paraId="11D5080F" w14:textId="68904F78" w:rsidR="006E11E4" w:rsidRPr="00A656B6" w:rsidRDefault="006E11E4" w:rsidP="77138A3B">
            <w:pPr>
              <w:spacing w:after="0" w:line="240" w:lineRule="auto"/>
              <w:rPr>
                <w:rFonts w:asciiTheme="majorBidi" w:hAnsiTheme="majorBidi" w:cstheme="majorBidi"/>
                <w:sz w:val="24"/>
                <w:szCs w:val="24"/>
              </w:rPr>
            </w:pPr>
            <w:r w:rsidRPr="77138A3B">
              <w:rPr>
                <w:rFonts w:asciiTheme="majorBidi" w:hAnsiTheme="majorBidi" w:cstheme="majorBidi"/>
                <w:sz w:val="24"/>
                <w:szCs w:val="24"/>
              </w:rPr>
              <w:t>Dabas aizsardzības pārvalde</w:t>
            </w:r>
          </w:p>
        </w:tc>
      </w:tr>
      <w:tr w:rsidR="006E11E4" w:rsidRPr="009923F6" w14:paraId="3DE712CD" w14:textId="77777777" w:rsidTr="77138A3B">
        <w:tc>
          <w:tcPr>
            <w:tcW w:w="2835" w:type="dxa"/>
            <w:vAlign w:val="center"/>
          </w:tcPr>
          <w:p w14:paraId="69D783AF"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PLN</w:t>
            </w:r>
          </w:p>
        </w:tc>
        <w:tc>
          <w:tcPr>
            <w:tcW w:w="6951" w:type="dxa"/>
            <w:vAlign w:val="center"/>
          </w:tcPr>
          <w:p w14:paraId="0BE3D174" w14:textId="5461A9EB" w:rsidR="006E11E4" w:rsidRPr="00377E12"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Personāla un lietvedības nodaļa</w:t>
            </w:r>
          </w:p>
        </w:tc>
      </w:tr>
      <w:tr w:rsidR="006E11E4" w:rsidRPr="00E60CAF" w14:paraId="5E59647B" w14:textId="77777777" w:rsidTr="77138A3B">
        <w:tc>
          <w:tcPr>
            <w:tcW w:w="2835" w:type="dxa"/>
          </w:tcPr>
          <w:p w14:paraId="64C91D22"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PVD</w:t>
            </w:r>
          </w:p>
        </w:tc>
        <w:tc>
          <w:tcPr>
            <w:tcW w:w="6951" w:type="dxa"/>
          </w:tcPr>
          <w:p w14:paraId="126F9951" w14:textId="77777777" w:rsidR="006E11E4" w:rsidRPr="00A656B6" w:rsidRDefault="006E11E4" w:rsidP="00AB1EA0">
            <w:pPr>
              <w:spacing w:after="0" w:line="240" w:lineRule="auto"/>
              <w:rPr>
                <w:rFonts w:asciiTheme="majorBidi" w:hAnsiTheme="majorBidi" w:cstheme="majorBidi"/>
                <w:sz w:val="24"/>
                <w:szCs w:val="24"/>
              </w:rPr>
            </w:pPr>
            <w:r w:rsidRPr="00312A6D">
              <w:rPr>
                <w:rFonts w:asciiTheme="majorBidi" w:hAnsiTheme="majorBidi" w:cstheme="majorBidi"/>
                <w:sz w:val="24"/>
                <w:szCs w:val="24"/>
              </w:rPr>
              <w:t>Pārtikas un veterinārais dienests</w:t>
            </w:r>
          </w:p>
        </w:tc>
      </w:tr>
      <w:tr w:rsidR="006E11E4" w:rsidRPr="009923F6" w14:paraId="071ACB0B" w14:textId="77777777" w:rsidTr="77138A3B">
        <w:tc>
          <w:tcPr>
            <w:tcW w:w="2835" w:type="dxa"/>
            <w:vAlign w:val="center"/>
          </w:tcPr>
          <w:p w14:paraId="2670BB65"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RA</w:t>
            </w:r>
          </w:p>
        </w:tc>
        <w:tc>
          <w:tcPr>
            <w:tcW w:w="6951" w:type="dxa"/>
            <w:vAlign w:val="center"/>
          </w:tcPr>
          <w:p w14:paraId="4DD1DD12" w14:textId="6267C73C" w:rsidR="006E11E4" w:rsidRPr="00377E12"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reģionālās(ā) administrācijas(a)</w:t>
            </w:r>
          </w:p>
        </w:tc>
      </w:tr>
      <w:tr w:rsidR="006E11E4" w:rsidRPr="009923F6" w14:paraId="1436F284" w14:textId="77777777" w:rsidTr="77138A3B">
        <w:tc>
          <w:tcPr>
            <w:tcW w:w="2835" w:type="dxa"/>
            <w:vAlign w:val="center"/>
          </w:tcPr>
          <w:p w14:paraId="29EC0DC2"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STR</w:t>
            </w:r>
          </w:p>
        </w:tc>
        <w:tc>
          <w:tcPr>
            <w:tcW w:w="6951" w:type="dxa"/>
            <w:vAlign w:val="center"/>
          </w:tcPr>
          <w:p w14:paraId="5FD89E1F" w14:textId="38580550" w:rsidR="006E11E4" w:rsidRPr="00377E12"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struktūrvienība</w:t>
            </w:r>
          </w:p>
        </w:tc>
      </w:tr>
      <w:tr w:rsidR="006E11E4" w:rsidRPr="00E60CAF" w14:paraId="79061966" w14:textId="77777777" w:rsidTr="77138A3B">
        <w:tc>
          <w:tcPr>
            <w:tcW w:w="2835" w:type="dxa"/>
          </w:tcPr>
          <w:p w14:paraId="1B0270F8"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 xml:space="preserve">Stratēģija </w:t>
            </w:r>
          </w:p>
        </w:tc>
        <w:tc>
          <w:tcPr>
            <w:tcW w:w="6951" w:type="dxa"/>
          </w:tcPr>
          <w:p w14:paraId="47B4AAB7"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Dabas aizsardzības pārvaldes darbības stratēģija 202</w:t>
            </w:r>
            <w:r>
              <w:rPr>
                <w:rFonts w:asciiTheme="majorBidi" w:hAnsiTheme="majorBidi" w:cstheme="majorBidi"/>
                <w:sz w:val="24"/>
                <w:szCs w:val="24"/>
              </w:rPr>
              <w:t>4</w:t>
            </w:r>
            <w:r w:rsidRPr="00A656B6">
              <w:rPr>
                <w:rFonts w:asciiTheme="majorBidi" w:hAnsiTheme="majorBidi" w:cstheme="majorBidi"/>
                <w:sz w:val="24"/>
                <w:szCs w:val="24"/>
              </w:rPr>
              <w:t>.-202</w:t>
            </w:r>
            <w:r>
              <w:rPr>
                <w:rFonts w:asciiTheme="majorBidi" w:hAnsiTheme="majorBidi" w:cstheme="majorBidi"/>
                <w:sz w:val="24"/>
                <w:szCs w:val="24"/>
              </w:rPr>
              <w:t>7</w:t>
            </w:r>
            <w:r w:rsidRPr="00A656B6">
              <w:rPr>
                <w:rFonts w:asciiTheme="majorBidi" w:hAnsiTheme="majorBidi" w:cstheme="majorBidi"/>
                <w:sz w:val="24"/>
                <w:szCs w:val="24"/>
              </w:rPr>
              <w:t>. gadam</w:t>
            </w:r>
          </w:p>
        </w:tc>
      </w:tr>
      <w:tr w:rsidR="006E11E4" w:rsidRPr="009923F6" w14:paraId="0D5EA341" w14:textId="77777777" w:rsidTr="77138A3B">
        <w:tc>
          <w:tcPr>
            <w:tcW w:w="2835" w:type="dxa"/>
            <w:vAlign w:val="center"/>
          </w:tcPr>
          <w:p w14:paraId="7A0965F9"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STRV</w:t>
            </w:r>
          </w:p>
        </w:tc>
        <w:tc>
          <w:tcPr>
            <w:tcW w:w="6951" w:type="dxa"/>
            <w:vAlign w:val="center"/>
          </w:tcPr>
          <w:p w14:paraId="5599EE7A" w14:textId="5F2D35E5" w:rsidR="006E11E4" w:rsidRPr="00377E12"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struktūrvienību vadītāji</w:t>
            </w:r>
          </w:p>
        </w:tc>
      </w:tr>
      <w:tr w:rsidR="006E11E4" w:rsidRPr="009923F6" w14:paraId="3DCF9A6A" w14:textId="77777777" w:rsidTr="77138A3B">
        <w:tc>
          <w:tcPr>
            <w:tcW w:w="2835" w:type="dxa"/>
            <w:vAlign w:val="center"/>
          </w:tcPr>
          <w:p w14:paraId="02A99B6E" w14:textId="77777777" w:rsidR="006E11E4" w:rsidRPr="00377E12" w:rsidRDefault="006E11E4" w:rsidP="006E11E4">
            <w:pPr>
              <w:spacing w:after="0" w:line="240" w:lineRule="auto"/>
              <w:rPr>
                <w:rFonts w:ascii="Times New Roman" w:hAnsi="Times New Roman" w:cs="Times New Roman"/>
                <w:sz w:val="24"/>
                <w:szCs w:val="24"/>
              </w:rPr>
            </w:pPr>
            <w:r w:rsidRPr="00492B50">
              <w:rPr>
                <w:rFonts w:ascii="Times New Roman" w:eastAsia="Times New Roman" w:hAnsi="Times New Roman" w:cs="Times New Roman"/>
                <w:color w:val="000000"/>
                <w:sz w:val="24"/>
                <w:szCs w:val="24"/>
                <w:lang w:eastAsia="lv-LV"/>
              </w:rPr>
              <w:t>SVKD</w:t>
            </w:r>
          </w:p>
        </w:tc>
        <w:tc>
          <w:tcPr>
            <w:tcW w:w="6951" w:type="dxa"/>
          </w:tcPr>
          <w:p w14:paraId="3FBC81E2" w14:textId="61D12D0A" w:rsidR="006E11E4" w:rsidRPr="00377E12" w:rsidRDefault="005D7F95" w:rsidP="006E11E4">
            <w:pPr>
              <w:spacing w:after="0" w:line="240" w:lineRule="auto"/>
              <w:rPr>
                <w:rFonts w:ascii="Times New Roman" w:hAnsi="Times New Roman" w:cs="Times New Roman"/>
                <w:sz w:val="24"/>
                <w:szCs w:val="24"/>
              </w:rPr>
            </w:pPr>
            <w:r w:rsidRPr="005D7F95">
              <w:rPr>
                <w:rFonts w:ascii="Times New Roman" w:eastAsia="Times New Roman" w:hAnsi="Times New Roman" w:cs="Times New Roman"/>
                <w:color w:val="000000"/>
                <w:sz w:val="24"/>
                <w:szCs w:val="24"/>
                <w:lang w:eastAsia="lv-LV"/>
              </w:rPr>
              <w:t xml:space="preserve">Dabas aizsardzības pārvaldes </w:t>
            </w:r>
            <w:r w:rsidR="006E11E4" w:rsidRPr="00492B50">
              <w:rPr>
                <w:rFonts w:ascii="Times New Roman" w:eastAsia="Times New Roman" w:hAnsi="Times New Roman" w:cs="Times New Roman"/>
                <w:color w:val="000000"/>
                <w:sz w:val="24"/>
                <w:szCs w:val="24"/>
                <w:lang w:eastAsia="lv-LV"/>
              </w:rPr>
              <w:t>Stratēģiskās vadības un koordinācijas departaments</w:t>
            </w:r>
          </w:p>
        </w:tc>
      </w:tr>
      <w:tr w:rsidR="006E11E4" w:rsidRPr="00E60CAF" w14:paraId="756E478A" w14:textId="77777777" w:rsidTr="77138A3B">
        <w:tc>
          <w:tcPr>
            <w:tcW w:w="2835" w:type="dxa"/>
          </w:tcPr>
          <w:p w14:paraId="6063A0C8"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UNESCO</w:t>
            </w:r>
          </w:p>
        </w:tc>
        <w:tc>
          <w:tcPr>
            <w:tcW w:w="6951" w:type="dxa"/>
          </w:tcPr>
          <w:p w14:paraId="60B2AA19" w14:textId="77777777" w:rsidR="005D7F95"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 xml:space="preserve">Apvienoto Nāciju Izglītības, zinātnes un kultūras organizācija </w:t>
            </w:r>
          </w:p>
          <w:p w14:paraId="691C1569" w14:textId="30B9BDCA"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w:t>
            </w:r>
            <w:proofErr w:type="spellStart"/>
            <w:r w:rsidRPr="00A03D13">
              <w:rPr>
                <w:rFonts w:asciiTheme="majorBidi" w:hAnsiTheme="majorBidi" w:cstheme="majorBidi"/>
                <w:i/>
                <w:iCs/>
                <w:sz w:val="24"/>
                <w:szCs w:val="24"/>
              </w:rPr>
              <w:t>United</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Nations</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Educational</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Scientific</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and</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Cultural</w:t>
            </w:r>
            <w:proofErr w:type="spellEnd"/>
            <w:r w:rsidRPr="00A03D13">
              <w:rPr>
                <w:rFonts w:asciiTheme="majorBidi" w:hAnsiTheme="majorBidi" w:cstheme="majorBidi"/>
                <w:i/>
                <w:iCs/>
                <w:sz w:val="24"/>
                <w:szCs w:val="24"/>
              </w:rPr>
              <w:t xml:space="preserve"> </w:t>
            </w:r>
            <w:proofErr w:type="spellStart"/>
            <w:r w:rsidRPr="00A03D13">
              <w:rPr>
                <w:rFonts w:asciiTheme="majorBidi" w:hAnsiTheme="majorBidi" w:cstheme="majorBidi"/>
                <w:i/>
                <w:iCs/>
                <w:sz w:val="24"/>
                <w:szCs w:val="24"/>
              </w:rPr>
              <w:t>Organization</w:t>
            </w:r>
            <w:proofErr w:type="spellEnd"/>
            <w:r w:rsidRPr="00A656B6">
              <w:rPr>
                <w:rFonts w:asciiTheme="majorBidi" w:hAnsiTheme="majorBidi" w:cstheme="majorBidi"/>
                <w:sz w:val="24"/>
                <w:szCs w:val="24"/>
              </w:rPr>
              <w:t>)</w:t>
            </w:r>
          </w:p>
        </w:tc>
      </w:tr>
      <w:tr w:rsidR="006E11E4" w:rsidRPr="00E60CAF" w14:paraId="36E14B34" w14:textId="77777777" w:rsidTr="77138A3B">
        <w:tc>
          <w:tcPr>
            <w:tcW w:w="2835" w:type="dxa"/>
            <w:shd w:val="clear" w:color="auto" w:fill="auto"/>
          </w:tcPr>
          <w:p w14:paraId="22BB76A4"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VAAD</w:t>
            </w:r>
          </w:p>
        </w:tc>
        <w:tc>
          <w:tcPr>
            <w:tcW w:w="6951" w:type="dxa"/>
          </w:tcPr>
          <w:p w14:paraId="0CC32EA6"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Valsts augu aizsardzības dienests</w:t>
            </w:r>
          </w:p>
        </w:tc>
      </w:tr>
      <w:tr w:rsidR="006E11E4" w:rsidRPr="00E60CAF" w14:paraId="58B9E05C" w14:textId="77777777" w:rsidTr="77138A3B">
        <w:tc>
          <w:tcPr>
            <w:tcW w:w="2835" w:type="dxa"/>
          </w:tcPr>
          <w:p w14:paraId="7C0EECDE"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VARAM</w:t>
            </w:r>
          </w:p>
        </w:tc>
        <w:tc>
          <w:tcPr>
            <w:tcW w:w="6951" w:type="dxa"/>
          </w:tcPr>
          <w:p w14:paraId="63A1FED3" w14:textId="7E865295" w:rsidR="006E11E4" w:rsidRPr="00A656B6" w:rsidRDefault="006E11E4" w:rsidP="00F6434A">
            <w:pPr>
              <w:spacing w:after="0" w:line="240" w:lineRule="auto"/>
              <w:jc w:val="both"/>
              <w:rPr>
                <w:rFonts w:asciiTheme="majorBidi" w:hAnsiTheme="majorBidi" w:cstheme="majorBidi"/>
                <w:sz w:val="24"/>
                <w:szCs w:val="24"/>
              </w:rPr>
            </w:pPr>
            <w:r w:rsidRPr="00A656B6">
              <w:rPr>
                <w:rFonts w:asciiTheme="majorBidi" w:hAnsiTheme="majorBidi" w:cstheme="majorBidi"/>
                <w:sz w:val="24"/>
                <w:szCs w:val="24"/>
              </w:rPr>
              <w:t>Vides aizsardzības un reģionālās attīstības ministrija</w:t>
            </w:r>
            <w:r w:rsidR="00905399">
              <w:rPr>
                <w:rFonts w:asciiTheme="majorBidi" w:hAnsiTheme="majorBidi" w:cstheme="majorBidi"/>
                <w:sz w:val="24"/>
                <w:szCs w:val="24"/>
              </w:rPr>
              <w:t xml:space="preserve"> </w:t>
            </w:r>
            <w:r w:rsidR="00207F34">
              <w:rPr>
                <w:rFonts w:asciiTheme="majorBidi" w:hAnsiTheme="majorBidi" w:cstheme="majorBidi"/>
                <w:sz w:val="24"/>
                <w:szCs w:val="24"/>
              </w:rPr>
              <w:t>(</w:t>
            </w:r>
            <w:r w:rsidR="00905399">
              <w:rPr>
                <w:rFonts w:asciiTheme="majorBidi" w:hAnsiTheme="majorBidi" w:cstheme="majorBidi"/>
                <w:sz w:val="24"/>
                <w:szCs w:val="24"/>
              </w:rPr>
              <w:t>līdz 30.06.2024</w:t>
            </w:r>
            <w:r w:rsidR="00207F34">
              <w:rPr>
                <w:rFonts w:asciiTheme="majorBidi" w:hAnsiTheme="majorBidi" w:cstheme="majorBidi"/>
                <w:sz w:val="24"/>
                <w:szCs w:val="24"/>
              </w:rPr>
              <w:t>.), Viedās administrācijas un</w:t>
            </w:r>
            <w:r w:rsidR="00207F34" w:rsidRPr="00207F34">
              <w:rPr>
                <w:rFonts w:asciiTheme="majorBidi" w:hAnsiTheme="majorBidi" w:cstheme="majorBidi"/>
                <w:sz w:val="24"/>
                <w:szCs w:val="24"/>
              </w:rPr>
              <w:t xml:space="preserve"> reģionālās attīstības ministrija</w:t>
            </w:r>
            <w:r w:rsidR="00207F34">
              <w:rPr>
                <w:rFonts w:asciiTheme="majorBidi" w:hAnsiTheme="majorBidi" w:cstheme="majorBidi"/>
                <w:sz w:val="24"/>
                <w:szCs w:val="24"/>
              </w:rPr>
              <w:t xml:space="preserve"> (no 01.07.2024.)</w:t>
            </w:r>
          </w:p>
        </w:tc>
      </w:tr>
      <w:tr w:rsidR="006E11E4" w:rsidRPr="00E60CAF" w14:paraId="626BE254" w14:textId="77777777" w:rsidTr="77138A3B">
        <w:tc>
          <w:tcPr>
            <w:tcW w:w="2835" w:type="dxa"/>
          </w:tcPr>
          <w:p w14:paraId="5E5CA84C"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VMD</w:t>
            </w:r>
          </w:p>
        </w:tc>
        <w:tc>
          <w:tcPr>
            <w:tcW w:w="6951" w:type="dxa"/>
          </w:tcPr>
          <w:p w14:paraId="23B14334"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Valsts meža dienests</w:t>
            </w:r>
          </w:p>
        </w:tc>
      </w:tr>
      <w:tr w:rsidR="006E11E4" w:rsidRPr="00E60CAF" w14:paraId="00060985" w14:textId="77777777" w:rsidTr="77138A3B">
        <w:tc>
          <w:tcPr>
            <w:tcW w:w="2835" w:type="dxa"/>
            <w:shd w:val="clear" w:color="auto" w:fill="auto"/>
          </w:tcPr>
          <w:p w14:paraId="5FD69272"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VPP202</w:t>
            </w:r>
            <w:r>
              <w:rPr>
                <w:rFonts w:asciiTheme="majorBidi" w:hAnsiTheme="majorBidi" w:cstheme="majorBidi"/>
                <w:sz w:val="24"/>
                <w:szCs w:val="24"/>
              </w:rPr>
              <w:t>7</w:t>
            </w:r>
          </w:p>
        </w:tc>
        <w:tc>
          <w:tcPr>
            <w:tcW w:w="6951" w:type="dxa"/>
            <w:shd w:val="clear" w:color="auto" w:fill="auto"/>
          </w:tcPr>
          <w:p w14:paraId="45BD08C3"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Vides politikas pamatnostādnes 2021.-2027. gadam</w:t>
            </w:r>
          </w:p>
        </w:tc>
      </w:tr>
      <w:tr w:rsidR="006E11E4" w:rsidRPr="00E60CAF" w14:paraId="549326CD" w14:textId="77777777" w:rsidTr="77138A3B">
        <w:tc>
          <w:tcPr>
            <w:tcW w:w="2835" w:type="dxa"/>
            <w:shd w:val="clear" w:color="auto" w:fill="auto"/>
          </w:tcPr>
          <w:p w14:paraId="02A7DD48"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VPVB</w:t>
            </w:r>
          </w:p>
        </w:tc>
        <w:tc>
          <w:tcPr>
            <w:tcW w:w="6951" w:type="dxa"/>
          </w:tcPr>
          <w:p w14:paraId="7CE0BBD7"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Vides pārraudzības valsts birojs</w:t>
            </w:r>
          </w:p>
        </w:tc>
      </w:tr>
      <w:tr w:rsidR="006E11E4" w:rsidRPr="00E60CAF" w14:paraId="6A516A31" w14:textId="77777777" w:rsidTr="77138A3B">
        <w:tc>
          <w:tcPr>
            <w:tcW w:w="2835" w:type="dxa"/>
            <w:shd w:val="clear" w:color="auto" w:fill="auto"/>
          </w:tcPr>
          <w:p w14:paraId="2C446C4D"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VRAA</w:t>
            </w:r>
          </w:p>
        </w:tc>
        <w:tc>
          <w:tcPr>
            <w:tcW w:w="6951" w:type="dxa"/>
          </w:tcPr>
          <w:p w14:paraId="57FB9A0B" w14:textId="77777777" w:rsidR="006E11E4" w:rsidRPr="00A656B6" w:rsidRDefault="006E11E4" w:rsidP="00AB1EA0">
            <w:pPr>
              <w:spacing w:after="0" w:line="240" w:lineRule="auto"/>
              <w:rPr>
                <w:rFonts w:asciiTheme="majorBidi" w:hAnsiTheme="majorBidi" w:cstheme="majorBidi"/>
                <w:sz w:val="24"/>
                <w:szCs w:val="24"/>
              </w:rPr>
            </w:pPr>
            <w:r w:rsidRPr="000A2ABC">
              <w:rPr>
                <w:rFonts w:asciiTheme="majorBidi" w:hAnsiTheme="majorBidi" w:cstheme="majorBidi"/>
                <w:sz w:val="24"/>
                <w:szCs w:val="24"/>
              </w:rPr>
              <w:t>Valsts reģionālās attīstības aģentūra</w:t>
            </w:r>
          </w:p>
        </w:tc>
      </w:tr>
      <w:tr w:rsidR="006E11E4" w:rsidRPr="00E60CAF" w14:paraId="15ADB01A" w14:textId="77777777" w:rsidTr="77138A3B">
        <w:tc>
          <w:tcPr>
            <w:tcW w:w="2835" w:type="dxa"/>
            <w:shd w:val="clear" w:color="auto" w:fill="auto"/>
          </w:tcPr>
          <w:p w14:paraId="5063BD9B" w14:textId="77777777" w:rsidR="006E11E4" w:rsidRPr="00A656B6" w:rsidRDefault="006E11E4" w:rsidP="000B3121">
            <w:pPr>
              <w:spacing w:after="0" w:line="240" w:lineRule="auto"/>
              <w:rPr>
                <w:rFonts w:asciiTheme="majorBidi" w:hAnsiTheme="majorBidi" w:cstheme="majorBidi"/>
                <w:sz w:val="24"/>
                <w:szCs w:val="24"/>
              </w:rPr>
            </w:pPr>
            <w:r w:rsidRPr="00A656B6">
              <w:rPr>
                <w:rFonts w:asciiTheme="majorBidi" w:hAnsiTheme="majorBidi" w:cstheme="majorBidi"/>
                <w:sz w:val="24"/>
                <w:szCs w:val="24"/>
              </w:rPr>
              <w:t>VVD</w:t>
            </w:r>
          </w:p>
        </w:tc>
        <w:tc>
          <w:tcPr>
            <w:tcW w:w="6951" w:type="dxa"/>
          </w:tcPr>
          <w:p w14:paraId="1D6DBB0D" w14:textId="77777777" w:rsidR="006E11E4" w:rsidRPr="00A656B6" w:rsidRDefault="006E11E4" w:rsidP="00AB1EA0">
            <w:pPr>
              <w:spacing w:after="0" w:line="240" w:lineRule="auto"/>
              <w:rPr>
                <w:rFonts w:asciiTheme="majorBidi" w:hAnsiTheme="majorBidi" w:cstheme="majorBidi"/>
                <w:sz w:val="24"/>
                <w:szCs w:val="24"/>
              </w:rPr>
            </w:pPr>
            <w:r w:rsidRPr="00A656B6">
              <w:rPr>
                <w:rFonts w:asciiTheme="majorBidi" w:hAnsiTheme="majorBidi" w:cstheme="majorBidi"/>
                <w:sz w:val="24"/>
                <w:szCs w:val="24"/>
              </w:rPr>
              <w:t>Valsts vides dienests</w:t>
            </w:r>
          </w:p>
        </w:tc>
      </w:tr>
      <w:tr w:rsidR="006E11E4" w:rsidRPr="00377E12" w14:paraId="5C2E7663" w14:textId="77777777" w:rsidTr="77138A3B">
        <w:tc>
          <w:tcPr>
            <w:tcW w:w="2835" w:type="dxa"/>
            <w:shd w:val="clear" w:color="auto" w:fill="auto"/>
          </w:tcPr>
          <w:p w14:paraId="434988C5" w14:textId="77777777" w:rsidR="006E11E4" w:rsidRPr="00377E12" w:rsidRDefault="006E11E4" w:rsidP="000B3121">
            <w:pPr>
              <w:spacing w:after="0" w:line="240" w:lineRule="auto"/>
              <w:rPr>
                <w:rFonts w:ascii="Times New Roman" w:hAnsi="Times New Roman" w:cs="Times New Roman"/>
                <w:sz w:val="24"/>
                <w:szCs w:val="24"/>
              </w:rPr>
            </w:pPr>
            <w:r>
              <w:rPr>
                <w:rFonts w:ascii="Times New Roman" w:hAnsi="Times New Roman" w:cs="Times New Roman"/>
                <w:sz w:val="24"/>
                <w:szCs w:val="24"/>
              </w:rPr>
              <w:t>VZD</w:t>
            </w:r>
          </w:p>
        </w:tc>
        <w:tc>
          <w:tcPr>
            <w:tcW w:w="6951" w:type="dxa"/>
          </w:tcPr>
          <w:p w14:paraId="7710D7A9" w14:textId="77777777" w:rsidR="006E11E4" w:rsidRPr="00377E12" w:rsidRDefault="006E11E4" w:rsidP="00AB1EA0">
            <w:pPr>
              <w:spacing w:after="0" w:line="240" w:lineRule="auto"/>
              <w:rPr>
                <w:rFonts w:ascii="Times New Roman" w:hAnsi="Times New Roman" w:cs="Times New Roman"/>
                <w:sz w:val="24"/>
                <w:szCs w:val="24"/>
              </w:rPr>
            </w:pPr>
            <w:r>
              <w:rPr>
                <w:rFonts w:ascii="Times New Roman" w:hAnsi="Times New Roman" w:cs="Times New Roman"/>
                <w:sz w:val="24"/>
                <w:szCs w:val="24"/>
              </w:rPr>
              <w:t>Valsts zemes dienests</w:t>
            </w:r>
          </w:p>
        </w:tc>
      </w:tr>
      <w:tr w:rsidR="006E11E4" w:rsidRPr="009923F6" w14:paraId="02DEEBB9" w14:textId="77777777" w:rsidTr="77138A3B">
        <w:tc>
          <w:tcPr>
            <w:tcW w:w="2835" w:type="dxa"/>
          </w:tcPr>
          <w:p w14:paraId="7D80A7E0" w14:textId="77777777" w:rsidR="006E11E4" w:rsidRPr="00377E12" w:rsidRDefault="006E11E4" w:rsidP="000B3121">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ZM</w:t>
            </w:r>
          </w:p>
        </w:tc>
        <w:tc>
          <w:tcPr>
            <w:tcW w:w="6951" w:type="dxa"/>
          </w:tcPr>
          <w:p w14:paraId="4BB53C81" w14:textId="77777777" w:rsidR="006E11E4" w:rsidRPr="00E97D9F" w:rsidRDefault="006E11E4" w:rsidP="00AB1EA0">
            <w:pPr>
              <w:spacing w:after="0" w:line="240" w:lineRule="auto"/>
              <w:rPr>
                <w:rFonts w:ascii="Times New Roman" w:hAnsi="Times New Roman" w:cs="Times New Roman"/>
                <w:sz w:val="24"/>
                <w:szCs w:val="24"/>
              </w:rPr>
            </w:pPr>
            <w:r w:rsidRPr="00377E12">
              <w:rPr>
                <w:rFonts w:ascii="Times New Roman" w:hAnsi="Times New Roman" w:cs="Times New Roman"/>
                <w:sz w:val="24"/>
                <w:szCs w:val="24"/>
              </w:rPr>
              <w:t>Zemkopības ministrija</w:t>
            </w:r>
          </w:p>
        </w:tc>
      </w:tr>
    </w:tbl>
    <w:p w14:paraId="3C345DEB" w14:textId="409BA428" w:rsidR="003F6314" w:rsidRPr="00ED5163" w:rsidRDefault="00BD7E9F" w:rsidP="007E22B9">
      <w:pPr>
        <w:pStyle w:val="Heading1"/>
        <w:jc w:val="center"/>
        <w:rPr>
          <w:rFonts w:asciiTheme="majorBidi" w:hAnsiTheme="majorBidi"/>
          <w:b/>
          <w:bCs/>
          <w:sz w:val="28"/>
          <w:szCs w:val="28"/>
        </w:rPr>
      </w:pPr>
      <w:r>
        <w:br w:type="page"/>
      </w:r>
      <w:bookmarkStart w:id="3" w:name="_Toc138875342"/>
      <w:bookmarkStart w:id="4" w:name="_Toc166661977"/>
      <w:r w:rsidR="007973AA" w:rsidRPr="007E22B9">
        <w:rPr>
          <w:b/>
          <w:bCs/>
        </w:rPr>
        <w:lastRenderedPageBreak/>
        <w:t>IEVADS</w:t>
      </w:r>
      <w:bookmarkEnd w:id="3"/>
      <w:bookmarkEnd w:id="4"/>
    </w:p>
    <w:p w14:paraId="05F12B09" w14:textId="77777777" w:rsidR="00DE43FE" w:rsidRDefault="00DE43FE" w:rsidP="00C14917">
      <w:pPr>
        <w:pStyle w:val="NoSpacing"/>
      </w:pPr>
    </w:p>
    <w:p w14:paraId="0592573C" w14:textId="77777777" w:rsidR="004E7CE2" w:rsidRPr="00697BD8" w:rsidRDefault="004E7CE2" w:rsidP="00C14917">
      <w:pPr>
        <w:pStyle w:val="NoSpacing"/>
      </w:pPr>
    </w:p>
    <w:p w14:paraId="491A7086" w14:textId="4B92C2C7" w:rsidR="00DD69C5" w:rsidRDefault="00A92597" w:rsidP="005063E5">
      <w:pPr>
        <w:spacing w:after="0"/>
        <w:ind w:firstLine="567"/>
        <w:jc w:val="both"/>
        <w:rPr>
          <w:rFonts w:ascii="Times New Roman" w:hAnsi="Times New Roman" w:cs="Times New Roman"/>
          <w:sz w:val="24"/>
          <w:szCs w:val="24"/>
        </w:rPr>
      </w:pPr>
      <w:r w:rsidRPr="00E97D9F">
        <w:rPr>
          <w:rFonts w:ascii="Times New Roman" w:hAnsi="Times New Roman" w:cs="Times New Roman"/>
          <w:sz w:val="24"/>
          <w:szCs w:val="24"/>
        </w:rPr>
        <w:t>K</w:t>
      </w:r>
      <w:r w:rsidR="00A066FD" w:rsidRPr="00E97D9F">
        <w:rPr>
          <w:rFonts w:ascii="Times New Roman" w:hAnsi="Times New Roman" w:cs="Times New Roman"/>
          <w:sz w:val="24"/>
          <w:szCs w:val="24"/>
        </w:rPr>
        <w:t>olēģi un domubiedri!</w:t>
      </w:r>
    </w:p>
    <w:p w14:paraId="6B2BAA55" w14:textId="77777777" w:rsidR="00F04C43" w:rsidRPr="00E97D9F" w:rsidRDefault="00F04C43" w:rsidP="005063E5">
      <w:pPr>
        <w:spacing w:after="0"/>
        <w:ind w:firstLine="567"/>
        <w:jc w:val="both"/>
        <w:rPr>
          <w:rFonts w:ascii="Times New Roman" w:hAnsi="Times New Roman" w:cs="Times New Roman"/>
          <w:sz w:val="24"/>
          <w:szCs w:val="24"/>
        </w:rPr>
      </w:pPr>
    </w:p>
    <w:p w14:paraId="06A651EC" w14:textId="50C75DC6" w:rsidR="00C96150" w:rsidRPr="00E97D9F" w:rsidRDefault="00A60687" w:rsidP="005063E5">
      <w:pPr>
        <w:spacing w:after="0"/>
        <w:ind w:firstLine="567"/>
        <w:jc w:val="both"/>
        <w:rPr>
          <w:rFonts w:ascii="Times New Roman" w:hAnsi="Times New Roman" w:cs="Times New Roman"/>
          <w:sz w:val="24"/>
          <w:szCs w:val="24"/>
        </w:rPr>
      </w:pPr>
      <w:r w:rsidRPr="00E97D9F">
        <w:rPr>
          <w:rFonts w:ascii="Times New Roman" w:hAnsi="Times New Roman" w:cs="Times New Roman"/>
          <w:sz w:val="24"/>
          <w:szCs w:val="24"/>
        </w:rPr>
        <w:t>P</w:t>
      </w:r>
      <w:r w:rsidR="00C96150" w:rsidRPr="00E97D9F">
        <w:rPr>
          <w:rFonts w:ascii="Times New Roman" w:hAnsi="Times New Roman" w:cs="Times New Roman"/>
          <w:sz w:val="24"/>
          <w:szCs w:val="24"/>
        </w:rPr>
        <w:t xml:space="preserve">ārvaldes stratēģija ir mūsu nākamo četru gadu “ceļa karte”, kurā izceltas četras svarīgākās mūsu darbības prioritātes un kuras mērķis ir mums palīdzēt attīstīt mūsu </w:t>
      </w:r>
      <w:r w:rsidR="008A0E18">
        <w:rPr>
          <w:rFonts w:ascii="Times New Roman" w:hAnsi="Times New Roman" w:cs="Times New Roman"/>
          <w:sz w:val="24"/>
          <w:szCs w:val="24"/>
        </w:rPr>
        <w:t>iestādi</w:t>
      </w:r>
      <w:r w:rsidR="00C96150" w:rsidRPr="00E97D9F">
        <w:rPr>
          <w:rFonts w:ascii="Times New Roman" w:hAnsi="Times New Roman" w:cs="Times New Roman"/>
          <w:sz w:val="24"/>
          <w:szCs w:val="24"/>
        </w:rPr>
        <w:t xml:space="preserve"> un pašiem attīstīties šajā dinamiskajā un izaicinājumiem pilnajā vidē un laikā. Stratēģija atspoguļo mūsu </w:t>
      </w:r>
      <w:r w:rsidR="00B510FF">
        <w:rPr>
          <w:rFonts w:ascii="Times New Roman" w:hAnsi="Times New Roman" w:cs="Times New Roman"/>
          <w:sz w:val="24"/>
          <w:szCs w:val="24"/>
        </w:rPr>
        <w:t>P</w:t>
      </w:r>
      <w:r w:rsidR="00C96150" w:rsidRPr="00E97D9F">
        <w:rPr>
          <w:rFonts w:ascii="Times New Roman" w:hAnsi="Times New Roman" w:cs="Times New Roman"/>
          <w:sz w:val="24"/>
          <w:szCs w:val="24"/>
        </w:rPr>
        <w:t>ārvaldes misiju un vīziju, kā arī pauž mūsu visu kopīgi noteiktās vērtības, uz kurām mēs balstāmies mūsu ikdienas darbā. </w:t>
      </w:r>
    </w:p>
    <w:p w14:paraId="35A18B79" w14:textId="03BB64F3" w:rsidR="00C96150" w:rsidRPr="00C70F1F" w:rsidRDefault="7501E45E" w:rsidP="005063E5">
      <w:pPr>
        <w:spacing w:after="0"/>
        <w:ind w:firstLine="567"/>
        <w:jc w:val="both"/>
        <w:rPr>
          <w:rFonts w:ascii="Times New Roman" w:hAnsi="Times New Roman" w:cs="Times New Roman"/>
          <w:sz w:val="24"/>
          <w:szCs w:val="24"/>
        </w:rPr>
      </w:pPr>
      <w:r w:rsidRPr="00C70F1F">
        <w:rPr>
          <w:rFonts w:ascii="Times New Roman" w:hAnsi="Times New Roman" w:cs="Times New Roman"/>
          <w:sz w:val="24"/>
          <w:szCs w:val="24"/>
        </w:rPr>
        <w:t>P</w:t>
      </w:r>
      <w:r w:rsidR="5B1C675B" w:rsidRPr="00C70F1F">
        <w:rPr>
          <w:rFonts w:ascii="Times New Roman" w:hAnsi="Times New Roman" w:cs="Times New Roman"/>
          <w:sz w:val="24"/>
          <w:szCs w:val="24"/>
        </w:rPr>
        <w:t>ārvaldes misija ir līdzsvarot dabas un cilvēku vajadzības, saglabājot dabas vērtības kā kvalitatīvas cilvēka dzīves vides neatņemamu sastāvdaļu</w:t>
      </w:r>
      <w:r w:rsidR="7BF5A4C3" w:rsidRPr="00C70F1F">
        <w:rPr>
          <w:rFonts w:ascii="Times New Roman" w:hAnsi="Times New Roman" w:cs="Times New Roman"/>
          <w:sz w:val="24"/>
          <w:szCs w:val="24"/>
        </w:rPr>
        <w:t>.</w:t>
      </w:r>
      <w:r w:rsidR="5B1C675B" w:rsidRPr="00C70F1F">
        <w:rPr>
          <w:rFonts w:ascii="Times New Roman" w:hAnsi="Times New Roman" w:cs="Times New Roman"/>
          <w:sz w:val="24"/>
          <w:szCs w:val="24"/>
        </w:rPr>
        <w:t xml:space="preserve"> </w:t>
      </w:r>
      <w:r w:rsidR="002D51F5">
        <w:rPr>
          <w:rFonts w:ascii="Times New Roman" w:hAnsi="Times New Roman" w:cs="Times New Roman"/>
          <w:sz w:val="24"/>
          <w:szCs w:val="24"/>
        </w:rPr>
        <w:t>S</w:t>
      </w:r>
      <w:r w:rsidR="5B1C675B" w:rsidRPr="00C70F1F">
        <w:rPr>
          <w:rFonts w:ascii="Times New Roman" w:hAnsi="Times New Roman" w:cs="Times New Roman"/>
          <w:sz w:val="24"/>
          <w:szCs w:val="24"/>
        </w:rPr>
        <w:t>askaņā ar vīziju</w:t>
      </w:r>
      <w:r w:rsidR="003E600D">
        <w:rPr>
          <w:rFonts w:ascii="Times New Roman" w:hAnsi="Times New Roman" w:cs="Times New Roman"/>
          <w:sz w:val="24"/>
          <w:szCs w:val="24"/>
        </w:rPr>
        <w:t xml:space="preserve"> – </w:t>
      </w:r>
      <w:r w:rsidR="75E3B809" w:rsidRPr="00C70F1F">
        <w:rPr>
          <w:rFonts w:ascii="Times New Roman" w:hAnsi="Times New Roman" w:cs="Times New Roman"/>
          <w:sz w:val="24"/>
          <w:szCs w:val="24"/>
        </w:rPr>
        <w:t>tiecamies</w:t>
      </w:r>
      <w:r w:rsidR="003E600D">
        <w:rPr>
          <w:rFonts w:ascii="Times New Roman" w:hAnsi="Times New Roman" w:cs="Times New Roman"/>
          <w:sz w:val="24"/>
          <w:szCs w:val="24"/>
        </w:rPr>
        <w:t xml:space="preserve"> </w:t>
      </w:r>
      <w:r w:rsidR="75E3B809" w:rsidRPr="00C70F1F">
        <w:rPr>
          <w:rFonts w:ascii="Times New Roman" w:hAnsi="Times New Roman" w:cs="Times New Roman"/>
          <w:sz w:val="24"/>
          <w:szCs w:val="24"/>
        </w:rPr>
        <w:t>būt</w:t>
      </w:r>
      <w:r w:rsidR="5B1C675B" w:rsidRPr="00C70F1F">
        <w:rPr>
          <w:rFonts w:ascii="Times New Roman" w:hAnsi="Times New Roman" w:cs="Times New Roman"/>
          <w:sz w:val="24"/>
          <w:szCs w:val="24"/>
        </w:rPr>
        <w:t xml:space="preserve"> kompetences centrs un nozares līderis dabas saglabāšanā ar profesionālu, motivētu un radošu komandu. Sadarbība, cieņa, profesionalitāte, lojalitāte</w:t>
      </w:r>
      <w:r w:rsidR="374819C2" w:rsidRPr="00C70F1F">
        <w:rPr>
          <w:rFonts w:ascii="Times New Roman" w:hAnsi="Times New Roman" w:cs="Times New Roman"/>
          <w:sz w:val="24"/>
          <w:szCs w:val="24"/>
        </w:rPr>
        <w:t xml:space="preserve"> un </w:t>
      </w:r>
      <w:r w:rsidR="5B1C675B" w:rsidRPr="00C70F1F">
        <w:rPr>
          <w:rFonts w:ascii="Times New Roman" w:hAnsi="Times New Roman" w:cs="Times New Roman"/>
          <w:sz w:val="24"/>
          <w:szCs w:val="24"/>
        </w:rPr>
        <w:t>izaugsme ir mūsu vērtības, kuras raksturo mūsu attieksmi un rīcību ikdienā.  </w:t>
      </w:r>
    </w:p>
    <w:p w14:paraId="11707867" w14:textId="106A0837" w:rsidR="00C96150" w:rsidRPr="00E97D9F" w:rsidRDefault="00C96150" w:rsidP="005063E5">
      <w:pPr>
        <w:spacing w:after="0"/>
        <w:ind w:firstLine="567"/>
        <w:jc w:val="both"/>
        <w:rPr>
          <w:rFonts w:ascii="Times New Roman" w:hAnsi="Times New Roman" w:cs="Times New Roman"/>
          <w:sz w:val="24"/>
          <w:szCs w:val="24"/>
        </w:rPr>
      </w:pPr>
      <w:r w:rsidRPr="77E099B9">
        <w:rPr>
          <w:rFonts w:ascii="Times New Roman" w:hAnsi="Times New Roman" w:cs="Times New Roman"/>
          <w:sz w:val="24"/>
          <w:szCs w:val="24"/>
        </w:rPr>
        <w:t xml:space="preserve">Stratēģija ir </w:t>
      </w:r>
      <w:r w:rsidR="00B510FF">
        <w:rPr>
          <w:rFonts w:ascii="Times New Roman" w:hAnsi="Times New Roman" w:cs="Times New Roman"/>
          <w:sz w:val="24"/>
          <w:szCs w:val="24"/>
        </w:rPr>
        <w:t>P</w:t>
      </w:r>
      <w:r w:rsidRPr="77E099B9">
        <w:rPr>
          <w:rFonts w:ascii="Times New Roman" w:hAnsi="Times New Roman" w:cs="Times New Roman"/>
          <w:sz w:val="24"/>
          <w:szCs w:val="24"/>
        </w:rPr>
        <w:t xml:space="preserve">ārvaldes vadības dokuments, kurā noteiktos mērķus un sasniedzamos rezultātus mēs ieviesīsim ar ikgadējā darba plāna palīdzību  un novērtēsim publiskajā </w:t>
      </w:r>
      <w:r w:rsidR="005A1DBE" w:rsidRPr="77E099B9">
        <w:rPr>
          <w:rFonts w:ascii="Times New Roman" w:hAnsi="Times New Roman" w:cs="Times New Roman"/>
          <w:sz w:val="24"/>
          <w:szCs w:val="24"/>
        </w:rPr>
        <w:t xml:space="preserve">gada </w:t>
      </w:r>
      <w:r w:rsidRPr="77E099B9">
        <w:rPr>
          <w:rFonts w:ascii="Times New Roman" w:hAnsi="Times New Roman" w:cs="Times New Roman"/>
          <w:sz w:val="24"/>
          <w:szCs w:val="24"/>
        </w:rPr>
        <w:t xml:space="preserve">pārskatā. Šeit atradīsiet arī izvirzītos galvenos snieguma rādītājus, kas raksturos </w:t>
      </w:r>
      <w:r w:rsidR="00B510FF">
        <w:rPr>
          <w:rFonts w:ascii="Times New Roman" w:hAnsi="Times New Roman" w:cs="Times New Roman"/>
          <w:sz w:val="24"/>
          <w:szCs w:val="24"/>
        </w:rPr>
        <w:t>P</w:t>
      </w:r>
      <w:r w:rsidRPr="77E099B9">
        <w:rPr>
          <w:rFonts w:ascii="Times New Roman" w:hAnsi="Times New Roman" w:cs="Times New Roman"/>
          <w:sz w:val="24"/>
          <w:szCs w:val="24"/>
        </w:rPr>
        <w:t>ārvaldes darbības rezultātu ilgtermiņā. Esam iekļāvuši arī stratēģijas karti, minētos aspektus atspoguļojot pārskatāmākā veidā. </w:t>
      </w:r>
    </w:p>
    <w:p w14:paraId="3FC2F045" w14:textId="3581D3AD" w:rsidR="77E099B9" w:rsidRDefault="77E099B9" w:rsidP="77E099B9">
      <w:pPr>
        <w:spacing w:after="0"/>
        <w:ind w:firstLine="567"/>
        <w:jc w:val="both"/>
        <w:rPr>
          <w:rFonts w:ascii="Times New Roman" w:hAnsi="Times New Roman" w:cs="Times New Roman"/>
          <w:sz w:val="24"/>
          <w:szCs w:val="24"/>
        </w:rPr>
      </w:pPr>
    </w:p>
    <w:p w14:paraId="22C7B9EC" w14:textId="77777777" w:rsidR="00C96150" w:rsidRPr="00E97D9F" w:rsidRDefault="00C96150" w:rsidP="005063E5">
      <w:pPr>
        <w:spacing w:after="0"/>
        <w:ind w:firstLine="567"/>
        <w:rPr>
          <w:rFonts w:ascii="Times New Roman" w:hAnsi="Times New Roman" w:cs="Times New Roman"/>
          <w:sz w:val="24"/>
          <w:szCs w:val="24"/>
        </w:rPr>
      </w:pPr>
      <w:r w:rsidRPr="00E97D9F">
        <w:rPr>
          <w:rFonts w:ascii="Times New Roman" w:hAnsi="Times New Roman" w:cs="Times New Roman"/>
          <w:sz w:val="24"/>
          <w:szCs w:val="24"/>
        </w:rPr>
        <w:t>   </w:t>
      </w:r>
    </w:p>
    <w:p w14:paraId="542B7BEE" w14:textId="77777777" w:rsidR="00B912CF" w:rsidRDefault="00C96150" w:rsidP="005063E5">
      <w:pPr>
        <w:spacing w:after="0"/>
        <w:ind w:firstLine="567"/>
        <w:rPr>
          <w:rFonts w:ascii="Times New Roman" w:hAnsi="Times New Roman" w:cs="Times New Roman"/>
          <w:sz w:val="24"/>
          <w:szCs w:val="24"/>
        </w:rPr>
      </w:pPr>
      <w:r w:rsidRPr="00E97D9F">
        <w:rPr>
          <w:rFonts w:ascii="Times New Roman" w:hAnsi="Times New Roman" w:cs="Times New Roman"/>
          <w:sz w:val="24"/>
          <w:szCs w:val="24"/>
        </w:rPr>
        <w:t xml:space="preserve">Aicinot uz sadarbību un vēlot mums izdošanos, </w:t>
      </w:r>
    </w:p>
    <w:p w14:paraId="533C3801" w14:textId="77777777" w:rsidR="00DE43FE" w:rsidRDefault="00DE43FE" w:rsidP="005063E5">
      <w:pPr>
        <w:spacing w:after="0"/>
        <w:ind w:firstLine="567"/>
        <w:rPr>
          <w:rFonts w:ascii="Times New Roman" w:hAnsi="Times New Roman" w:cs="Times New Roman"/>
          <w:sz w:val="24"/>
          <w:szCs w:val="24"/>
        </w:rPr>
      </w:pPr>
    </w:p>
    <w:p w14:paraId="0C9ABD23" w14:textId="03C8166D" w:rsidR="00625E68" w:rsidRDefault="00625E68" w:rsidP="7ECCAEC6">
      <w:pPr>
        <w:spacing w:after="0"/>
        <w:ind w:firstLine="567"/>
        <w:rPr>
          <w:rFonts w:ascii="Times New Roman" w:hAnsi="Times New Roman" w:cs="Times New Roman"/>
          <w:sz w:val="24"/>
          <w:szCs w:val="24"/>
        </w:rPr>
      </w:pPr>
      <w:r w:rsidRPr="7ECCAEC6">
        <w:rPr>
          <w:rFonts w:ascii="Times New Roman" w:hAnsi="Times New Roman" w:cs="Times New Roman"/>
          <w:sz w:val="24"/>
          <w:szCs w:val="24"/>
        </w:rPr>
        <w:t xml:space="preserve">Pārvaldes </w:t>
      </w:r>
      <w:r w:rsidR="00272A74" w:rsidRPr="7ECCAEC6">
        <w:rPr>
          <w:rFonts w:ascii="Times New Roman" w:hAnsi="Times New Roman" w:cs="Times New Roman"/>
          <w:sz w:val="24"/>
          <w:szCs w:val="24"/>
        </w:rPr>
        <w:t>ģ</w:t>
      </w:r>
      <w:r w:rsidR="00B912CF" w:rsidRPr="7ECCAEC6">
        <w:rPr>
          <w:rFonts w:ascii="Times New Roman" w:hAnsi="Times New Roman" w:cs="Times New Roman"/>
          <w:sz w:val="24"/>
          <w:szCs w:val="24"/>
        </w:rPr>
        <w:t>enerāldirektora p</w:t>
      </w:r>
      <w:r w:rsidR="424CAEAE" w:rsidRPr="7ECCAEC6">
        <w:rPr>
          <w:rFonts w:ascii="Times New Roman" w:hAnsi="Times New Roman" w:cs="Times New Roman"/>
          <w:sz w:val="24"/>
          <w:szCs w:val="24"/>
        </w:rPr>
        <w:t>ienākumu izpildītājs</w:t>
      </w:r>
      <w:r w:rsidR="00B912CF" w:rsidRPr="7ECCAEC6">
        <w:rPr>
          <w:rFonts w:ascii="Times New Roman" w:hAnsi="Times New Roman" w:cs="Times New Roman"/>
          <w:sz w:val="24"/>
          <w:szCs w:val="24"/>
        </w:rPr>
        <w:t>,</w:t>
      </w:r>
    </w:p>
    <w:p w14:paraId="786D05E6" w14:textId="593485D0" w:rsidR="00625E68" w:rsidRDefault="00B912CF" w:rsidP="005063E5">
      <w:pPr>
        <w:spacing w:after="0"/>
        <w:ind w:firstLine="567"/>
        <w:rPr>
          <w:rFonts w:ascii="Times New Roman" w:hAnsi="Times New Roman" w:cs="Times New Roman"/>
          <w:sz w:val="24"/>
          <w:szCs w:val="24"/>
        </w:rPr>
      </w:pPr>
      <w:r w:rsidRPr="7ECCAEC6">
        <w:rPr>
          <w:rFonts w:ascii="Times New Roman" w:hAnsi="Times New Roman" w:cs="Times New Roman"/>
          <w:sz w:val="24"/>
          <w:szCs w:val="24"/>
        </w:rPr>
        <w:t>ģenerāldirektora vietniek</w:t>
      </w:r>
      <w:r w:rsidR="00625E68" w:rsidRPr="7ECCAEC6">
        <w:rPr>
          <w:rFonts w:ascii="Times New Roman" w:hAnsi="Times New Roman" w:cs="Times New Roman"/>
          <w:sz w:val="24"/>
          <w:szCs w:val="24"/>
        </w:rPr>
        <w:t>s</w:t>
      </w:r>
    </w:p>
    <w:p w14:paraId="6334568B" w14:textId="437847F3" w:rsidR="00C96150" w:rsidRPr="00E97D9F" w:rsidRDefault="00C96150" w:rsidP="005063E5">
      <w:pPr>
        <w:spacing w:after="0"/>
        <w:ind w:firstLine="567"/>
        <w:rPr>
          <w:rFonts w:ascii="Times New Roman" w:hAnsi="Times New Roman" w:cs="Times New Roman"/>
          <w:sz w:val="24"/>
          <w:szCs w:val="24"/>
        </w:rPr>
      </w:pPr>
      <w:r w:rsidRPr="00E97D9F">
        <w:rPr>
          <w:rFonts w:ascii="Times New Roman" w:hAnsi="Times New Roman" w:cs="Times New Roman"/>
          <w:sz w:val="24"/>
          <w:szCs w:val="24"/>
        </w:rPr>
        <w:t>Andris Širovs </w:t>
      </w:r>
    </w:p>
    <w:p w14:paraId="3A9894F3" w14:textId="16E70354" w:rsidR="00CF0529" w:rsidRDefault="003F6314" w:rsidP="00CF0529">
      <w:pPr>
        <w:pStyle w:val="Heading1"/>
        <w:jc w:val="center"/>
        <w:rPr>
          <w:sz w:val="28"/>
          <w:szCs w:val="28"/>
        </w:rPr>
      </w:pPr>
      <w:r w:rsidRPr="712286EB">
        <w:rPr>
          <w:rFonts w:ascii="Times New Roman" w:hAnsi="Times New Roman" w:cs="Times New Roman"/>
          <w:sz w:val="24"/>
          <w:szCs w:val="24"/>
        </w:rPr>
        <w:br w:type="page"/>
      </w:r>
      <w:bookmarkStart w:id="5" w:name="_Toc166661978"/>
      <w:bookmarkStart w:id="6" w:name="_Toc138875343"/>
      <w:bookmarkStart w:id="7" w:name="_Toc137660694"/>
      <w:r w:rsidR="001D7C18" w:rsidRPr="001D7C18">
        <w:rPr>
          <w:b/>
          <w:bCs/>
        </w:rPr>
        <w:lastRenderedPageBreak/>
        <w:t>KOPSAVILKUMS</w:t>
      </w:r>
      <w:bookmarkEnd w:id="5"/>
    </w:p>
    <w:p w14:paraId="0A96F084" w14:textId="77777777" w:rsidR="00CF0529" w:rsidRDefault="00CF0529" w:rsidP="00CF0529">
      <w:pPr>
        <w:pStyle w:val="NoSpacing"/>
      </w:pPr>
    </w:p>
    <w:p w14:paraId="6FD31F1C" w14:textId="28EEB3CF" w:rsidR="00D820C8" w:rsidRDefault="554B2A42" w:rsidP="004A30C0">
      <w:pPr>
        <w:spacing w:after="0" w:line="276" w:lineRule="auto"/>
        <w:ind w:firstLine="567"/>
        <w:jc w:val="both"/>
        <w:rPr>
          <w:rFonts w:ascii="Times New Roman" w:eastAsia="Times New Roman" w:hAnsi="Times New Roman" w:cs="Times New Roman"/>
          <w:color w:val="2F5496" w:themeColor="accent1" w:themeShade="BF"/>
          <w:sz w:val="24"/>
          <w:szCs w:val="24"/>
        </w:rPr>
      </w:pPr>
      <w:r w:rsidRPr="77E099B9">
        <w:rPr>
          <w:rFonts w:ascii="Times New Roman" w:eastAsia="Times New Roman" w:hAnsi="Times New Roman" w:cs="Times New Roman"/>
          <w:sz w:val="24"/>
          <w:szCs w:val="24"/>
          <w:lang w:eastAsia="lv-LV"/>
        </w:rPr>
        <w:t>P</w:t>
      </w:r>
      <w:r w:rsidR="6953D635" w:rsidRPr="77E099B9">
        <w:rPr>
          <w:rFonts w:ascii="Times New Roman" w:eastAsia="Times New Roman" w:hAnsi="Times New Roman" w:cs="Times New Roman"/>
          <w:sz w:val="24"/>
          <w:szCs w:val="24"/>
          <w:lang w:eastAsia="lv-LV"/>
        </w:rPr>
        <w:t>ārvaldes darbības stratēģija 202</w:t>
      </w:r>
      <w:r w:rsidR="00780BE8">
        <w:rPr>
          <w:rFonts w:ascii="Times New Roman" w:eastAsia="Times New Roman" w:hAnsi="Times New Roman" w:cs="Times New Roman"/>
          <w:sz w:val="24"/>
          <w:szCs w:val="24"/>
          <w:lang w:eastAsia="lv-LV"/>
        </w:rPr>
        <w:t>4</w:t>
      </w:r>
      <w:r w:rsidR="6953D635" w:rsidRPr="77E099B9">
        <w:rPr>
          <w:rFonts w:ascii="Times New Roman" w:eastAsia="Times New Roman" w:hAnsi="Times New Roman" w:cs="Times New Roman"/>
          <w:sz w:val="24"/>
          <w:szCs w:val="24"/>
          <w:lang w:eastAsia="lv-LV"/>
        </w:rPr>
        <w:t>.</w:t>
      </w:r>
      <w:r w:rsidR="007C4A94">
        <w:rPr>
          <w:rFonts w:ascii="Times New Roman" w:eastAsia="Times New Roman" w:hAnsi="Times New Roman" w:cs="Times New Roman"/>
          <w:color w:val="242424"/>
          <w:sz w:val="24"/>
          <w:szCs w:val="24"/>
        </w:rPr>
        <w:t>-</w:t>
      </w:r>
      <w:r w:rsidR="6953D635" w:rsidRPr="77E099B9">
        <w:rPr>
          <w:rFonts w:ascii="Times New Roman" w:eastAsia="Times New Roman" w:hAnsi="Times New Roman" w:cs="Times New Roman"/>
          <w:sz w:val="24"/>
          <w:szCs w:val="24"/>
          <w:lang w:eastAsia="lv-LV"/>
        </w:rPr>
        <w:t>202</w:t>
      </w:r>
      <w:r w:rsidR="00780BE8">
        <w:rPr>
          <w:rFonts w:ascii="Times New Roman" w:eastAsia="Times New Roman" w:hAnsi="Times New Roman" w:cs="Times New Roman"/>
          <w:sz w:val="24"/>
          <w:szCs w:val="24"/>
          <w:lang w:eastAsia="lv-LV"/>
        </w:rPr>
        <w:t>7</w:t>
      </w:r>
      <w:r w:rsidR="6953D635" w:rsidRPr="77E099B9">
        <w:rPr>
          <w:rFonts w:ascii="Times New Roman" w:eastAsia="Times New Roman" w:hAnsi="Times New Roman" w:cs="Times New Roman"/>
          <w:sz w:val="24"/>
          <w:szCs w:val="24"/>
          <w:lang w:eastAsia="lv-LV"/>
        </w:rPr>
        <w:t xml:space="preserve">. </w:t>
      </w:r>
      <w:r w:rsidR="130FF684" w:rsidRPr="77E099B9">
        <w:rPr>
          <w:rFonts w:ascii="Times New Roman" w:eastAsia="Times New Roman" w:hAnsi="Times New Roman" w:cs="Times New Roman"/>
          <w:sz w:val="24"/>
          <w:szCs w:val="24"/>
          <w:lang w:eastAsia="lv-LV"/>
        </w:rPr>
        <w:t>g</w:t>
      </w:r>
      <w:r w:rsidR="6953D635" w:rsidRPr="77E099B9">
        <w:rPr>
          <w:rFonts w:ascii="Times New Roman" w:eastAsia="Times New Roman" w:hAnsi="Times New Roman" w:cs="Times New Roman"/>
          <w:sz w:val="24"/>
          <w:szCs w:val="24"/>
          <w:lang w:eastAsia="lv-LV"/>
        </w:rPr>
        <w:t xml:space="preserve">adam ir </w:t>
      </w:r>
      <w:r w:rsidR="00730652" w:rsidRPr="77E099B9">
        <w:rPr>
          <w:rFonts w:ascii="Times New Roman" w:eastAsia="Times New Roman" w:hAnsi="Times New Roman" w:cs="Times New Roman"/>
          <w:b/>
          <w:bCs/>
          <w:sz w:val="24"/>
          <w:szCs w:val="24"/>
        </w:rPr>
        <w:t>Pārvaldes kapacitātes attīstības un pārvaldības instruments</w:t>
      </w:r>
      <w:r w:rsidR="00207193" w:rsidRPr="00207193">
        <w:rPr>
          <w:rFonts w:ascii="Times New Roman" w:eastAsia="Times New Roman" w:hAnsi="Times New Roman" w:cs="Times New Roman"/>
          <w:sz w:val="24"/>
          <w:szCs w:val="24"/>
        </w:rPr>
        <w:t>,</w:t>
      </w:r>
      <w:r w:rsidR="00730652" w:rsidRPr="77E099B9">
        <w:rPr>
          <w:rFonts w:ascii="Times New Roman" w:eastAsia="Times New Roman" w:hAnsi="Times New Roman" w:cs="Times New Roman"/>
          <w:sz w:val="24"/>
          <w:szCs w:val="24"/>
          <w:lang w:eastAsia="lv-LV"/>
        </w:rPr>
        <w:t xml:space="preserve"> </w:t>
      </w:r>
      <w:r w:rsidR="00730652">
        <w:rPr>
          <w:rFonts w:ascii="Times New Roman" w:eastAsia="Times New Roman" w:hAnsi="Times New Roman" w:cs="Times New Roman"/>
          <w:sz w:val="24"/>
          <w:szCs w:val="24"/>
          <w:lang w:eastAsia="lv-LV"/>
        </w:rPr>
        <w:t xml:space="preserve">un </w:t>
      </w:r>
      <w:r w:rsidR="00207193">
        <w:rPr>
          <w:rFonts w:ascii="Times New Roman" w:eastAsia="Times New Roman" w:hAnsi="Times New Roman" w:cs="Times New Roman"/>
          <w:sz w:val="24"/>
          <w:szCs w:val="24"/>
          <w:lang w:eastAsia="lv-LV"/>
        </w:rPr>
        <w:t xml:space="preserve">tā </w:t>
      </w:r>
      <w:r w:rsidR="00730652">
        <w:rPr>
          <w:rFonts w:ascii="Times New Roman" w:eastAsia="Times New Roman" w:hAnsi="Times New Roman" w:cs="Times New Roman"/>
          <w:sz w:val="24"/>
          <w:szCs w:val="24"/>
          <w:lang w:eastAsia="lv-LV"/>
        </w:rPr>
        <w:t xml:space="preserve">ir </w:t>
      </w:r>
      <w:r w:rsidR="6953D635" w:rsidRPr="77E099B9">
        <w:rPr>
          <w:rFonts w:ascii="Times New Roman" w:eastAsia="Times New Roman" w:hAnsi="Times New Roman" w:cs="Times New Roman"/>
          <w:sz w:val="24"/>
          <w:szCs w:val="24"/>
          <w:lang w:eastAsia="lv-LV"/>
        </w:rPr>
        <w:t>iz</w:t>
      </w:r>
      <w:r w:rsidR="1AC82DC3" w:rsidRPr="77E099B9">
        <w:rPr>
          <w:rFonts w:ascii="Times New Roman" w:eastAsia="Times New Roman" w:hAnsi="Times New Roman" w:cs="Times New Roman"/>
          <w:sz w:val="24"/>
          <w:szCs w:val="24"/>
          <w:lang w:eastAsia="lv-LV"/>
        </w:rPr>
        <w:t xml:space="preserve">strādāta </w:t>
      </w:r>
      <w:r w:rsidR="00253B75">
        <w:rPr>
          <w:rFonts w:ascii="Times New Roman" w:eastAsia="Times New Roman" w:hAnsi="Times New Roman" w:cs="Times New Roman"/>
          <w:sz w:val="24"/>
          <w:szCs w:val="24"/>
          <w:lang w:eastAsia="lv-LV"/>
        </w:rPr>
        <w:t>atbilstoši</w:t>
      </w:r>
      <w:r w:rsidR="1AC82DC3" w:rsidRPr="77E099B9">
        <w:rPr>
          <w:rFonts w:ascii="Times New Roman" w:eastAsia="Times New Roman" w:hAnsi="Times New Roman" w:cs="Times New Roman"/>
          <w:sz w:val="24"/>
          <w:szCs w:val="24"/>
          <w:lang w:eastAsia="lv-LV"/>
        </w:rPr>
        <w:t xml:space="preserve"> </w:t>
      </w:r>
      <w:r w:rsidR="3829AA4C" w:rsidRPr="77E099B9">
        <w:rPr>
          <w:rFonts w:ascii="Times New Roman" w:eastAsia="Times New Roman" w:hAnsi="Times New Roman" w:cs="Times New Roman"/>
          <w:sz w:val="24"/>
          <w:szCs w:val="24"/>
          <w:lang w:eastAsia="lv-LV"/>
        </w:rPr>
        <w:t>M</w:t>
      </w:r>
      <w:r w:rsidR="234B74C5" w:rsidRPr="77E099B9">
        <w:rPr>
          <w:rFonts w:ascii="Times New Roman" w:eastAsia="Times New Roman" w:hAnsi="Times New Roman" w:cs="Times New Roman"/>
          <w:sz w:val="24"/>
          <w:szCs w:val="24"/>
          <w:lang w:eastAsia="lv-LV"/>
        </w:rPr>
        <w:t>K</w:t>
      </w:r>
      <w:r w:rsidR="3829AA4C" w:rsidRPr="77E099B9">
        <w:rPr>
          <w:rFonts w:ascii="Times New Roman" w:eastAsia="Times New Roman" w:hAnsi="Times New Roman" w:cs="Times New Roman"/>
          <w:sz w:val="24"/>
          <w:szCs w:val="24"/>
          <w:lang w:eastAsia="lv-LV"/>
        </w:rPr>
        <w:t xml:space="preserve"> 2002.</w:t>
      </w:r>
      <w:r w:rsidR="00730652">
        <w:rPr>
          <w:rFonts w:ascii="Times New Roman" w:eastAsia="Times New Roman" w:hAnsi="Times New Roman" w:cs="Times New Roman"/>
          <w:sz w:val="24"/>
          <w:szCs w:val="24"/>
          <w:lang w:eastAsia="lv-LV"/>
        </w:rPr>
        <w:t> </w:t>
      </w:r>
      <w:r w:rsidR="3829AA4C" w:rsidRPr="77E099B9">
        <w:rPr>
          <w:rFonts w:ascii="Times New Roman" w:eastAsia="Times New Roman" w:hAnsi="Times New Roman" w:cs="Times New Roman"/>
          <w:sz w:val="24"/>
          <w:szCs w:val="24"/>
          <w:lang w:eastAsia="lv-LV"/>
        </w:rPr>
        <w:t xml:space="preserve">gada </w:t>
      </w:r>
      <w:r w:rsidR="51B4DBB5" w:rsidRPr="77E099B9">
        <w:rPr>
          <w:rFonts w:ascii="Times New Roman" w:eastAsia="Times New Roman" w:hAnsi="Times New Roman" w:cs="Times New Roman"/>
          <w:sz w:val="24"/>
          <w:szCs w:val="24"/>
          <w:lang w:eastAsia="lv-LV"/>
        </w:rPr>
        <w:t>1. februāra instrukcij</w:t>
      </w:r>
      <w:r w:rsidR="00253B75">
        <w:rPr>
          <w:rFonts w:ascii="Times New Roman" w:eastAsia="Times New Roman" w:hAnsi="Times New Roman" w:cs="Times New Roman"/>
          <w:sz w:val="24"/>
          <w:szCs w:val="24"/>
          <w:lang w:eastAsia="lv-LV"/>
        </w:rPr>
        <w:t>ai</w:t>
      </w:r>
      <w:r w:rsidR="51B4DBB5" w:rsidRPr="77E099B9">
        <w:rPr>
          <w:rFonts w:ascii="Times New Roman" w:eastAsia="Times New Roman" w:hAnsi="Times New Roman" w:cs="Times New Roman"/>
          <w:sz w:val="24"/>
          <w:szCs w:val="24"/>
          <w:lang w:eastAsia="lv-LV"/>
        </w:rPr>
        <w:t xml:space="preserve"> Nr. 1 “</w:t>
      </w:r>
      <w:r w:rsidR="51B4DBB5" w:rsidRPr="77E099B9">
        <w:rPr>
          <w:rFonts w:ascii="Times New Roman" w:eastAsia="Times New Roman" w:hAnsi="Times New Roman" w:cs="Times New Roman"/>
          <w:color w:val="414142"/>
          <w:sz w:val="24"/>
          <w:szCs w:val="24"/>
        </w:rPr>
        <w:t>K</w:t>
      </w:r>
      <w:r w:rsidR="51B4DBB5" w:rsidRPr="77E099B9">
        <w:rPr>
          <w:rFonts w:ascii="Times New Roman" w:eastAsia="Times New Roman" w:hAnsi="Times New Roman" w:cs="Times New Roman"/>
          <w:sz w:val="24"/>
          <w:szCs w:val="24"/>
        </w:rPr>
        <w:t>ārtība, kādā izstrādā un aktualizē institūcijas darbības stratēģiju un novērtē tās ieviešanu</w:t>
      </w:r>
      <w:r w:rsidR="45F01331" w:rsidRPr="77E099B9">
        <w:rPr>
          <w:rFonts w:ascii="Times New Roman" w:eastAsia="Times New Roman" w:hAnsi="Times New Roman" w:cs="Times New Roman"/>
          <w:sz w:val="24"/>
          <w:szCs w:val="24"/>
        </w:rPr>
        <w:t>”.</w:t>
      </w:r>
    </w:p>
    <w:p w14:paraId="768B6E40" w14:textId="4A897B63" w:rsidR="003F6314" w:rsidRDefault="00026290" w:rsidP="004A30C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78FB1D48" w:rsidRPr="77E099B9">
        <w:rPr>
          <w:rFonts w:ascii="Times New Roman" w:eastAsia="Times New Roman" w:hAnsi="Times New Roman" w:cs="Times New Roman"/>
          <w:sz w:val="24"/>
          <w:szCs w:val="24"/>
        </w:rPr>
        <w:t>tratēģija</w:t>
      </w:r>
      <w:r w:rsidR="0A0BFC37" w:rsidRPr="77E099B9">
        <w:rPr>
          <w:rFonts w:ascii="Times New Roman" w:eastAsia="Times New Roman" w:hAnsi="Times New Roman" w:cs="Times New Roman"/>
          <w:sz w:val="24"/>
          <w:szCs w:val="24"/>
        </w:rPr>
        <w:t>s darbība</w:t>
      </w:r>
      <w:r w:rsidR="00AA6BA8">
        <w:rPr>
          <w:rFonts w:ascii="Times New Roman" w:eastAsia="Times New Roman" w:hAnsi="Times New Roman" w:cs="Times New Roman"/>
          <w:sz w:val="24"/>
          <w:szCs w:val="24"/>
        </w:rPr>
        <w:t>s periods</w:t>
      </w:r>
      <w:r w:rsidR="78FB1D48" w:rsidRPr="77E099B9">
        <w:rPr>
          <w:rFonts w:ascii="Times New Roman" w:eastAsia="Times New Roman" w:hAnsi="Times New Roman" w:cs="Times New Roman"/>
          <w:sz w:val="24"/>
          <w:szCs w:val="24"/>
        </w:rPr>
        <w:t xml:space="preserve"> 202</w:t>
      </w:r>
      <w:r w:rsidR="00780BE8">
        <w:rPr>
          <w:rFonts w:ascii="Times New Roman" w:eastAsia="Times New Roman" w:hAnsi="Times New Roman" w:cs="Times New Roman"/>
          <w:sz w:val="24"/>
          <w:szCs w:val="24"/>
        </w:rPr>
        <w:t>4</w:t>
      </w:r>
      <w:r w:rsidR="78FB1D48" w:rsidRPr="77E099B9">
        <w:rPr>
          <w:rFonts w:ascii="Times New Roman" w:eastAsia="Times New Roman" w:hAnsi="Times New Roman" w:cs="Times New Roman"/>
          <w:sz w:val="24"/>
          <w:szCs w:val="24"/>
        </w:rPr>
        <w:t>.</w:t>
      </w:r>
      <w:r w:rsidR="007C4A94">
        <w:rPr>
          <w:rFonts w:ascii="Times New Roman" w:eastAsia="Times New Roman" w:hAnsi="Times New Roman" w:cs="Times New Roman"/>
          <w:sz w:val="24"/>
          <w:szCs w:val="24"/>
        </w:rPr>
        <w:t>-</w:t>
      </w:r>
      <w:r w:rsidR="78FB1D48" w:rsidRPr="77E099B9">
        <w:rPr>
          <w:rFonts w:ascii="Times New Roman" w:eastAsia="Times New Roman" w:hAnsi="Times New Roman" w:cs="Times New Roman"/>
          <w:sz w:val="24"/>
          <w:szCs w:val="24"/>
        </w:rPr>
        <w:t>202</w:t>
      </w:r>
      <w:r w:rsidR="00780BE8">
        <w:rPr>
          <w:rFonts w:ascii="Times New Roman" w:eastAsia="Times New Roman" w:hAnsi="Times New Roman" w:cs="Times New Roman"/>
          <w:sz w:val="24"/>
          <w:szCs w:val="24"/>
        </w:rPr>
        <w:t>7</w:t>
      </w:r>
      <w:r w:rsidR="78FB1D48" w:rsidRPr="77E099B9">
        <w:rPr>
          <w:rFonts w:ascii="Times New Roman" w:eastAsia="Times New Roman" w:hAnsi="Times New Roman" w:cs="Times New Roman"/>
          <w:sz w:val="24"/>
          <w:szCs w:val="24"/>
        </w:rPr>
        <w:t xml:space="preserve">. </w:t>
      </w:r>
      <w:r w:rsidR="66CFBE60" w:rsidRPr="77E099B9">
        <w:rPr>
          <w:rFonts w:ascii="Times New Roman" w:eastAsia="Times New Roman" w:hAnsi="Times New Roman" w:cs="Times New Roman"/>
          <w:sz w:val="24"/>
          <w:szCs w:val="24"/>
        </w:rPr>
        <w:t>g</w:t>
      </w:r>
      <w:r w:rsidR="78FB1D48" w:rsidRPr="77E099B9">
        <w:rPr>
          <w:rFonts w:ascii="Times New Roman" w:eastAsia="Times New Roman" w:hAnsi="Times New Roman" w:cs="Times New Roman"/>
          <w:sz w:val="24"/>
          <w:szCs w:val="24"/>
        </w:rPr>
        <w:t>ad</w:t>
      </w:r>
      <w:r w:rsidR="00AA6BA8">
        <w:rPr>
          <w:rFonts w:ascii="Times New Roman" w:eastAsia="Times New Roman" w:hAnsi="Times New Roman" w:cs="Times New Roman"/>
          <w:sz w:val="24"/>
          <w:szCs w:val="24"/>
        </w:rPr>
        <w:t>s</w:t>
      </w:r>
      <w:r w:rsidR="78FB1D48" w:rsidRPr="77E099B9">
        <w:rPr>
          <w:rFonts w:ascii="Times New Roman" w:eastAsia="Times New Roman" w:hAnsi="Times New Roman" w:cs="Times New Roman"/>
          <w:sz w:val="24"/>
          <w:szCs w:val="24"/>
        </w:rPr>
        <w:t xml:space="preserve"> sakrīt </w:t>
      </w:r>
      <w:r w:rsidR="72B46968" w:rsidRPr="77E099B9">
        <w:rPr>
          <w:rFonts w:ascii="Times New Roman" w:eastAsia="Times New Roman" w:hAnsi="Times New Roman" w:cs="Times New Roman"/>
          <w:sz w:val="24"/>
          <w:szCs w:val="24"/>
        </w:rPr>
        <w:t>ar laiku, ka</w:t>
      </w:r>
      <w:r w:rsidR="46C973F9" w:rsidRPr="77E099B9">
        <w:rPr>
          <w:rFonts w:ascii="Times New Roman" w:eastAsia="Times New Roman" w:hAnsi="Times New Roman" w:cs="Times New Roman"/>
          <w:sz w:val="24"/>
          <w:szCs w:val="24"/>
        </w:rPr>
        <w:t>d</w:t>
      </w:r>
      <w:r w:rsidR="72B46968" w:rsidRPr="77E099B9">
        <w:rPr>
          <w:rFonts w:ascii="Times New Roman" w:eastAsia="Times New Roman" w:hAnsi="Times New Roman" w:cs="Times New Roman"/>
          <w:sz w:val="24"/>
          <w:szCs w:val="24"/>
        </w:rPr>
        <w:t xml:space="preserve"> E</w:t>
      </w:r>
      <w:r w:rsidR="27E15366" w:rsidRPr="77E099B9">
        <w:rPr>
          <w:rFonts w:ascii="Times New Roman" w:eastAsia="Times New Roman" w:hAnsi="Times New Roman" w:cs="Times New Roman"/>
          <w:sz w:val="24"/>
          <w:szCs w:val="24"/>
        </w:rPr>
        <w:t>S</w:t>
      </w:r>
      <w:r w:rsidR="72B46968" w:rsidRPr="77E099B9">
        <w:rPr>
          <w:rFonts w:ascii="Times New Roman" w:eastAsia="Times New Roman" w:hAnsi="Times New Roman" w:cs="Times New Roman"/>
          <w:sz w:val="24"/>
          <w:szCs w:val="24"/>
        </w:rPr>
        <w:t xml:space="preserve"> dalībvalstis ievieš ES </w:t>
      </w:r>
      <w:proofErr w:type="spellStart"/>
      <w:r w:rsidR="72B46968" w:rsidRPr="77E099B9">
        <w:rPr>
          <w:rFonts w:ascii="Times New Roman" w:eastAsia="Times New Roman" w:hAnsi="Times New Roman" w:cs="Times New Roman"/>
          <w:sz w:val="24"/>
          <w:szCs w:val="24"/>
        </w:rPr>
        <w:t>Biodaudzveidības</w:t>
      </w:r>
      <w:proofErr w:type="spellEnd"/>
      <w:r w:rsidR="72B46968" w:rsidRPr="77E099B9">
        <w:rPr>
          <w:rFonts w:ascii="Times New Roman" w:eastAsia="Times New Roman" w:hAnsi="Times New Roman" w:cs="Times New Roman"/>
          <w:sz w:val="24"/>
          <w:szCs w:val="24"/>
        </w:rPr>
        <w:t xml:space="preserve"> </w:t>
      </w:r>
      <w:r w:rsidR="111010D1" w:rsidRPr="77E099B9">
        <w:rPr>
          <w:rFonts w:ascii="Times New Roman" w:eastAsia="Times New Roman" w:hAnsi="Times New Roman" w:cs="Times New Roman"/>
          <w:sz w:val="24"/>
          <w:szCs w:val="24"/>
        </w:rPr>
        <w:t>stratēģiju</w:t>
      </w:r>
      <w:r w:rsidR="72B46968" w:rsidRPr="77E099B9">
        <w:rPr>
          <w:rFonts w:ascii="Times New Roman" w:eastAsia="Times New Roman" w:hAnsi="Times New Roman" w:cs="Times New Roman"/>
          <w:sz w:val="24"/>
          <w:szCs w:val="24"/>
        </w:rPr>
        <w:t xml:space="preserve"> 2030</w:t>
      </w:r>
      <w:r w:rsidR="5DEAF47F" w:rsidRPr="77E099B9">
        <w:rPr>
          <w:rFonts w:ascii="Times New Roman" w:eastAsia="Times New Roman" w:hAnsi="Times New Roman" w:cs="Times New Roman"/>
          <w:sz w:val="24"/>
          <w:szCs w:val="24"/>
        </w:rPr>
        <w:t>.</w:t>
      </w:r>
      <w:r w:rsidR="0FD2A400" w:rsidRPr="77E099B9">
        <w:rPr>
          <w:rFonts w:ascii="Times New Roman" w:eastAsia="Times New Roman" w:hAnsi="Times New Roman" w:cs="Times New Roman"/>
          <w:sz w:val="24"/>
          <w:szCs w:val="24"/>
        </w:rPr>
        <w:t xml:space="preserve"> gadam</w:t>
      </w:r>
      <w:r w:rsidR="7516788E" w:rsidRPr="77E099B9">
        <w:rPr>
          <w:rFonts w:ascii="Times New Roman" w:eastAsia="Times New Roman" w:hAnsi="Times New Roman" w:cs="Times New Roman"/>
          <w:sz w:val="24"/>
          <w:szCs w:val="24"/>
        </w:rPr>
        <w:t xml:space="preserve">, nosakot </w:t>
      </w:r>
      <w:r w:rsidR="0CA739F5" w:rsidRPr="77E099B9">
        <w:rPr>
          <w:rFonts w:ascii="Times New Roman" w:eastAsia="Times New Roman" w:hAnsi="Times New Roman" w:cs="Times New Roman"/>
          <w:sz w:val="24"/>
          <w:szCs w:val="24"/>
        </w:rPr>
        <w:t xml:space="preserve">plašu </w:t>
      </w:r>
      <w:r w:rsidR="7516788E" w:rsidRPr="77E099B9">
        <w:rPr>
          <w:rFonts w:ascii="Times New Roman" w:eastAsia="Times New Roman" w:hAnsi="Times New Roman" w:cs="Times New Roman"/>
          <w:sz w:val="24"/>
          <w:szCs w:val="24"/>
        </w:rPr>
        <w:t>aizsargāto dabas teritoriju tīklu,</w:t>
      </w:r>
      <w:r w:rsidR="0FD2A400" w:rsidRPr="77E099B9">
        <w:rPr>
          <w:rFonts w:ascii="Times New Roman" w:eastAsia="Times New Roman" w:hAnsi="Times New Roman" w:cs="Times New Roman"/>
          <w:sz w:val="24"/>
          <w:szCs w:val="24"/>
        </w:rPr>
        <w:t xml:space="preserve"> un </w:t>
      </w:r>
      <w:r w:rsidR="00524B81">
        <w:rPr>
          <w:rFonts w:ascii="Times New Roman" w:eastAsia="Times New Roman" w:hAnsi="Times New Roman" w:cs="Times New Roman"/>
          <w:sz w:val="24"/>
          <w:szCs w:val="24"/>
        </w:rPr>
        <w:t>turpina</w:t>
      </w:r>
      <w:r w:rsidR="0FD2A400" w:rsidRPr="77E099B9">
        <w:rPr>
          <w:rFonts w:ascii="Times New Roman" w:eastAsia="Times New Roman" w:hAnsi="Times New Roman" w:cs="Times New Roman"/>
          <w:sz w:val="24"/>
          <w:szCs w:val="24"/>
        </w:rPr>
        <w:t xml:space="preserve"> </w:t>
      </w:r>
      <w:r w:rsidR="5840E0AA" w:rsidRPr="77E099B9">
        <w:rPr>
          <w:rFonts w:ascii="Times New Roman" w:eastAsia="Times New Roman" w:hAnsi="Times New Roman" w:cs="Times New Roman"/>
          <w:sz w:val="24"/>
          <w:szCs w:val="24"/>
        </w:rPr>
        <w:t>diskusij</w:t>
      </w:r>
      <w:r w:rsidR="438F0C3A" w:rsidRPr="77E099B9">
        <w:rPr>
          <w:rFonts w:ascii="Times New Roman" w:eastAsia="Times New Roman" w:hAnsi="Times New Roman" w:cs="Times New Roman"/>
          <w:sz w:val="24"/>
          <w:szCs w:val="24"/>
        </w:rPr>
        <w:t>u</w:t>
      </w:r>
      <w:r w:rsidR="5840E0AA" w:rsidRPr="77E099B9">
        <w:rPr>
          <w:rFonts w:ascii="Times New Roman" w:eastAsia="Times New Roman" w:hAnsi="Times New Roman" w:cs="Times New Roman"/>
          <w:sz w:val="24"/>
          <w:szCs w:val="24"/>
        </w:rPr>
        <w:t xml:space="preserve"> par Dabas </w:t>
      </w:r>
      <w:r w:rsidR="74FCF905" w:rsidRPr="77E099B9">
        <w:rPr>
          <w:rFonts w:ascii="Times New Roman" w:eastAsia="Times New Roman" w:hAnsi="Times New Roman" w:cs="Times New Roman"/>
          <w:sz w:val="24"/>
          <w:szCs w:val="24"/>
        </w:rPr>
        <w:t>atjaunošanas</w:t>
      </w:r>
      <w:r w:rsidR="5840E0AA" w:rsidRPr="77E099B9">
        <w:rPr>
          <w:rFonts w:ascii="Times New Roman" w:eastAsia="Times New Roman" w:hAnsi="Times New Roman" w:cs="Times New Roman"/>
          <w:sz w:val="24"/>
          <w:szCs w:val="24"/>
        </w:rPr>
        <w:t xml:space="preserve"> </w:t>
      </w:r>
      <w:r w:rsidR="00C82FC0">
        <w:rPr>
          <w:rFonts w:ascii="Times New Roman" w:eastAsia="Times New Roman" w:hAnsi="Times New Roman" w:cs="Times New Roman"/>
          <w:sz w:val="24"/>
          <w:szCs w:val="24"/>
        </w:rPr>
        <w:t>regulu</w:t>
      </w:r>
      <w:r w:rsidR="50904E20" w:rsidRPr="77E099B9">
        <w:rPr>
          <w:rFonts w:ascii="Times New Roman" w:eastAsia="Times New Roman" w:hAnsi="Times New Roman" w:cs="Times New Roman"/>
          <w:sz w:val="24"/>
          <w:szCs w:val="24"/>
        </w:rPr>
        <w:t xml:space="preserve">, </w:t>
      </w:r>
      <w:r w:rsidR="6617484B" w:rsidRPr="77E099B9">
        <w:rPr>
          <w:rFonts w:ascii="Times New Roman" w:eastAsia="Times New Roman" w:hAnsi="Times New Roman" w:cs="Times New Roman"/>
          <w:sz w:val="24"/>
          <w:szCs w:val="24"/>
        </w:rPr>
        <w:t xml:space="preserve">paredzot </w:t>
      </w:r>
      <w:r w:rsidR="06C4D5B3" w:rsidRPr="77E099B9">
        <w:rPr>
          <w:rFonts w:ascii="Times New Roman" w:eastAsia="Times New Roman" w:hAnsi="Times New Roman" w:cs="Times New Roman"/>
          <w:sz w:val="24"/>
          <w:szCs w:val="24"/>
        </w:rPr>
        <w:t>atjauno</w:t>
      </w:r>
      <w:r w:rsidR="51B2B58A" w:rsidRPr="77E099B9">
        <w:rPr>
          <w:rFonts w:ascii="Times New Roman" w:eastAsia="Times New Roman" w:hAnsi="Times New Roman" w:cs="Times New Roman"/>
          <w:sz w:val="24"/>
          <w:szCs w:val="24"/>
        </w:rPr>
        <w:t>t</w:t>
      </w:r>
      <w:r w:rsidR="06C4D5B3" w:rsidRPr="77E099B9">
        <w:rPr>
          <w:rFonts w:ascii="Times New Roman" w:eastAsia="Times New Roman" w:hAnsi="Times New Roman" w:cs="Times New Roman"/>
          <w:sz w:val="24"/>
          <w:szCs w:val="24"/>
        </w:rPr>
        <w:t xml:space="preserve"> ekosistēmas cīņai pret klimata pārmaiņām un bioloģiskās daudzveidības samazināšanos</w:t>
      </w:r>
      <w:r w:rsidR="1D1EB2F0" w:rsidRPr="77E099B9">
        <w:rPr>
          <w:rFonts w:ascii="Times New Roman" w:eastAsia="Times New Roman" w:hAnsi="Times New Roman" w:cs="Times New Roman"/>
          <w:sz w:val="24"/>
          <w:szCs w:val="24"/>
        </w:rPr>
        <w:t xml:space="preserve">. </w:t>
      </w:r>
      <w:r w:rsidR="57181808" w:rsidRPr="77E099B9">
        <w:rPr>
          <w:rFonts w:ascii="Times New Roman" w:eastAsia="Times New Roman" w:hAnsi="Times New Roman" w:cs="Times New Roman"/>
          <w:sz w:val="24"/>
          <w:szCs w:val="24"/>
        </w:rPr>
        <w:t>Līdz ar to globāl</w:t>
      </w:r>
      <w:r w:rsidR="6C6FA595" w:rsidRPr="77E099B9">
        <w:rPr>
          <w:rFonts w:ascii="Times New Roman" w:eastAsia="Times New Roman" w:hAnsi="Times New Roman" w:cs="Times New Roman"/>
          <w:sz w:val="24"/>
          <w:szCs w:val="24"/>
        </w:rPr>
        <w:t>o</w:t>
      </w:r>
      <w:r w:rsidR="57181808" w:rsidRPr="77E099B9">
        <w:rPr>
          <w:rFonts w:ascii="Times New Roman" w:eastAsia="Times New Roman" w:hAnsi="Times New Roman" w:cs="Times New Roman"/>
          <w:sz w:val="24"/>
          <w:szCs w:val="24"/>
        </w:rPr>
        <w:t xml:space="preserve"> dabas aizsardzības un atjaunošanas </w:t>
      </w:r>
      <w:r w:rsidR="01586A79" w:rsidRPr="77E099B9">
        <w:rPr>
          <w:rFonts w:ascii="Times New Roman" w:eastAsia="Times New Roman" w:hAnsi="Times New Roman" w:cs="Times New Roman"/>
          <w:sz w:val="24"/>
          <w:szCs w:val="24"/>
        </w:rPr>
        <w:t xml:space="preserve">iniciatīvu ieviešana, ņemot vērā Pārvaldes ierobežoto kapacitāti un resursus, nav iedomājama bez plašas sabiedrības, vietējo </w:t>
      </w:r>
      <w:r w:rsidR="2D4DBEA0" w:rsidRPr="77E099B9">
        <w:rPr>
          <w:rFonts w:ascii="Times New Roman" w:eastAsia="Times New Roman" w:hAnsi="Times New Roman" w:cs="Times New Roman"/>
          <w:sz w:val="24"/>
          <w:szCs w:val="24"/>
        </w:rPr>
        <w:t>pašvaldību un citu iestāžu un organizāciju iesaistes</w:t>
      </w:r>
      <w:r w:rsidR="4EEE46D3" w:rsidRPr="77E099B9">
        <w:rPr>
          <w:rFonts w:ascii="Times New Roman" w:eastAsia="Times New Roman" w:hAnsi="Times New Roman" w:cs="Times New Roman"/>
          <w:sz w:val="24"/>
          <w:szCs w:val="24"/>
        </w:rPr>
        <w:t xml:space="preserve"> un pilnvarošanas kopējo mērķu sasniegšanai. </w:t>
      </w:r>
    </w:p>
    <w:p w14:paraId="0B70AA22" w14:textId="276CC1E8" w:rsidR="003F6314" w:rsidRPr="004A30C0" w:rsidRDefault="3D471A0D" w:rsidP="004A30C0">
      <w:pPr>
        <w:spacing w:after="0" w:line="276" w:lineRule="auto"/>
        <w:ind w:firstLine="567"/>
        <w:jc w:val="both"/>
        <w:rPr>
          <w:rFonts w:ascii="Times New Roman" w:eastAsia="Times New Roman" w:hAnsi="Times New Roman" w:cs="Times New Roman"/>
          <w:color w:val="000000" w:themeColor="text1"/>
          <w:sz w:val="24"/>
          <w:szCs w:val="24"/>
        </w:rPr>
      </w:pPr>
      <w:r w:rsidRPr="77E099B9">
        <w:rPr>
          <w:rFonts w:ascii="Times New Roman" w:eastAsia="Times New Roman" w:hAnsi="Times New Roman" w:cs="Times New Roman"/>
          <w:sz w:val="24"/>
          <w:szCs w:val="24"/>
        </w:rPr>
        <w:t xml:space="preserve">Ņemot vērā iepriekš minētos izaicinājumus, </w:t>
      </w:r>
      <w:r w:rsidR="00060637">
        <w:rPr>
          <w:rFonts w:ascii="Times New Roman" w:eastAsia="Times New Roman" w:hAnsi="Times New Roman" w:cs="Times New Roman"/>
          <w:sz w:val="24"/>
          <w:szCs w:val="24"/>
        </w:rPr>
        <w:t>S</w:t>
      </w:r>
      <w:r w:rsidR="2B8A83CF" w:rsidRPr="77E099B9">
        <w:rPr>
          <w:rFonts w:ascii="Times New Roman" w:eastAsia="Times New Roman" w:hAnsi="Times New Roman" w:cs="Times New Roman"/>
          <w:sz w:val="24"/>
          <w:szCs w:val="24"/>
        </w:rPr>
        <w:t>tratēģija</w:t>
      </w:r>
      <w:r w:rsidRPr="77E099B9">
        <w:rPr>
          <w:rFonts w:ascii="Times New Roman" w:eastAsia="Times New Roman" w:hAnsi="Times New Roman" w:cs="Times New Roman"/>
          <w:sz w:val="24"/>
          <w:szCs w:val="24"/>
        </w:rPr>
        <w:t xml:space="preserve"> tika izstrādāta</w:t>
      </w:r>
      <w:r w:rsidR="2D4DBEA0" w:rsidRPr="77E099B9">
        <w:rPr>
          <w:rFonts w:ascii="Times New Roman" w:eastAsia="Times New Roman" w:hAnsi="Times New Roman" w:cs="Times New Roman"/>
          <w:sz w:val="24"/>
          <w:szCs w:val="24"/>
        </w:rPr>
        <w:t xml:space="preserve"> </w:t>
      </w:r>
      <w:r w:rsidR="3A90E470" w:rsidRPr="77E099B9">
        <w:rPr>
          <w:rFonts w:ascii="Times New Roman" w:eastAsia="Times New Roman" w:hAnsi="Times New Roman" w:cs="Times New Roman"/>
          <w:sz w:val="24"/>
          <w:szCs w:val="24"/>
        </w:rPr>
        <w:t>ciešā sadarbībā ar tās klientiem</w:t>
      </w:r>
      <w:r w:rsidR="5EDDEF4B" w:rsidRPr="77E099B9">
        <w:rPr>
          <w:rFonts w:ascii="Times New Roman" w:eastAsia="Times New Roman" w:hAnsi="Times New Roman" w:cs="Times New Roman"/>
          <w:sz w:val="24"/>
          <w:szCs w:val="24"/>
        </w:rPr>
        <w:t xml:space="preserve"> </w:t>
      </w:r>
      <w:r w:rsidR="5EDDEF4B" w:rsidRPr="77E099B9">
        <w:rPr>
          <w:rFonts w:ascii="Times New Roman" w:eastAsia="Times New Roman" w:hAnsi="Times New Roman" w:cs="Times New Roman"/>
          <w:color w:val="242424"/>
          <w:sz w:val="24"/>
          <w:szCs w:val="24"/>
        </w:rPr>
        <w:t>–</w:t>
      </w:r>
      <w:r w:rsidR="3A90E470" w:rsidRPr="77E099B9">
        <w:rPr>
          <w:rFonts w:ascii="Times New Roman" w:eastAsia="Times New Roman" w:hAnsi="Times New Roman" w:cs="Times New Roman"/>
          <w:sz w:val="24"/>
          <w:szCs w:val="24"/>
        </w:rPr>
        <w:t xml:space="preserve"> gan iekšējiem klientiem</w:t>
      </w:r>
      <w:r w:rsidR="0E490D81" w:rsidRPr="77E099B9">
        <w:rPr>
          <w:rFonts w:ascii="Times New Roman" w:eastAsia="Times New Roman" w:hAnsi="Times New Roman" w:cs="Times New Roman"/>
          <w:sz w:val="24"/>
          <w:szCs w:val="24"/>
        </w:rPr>
        <w:t xml:space="preserve">, </w:t>
      </w:r>
      <w:r w:rsidR="7A2D4A92" w:rsidRPr="77E099B9">
        <w:rPr>
          <w:rFonts w:ascii="Times New Roman" w:eastAsia="Times New Roman" w:hAnsi="Times New Roman" w:cs="Times New Roman"/>
          <w:sz w:val="24"/>
          <w:szCs w:val="24"/>
        </w:rPr>
        <w:t>proti</w:t>
      </w:r>
      <w:r w:rsidR="0E490D81" w:rsidRPr="77E099B9">
        <w:rPr>
          <w:rFonts w:ascii="Times New Roman" w:eastAsia="Times New Roman" w:hAnsi="Times New Roman" w:cs="Times New Roman"/>
          <w:sz w:val="24"/>
          <w:szCs w:val="24"/>
        </w:rPr>
        <w:t xml:space="preserve">, </w:t>
      </w:r>
      <w:r w:rsidR="3A90E470" w:rsidRPr="77E099B9">
        <w:rPr>
          <w:rFonts w:ascii="Times New Roman" w:eastAsia="Times New Roman" w:hAnsi="Times New Roman" w:cs="Times New Roman"/>
          <w:sz w:val="24"/>
          <w:szCs w:val="24"/>
        </w:rPr>
        <w:t>Pārvaldes darbiniekiem, gan ārējiem klientiem</w:t>
      </w:r>
      <w:r w:rsidR="6F823A36" w:rsidRPr="77E099B9">
        <w:rPr>
          <w:rFonts w:ascii="Times New Roman" w:eastAsia="Times New Roman" w:hAnsi="Times New Roman" w:cs="Times New Roman"/>
          <w:sz w:val="24"/>
          <w:szCs w:val="24"/>
        </w:rPr>
        <w:t xml:space="preserve">, kā arī sadarbības partneriem. </w:t>
      </w:r>
      <w:r w:rsidR="11E52C94" w:rsidRPr="77E099B9">
        <w:rPr>
          <w:rFonts w:ascii="Times New Roman" w:eastAsia="Times New Roman" w:hAnsi="Times New Roman" w:cs="Times New Roman"/>
          <w:sz w:val="24"/>
          <w:szCs w:val="24"/>
        </w:rPr>
        <w:t>Veiktajās a</w:t>
      </w:r>
      <w:r w:rsidR="6F823A36" w:rsidRPr="77E099B9">
        <w:rPr>
          <w:rFonts w:ascii="Times New Roman" w:eastAsia="Times New Roman" w:hAnsi="Times New Roman" w:cs="Times New Roman"/>
          <w:sz w:val="24"/>
          <w:szCs w:val="24"/>
        </w:rPr>
        <w:t>ptauj</w:t>
      </w:r>
      <w:r w:rsidR="4C292E24" w:rsidRPr="77E099B9">
        <w:rPr>
          <w:rFonts w:ascii="Times New Roman" w:eastAsia="Times New Roman" w:hAnsi="Times New Roman" w:cs="Times New Roman"/>
          <w:sz w:val="24"/>
          <w:szCs w:val="24"/>
        </w:rPr>
        <w:t>ās</w:t>
      </w:r>
      <w:r w:rsidR="6F823A36" w:rsidRPr="77E099B9">
        <w:rPr>
          <w:rFonts w:ascii="Times New Roman" w:eastAsia="Times New Roman" w:hAnsi="Times New Roman" w:cs="Times New Roman"/>
          <w:sz w:val="24"/>
          <w:szCs w:val="24"/>
        </w:rPr>
        <w:t xml:space="preserve"> un intervij</w:t>
      </w:r>
      <w:r w:rsidR="7E5F0D00" w:rsidRPr="77E099B9">
        <w:rPr>
          <w:rFonts w:ascii="Times New Roman" w:eastAsia="Times New Roman" w:hAnsi="Times New Roman" w:cs="Times New Roman"/>
          <w:sz w:val="24"/>
          <w:szCs w:val="24"/>
        </w:rPr>
        <w:t>ās iesaistījās 99 Pārvaldes darbinieki, 133 Pārvaldes klienti</w:t>
      </w:r>
      <w:r w:rsidR="71379F2C" w:rsidRPr="77E099B9">
        <w:rPr>
          <w:rFonts w:ascii="Times New Roman" w:eastAsia="Times New Roman" w:hAnsi="Times New Roman" w:cs="Times New Roman"/>
          <w:sz w:val="24"/>
          <w:szCs w:val="24"/>
        </w:rPr>
        <w:t xml:space="preserve"> (zem</w:t>
      </w:r>
      <w:r w:rsidR="00740F4D">
        <w:rPr>
          <w:rFonts w:ascii="Times New Roman" w:eastAsia="Times New Roman" w:hAnsi="Times New Roman" w:cs="Times New Roman"/>
          <w:sz w:val="24"/>
          <w:szCs w:val="24"/>
        </w:rPr>
        <w:t>es</w:t>
      </w:r>
      <w:r w:rsidR="71379F2C" w:rsidRPr="77E099B9">
        <w:rPr>
          <w:rFonts w:ascii="Times New Roman" w:eastAsia="Times New Roman" w:hAnsi="Times New Roman" w:cs="Times New Roman"/>
          <w:sz w:val="24"/>
          <w:szCs w:val="24"/>
        </w:rPr>
        <w:t xml:space="preserve"> īpašnieki, komersanti u.c.), </w:t>
      </w:r>
      <w:r w:rsidR="00BB6329">
        <w:rPr>
          <w:rFonts w:ascii="Times New Roman" w:eastAsia="Times New Roman" w:hAnsi="Times New Roman" w:cs="Times New Roman"/>
          <w:sz w:val="24"/>
          <w:szCs w:val="24"/>
        </w:rPr>
        <w:t>kuri sa</w:t>
      </w:r>
      <w:r w:rsidR="00740F4D">
        <w:rPr>
          <w:rFonts w:ascii="Times New Roman" w:eastAsia="Times New Roman" w:hAnsi="Times New Roman" w:cs="Times New Roman"/>
          <w:sz w:val="24"/>
          <w:szCs w:val="24"/>
        </w:rPr>
        <w:t xml:space="preserve">ņem Pārvaldes pakalpojumus, </w:t>
      </w:r>
      <w:r w:rsidR="0076025D">
        <w:rPr>
          <w:rFonts w:ascii="Times New Roman" w:eastAsia="Times New Roman" w:hAnsi="Times New Roman" w:cs="Times New Roman"/>
          <w:sz w:val="24"/>
          <w:szCs w:val="24"/>
        </w:rPr>
        <w:t xml:space="preserve">septiņi </w:t>
      </w:r>
      <w:r w:rsidR="71379F2C" w:rsidRPr="77E099B9">
        <w:rPr>
          <w:rFonts w:ascii="Times New Roman" w:eastAsia="Times New Roman" w:hAnsi="Times New Roman" w:cs="Times New Roman"/>
          <w:sz w:val="24"/>
          <w:szCs w:val="24"/>
        </w:rPr>
        <w:t xml:space="preserve">sadarbības partneri </w:t>
      </w:r>
      <w:r w:rsidR="722A99F8" w:rsidRPr="77E099B9">
        <w:rPr>
          <w:rFonts w:ascii="Times New Roman" w:eastAsia="Times New Roman" w:hAnsi="Times New Roman" w:cs="Times New Roman"/>
          <w:sz w:val="24"/>
          <w:szCs w:val="24"/>
        </w:rPr>
        <w:t xml:space="preserve">un to struktūrvienības </w:t>
      </w:r>
      <w:r w:rsidR="71379F2C" w:rsidRPr="77E099B9">
        <w:rPr>
          <w:rFonts w:ascii="Times New Roman" w:eastAsia="Times New Roman" w:hAnsi="Times New Roman" w:cs="Times New Roman"/>
          <w:sz w:val="24"/>
          <w:szCs w:val="24"/>
        </w:rPr>
        <w:t>(VVD, VPVB</w:t>
      </w:r>
      <w:r w:rsidR="5B9918D9" w:rsidRPr="77E099B9">
        <w:rPr>
          <w:rFonts w:ascii="Times New Roman" w:eastAsia="Times New Roman" w:hAnsi="Times New Roman" w:cs="Times New Roman"/>
          <w:sz w:val="24"/>
          <w:szCs w:val="24"/>
        </w:rPr>
        <w:t xml:space="preserve">, </w:t>
      </w:r>
      <w:r w:rsidR="0076025D">
        <w:rPr>
          <w:rFonts w:ascii="Times New Roman" w:eastAsia="Times New Roman" w:hAnsi="Times New Roman" w:cs="Times New Roman"/>
          <w:sz w:val="24"/>
          <w:szCs w:val="24"/>
        </w:rPr>
        <w:t xml:space="preserve">VRAA, </w:t>
      </w:r>
      <w:r w:rsidR="5B9918D9" w:rsidRPr="77E099B9">
        <w:rPr>
          <w:rFonts w:ascii="Times New Roman" w:eastAsia="Times New Roman" w:hAnsi="Times New Roman" w:cs="Times New Roman"/>
          <w:sz w:val="24"/>
          <w:szCs w:val="24"/>
        </w:rPr>
        <w:t>VMD, LAD, PVD un VZD)</w:t>
      </w:r>
      <w:r w:rsidR="0BF48F38" w:rsidRPr="77E099B9">
        <w:rPr>
          <w:rFonts w:ascii="Times New Roman" w:eastAsia="Times New Roman" w:hAnsi="Times New Roman" w:cs="Times New Roman"/>
          <w:sz w:val="24"/>
          <w:szCs w:val="24"/>
        </w:rPr>
        <w:t xml:space="preserve">, kā arī </w:t>
      </w:r>
      <w:r w:rsidR="7AA04A9B" w:rsidRPr="77E099B9">
        <w:rPr>
          <w:rFonts w:ascii="Times New Roman" w:eastAsia="Times New Roman" w:hAnsi="Times New Roman" w:cs="Times New Roman"/>
          <w:sz w:val="24"/>
          <w:szCs w:val="24"/>
        </w:rPr>
        <w:t xml:space="preserve">padziļinātajās intervijās iesaistījās </w:t>
      </w:r>
      <w:r w:rsidR="003E5F91" w:rsidRPr="77E099B9">
        <w:rPr>
          <w:rFonts w:ascii="Times New Roman" w:eastAsia="Times New Roman" w:hAnsi="Times New Roman" w:cs="Times New Roman"/>
          <w:sz w:val="24"/>
          <w:szCs w:val="24"/>
        </w:rPr>
        <w:t>2</w:t>
      </w:r>
      <w:r w:rsidR="00791A79">
        <w:rPr>
          <w:rFonts w:ascii="Times New Roman" w:eastAsia="Times New Roman" w:hAnsi="Times New Roman" w:cs="Times New Roman"/>
          <w:sz w:val="24"/>
          <w:szCs w:val="24"/>
        </w:rPr>
        <w:t xml:space="preserve">3 </w:t>
      </w:r>
      <w:r w:rsidR="7AA04A9B" w:rsidRPr="77E099B9">
        <w:rPr>
          <w:rFonts w:ascii="Times New Roman" w:eastAsia="Times New Roman" w:hAnsi="Times New Roman" w:cs="Times New Roman"/>
          <w:sz w:val="24"/>
          <w:szCs w:val="24"/>
        </w:rPr>
        <w:t>ciešākie un nozīmīgākie Pārvaldes sadarbības partneri</w:t>
      </w:r>
      <w:r w:rsidR="5A76EF56" w:rsidRPr="77E099B9">
        <w:rPr>
          <w:rFonts w:ascii="Times New Roman" w:eastAsia="Times New Roman" w:hAnsi="Times New Roman" w:cs="Times New Roman"/>
          <w:sz w:val="24"/>
          <w:szCs w:val="24"/>
        </w:rPr>
        <w:t>:</w:t>
      </w:r>
      <w:r w:rsidR="7AA04A9B" w:rsidRPr="77E099B9">
        <w:rPr>
          <w:rFonts w:ascii="Times New Roman" w:eastAsia="Times New Roman" w:hAnsi="Times New Roman" w:cs="Times New Roman"/>
          <w:sz w:val="24"/>
          <w:szCs w:val="24"/>
        </w:rPr>
        <w:t xml:space="preserve"> VARAM </w:t>
      </w:r>
      <w:r w:rsidR="6874EBB3" w:rsidRPr="77E099B9">
        <w:rPr>
          <w:rFonts w:ascii="Times New Roman" w:eastAsia="Times New Roman" w:hAnsi="Times New Roman" w:cs="Times New Roman"/>
          <w:sz w:val="24"/>
          <w:szCs w:val="24"/>
        </w:rPr>
        <w:t>Dabas aizsardzības</w:t>
      </w:r>
      <w:r w:rsidR="00221880">
        <w:rPr>
          <w:rFonts w:ascii="Times New Roman" w:eastAsia="Times New Roman" w:hAnsi="Times New Roman" w:cs="Times New Roman"/>
          <w:sz w:val="24"/>
          <w:szCs w:val="24"/>
        </w:rPr>
        <w:t xml:space="preserve"> departaments</w:t>
      </w:r>
      <w:r w:rsidR="574D2B05" w:rsidRPr="77E099B9">
        <w:rPr>
          <w:rFonts w:ascii="Times New Roman" w:eastAsia="Times New Roman" w:hAnsi="Times New Roman" w:cs="Times New Roman"/>
          <w:sz w:val="24"/>
          <w:szCs w:val="24"/>
        </w:rPr>
        <w:t>,</w:t>
      </w:r>
      <w:r w:rsidR="6874EBB3" w:rsidRPr="77E099B9">
        <w:rPr>
          <w:rFonts w:ascii="Times New Roman" w:eastAsia="Times New Roman" w:hAnsi="Times New Roman" w:cs="Times New Roman"/>
          <w:sz w:val="24"/>
          <w:szCs w:val="24"/>
        </w:rPr>
        <w:t xml:space="preserve"> Budžeta un finanšu departament</w:t>
      </w:r>
      <w:r w:rsidR="77EA14FE" w:rsidRPr="77E099B9">
        <w:rPr>
          <w:rFonts w:ascii="Times New Roman" w:eastAsia="Times New Roman" w:hAnsi="Times New Roman" w:cs="Times New Roman"/>
          <w:sz w:val="24"/>
          <w:szCs w:val="24"/>
        </w:rPr>
        <w:t>s</w:t>
      </w:r>
      <w:r w:rsidR="6874EBB3" w:rsidRPr="77E099B9">
        <w:rPr>
          <w:rFonts w:ascii="Times New Roman" w:eastAsia="Times New Roman" w:hAnsi="Times New Roman" w:cs="Times New Roman"/>
          <w:sz w:val="24"/>
          <w:szCs w:val="24"/>
        </w:rPr>
        <w:t xml:space="preserve"> un Sabiedrisko attiecību nodaļa</w:t>
      </w:r>
      <w:r w:rsidR="573C8797" w:rsidRPr="77E099B9">
        <w:rPr>
          <w:rFonts w:ascii="Times New Roman" w:eastAsia="Times New Roman" w:hAnsi="Times New Roman" w:cs="Times New Roman"/>
          <w:sz w:val="24"/>
          <w:szCs w:val="24"/>
        </w:rPr>
        <w:t>;</w:t>
      </w:r>
      <w:r w:rsidR="6874EBB3" w:rsidRPr="77E099B9">
        <w:rPr>
          <w:rFonts w:ascii="Times New Roman" w:eastAsia="Times New Roman" w:hAnsi="Times New Roman" w:cs="Times New Roman"/>
          <w:sz w:val="24"/>
          <w:szCs w:val="24"/>
        </w:rPr>
        <w:t xml:space="preserve"> </w:t>
      </w:r>
      <w:r w:rsidR="48A896AD" w:rsidRPr="77E099B9">
        <w:rPr>
          <w:rFonts w:ascii="Times New Roman" w:eastAsia="Times New Roman" w:hAnsi="Times New Roman" w:cs="Times New Roman"/>
          <w:sz w:val="24"/>
          <w:szCs w:val="24"/>
        </w:rPr>
        <w:t>astoņas</w:t>
      </w:r>
      <w:r w:rsidR="0625B5B6" w:rsidRPr="77E099B9">
        <w:rPr>
          <w:rFonts w:ascii="Times New Roman" w:eastAsia="Times New Roman" w:hAnsi="Times New Roman" w:cs="Times New Roman"/>
          <w:sz w:val="24"/>
          <w:szCs w:val="24"/>
        </w:rPr>
        <w:t xml:space="preserve"> vietējās pašvaldības</w:t>
      </w:r>
      <w:r w:rsidR="67706128" w:rsidRPr="77E099B9">
        <w:rPr>
          <w:rFonts w:ascii="Times New Roman" w:eastAsia="Times New Roman" w:hAnsi="Times New Roman" w:cs="Times New Roman"/>
          <w:sz w:val="24"/>
          <w:szCs w:val="24"/>
        </w:rPr>
        <w:t xml:space="preserve"> (</w:t>
      </w:r>
      <w:r w:rsidR="433E5B42" w:rsidRPr="77E099B9">
        <w:rPr>
          <w:rFonts w:ascii="Times New Roman" w:eastAsia="Times New Roman" w:hAnsi="Times New Roman" w:cs="Times New Roman"/>
          <w:sz w:val="24"/>
          <w:szCs w:val="24"/>
        </w:rPr>
        <w:t>divas</w:t>
      </w:r>
      <w:r w:rsidR="67706128" w:rsidRPr="77E099B9">
        <w:rPr>
          <w:rFonts w:ascii="Times New Roman" w:eastAsia="Times New Roman" w:hAnsi="Times New Roman" w:cs="Times New Roman"/>
          <w:sz w:val="24"/>
          <w:szCs w:val="24"/>
        </w:rPr>
        <w:t xml:space="preserve"> no katra </w:t>
      </w:r>
      <w:r w:rsidR="184EEA2C" w:rsidRPr="77E099B9">
        <w:rPr>
          <w:rFonts w:ascii="Times New Roman" w:eastAsia="Times New Roman" w:hAnsi="Times New Roman" w:cs="Times New Roman"/>
          <w:sz w:val="24"/>
          <w:szCs w:val="24"/>
        </w:rPr>
        <w:t>Pārvaldes pārraudzības reģiona</w:t>
      </w:r>
      <w:r w:rsidR="004A30C0">
        <w:rPr>
          <w:rFonts w:ascii="Times New Roman" w:eastAsia="Times New Roman" w:hAnsi="Times New Roman" w:cs="Times New Roman"/>
          <w:sz w:val="24"/>
          <w:szCs w:val="24"/>
        </w:rPr>
        <w:t xml:space="preserve"> </w:t>
      </w:r>
      <w:r w:rsidR="0088030B">
        <w:rPr>
          <w:rFonts w:ascii="Times New Roman" w:eastAsia="Times New Roman" w:hAnsi="Times New Roman" w:cs="Times New Roman"/>
          <w:sz w:val="24"/>
          <w:szCs w:val="24"/>
        </w:rPr>
        <w:t>–</w:t>
      </w:r>
      <w:r w:rsidR="004A30C0">
        <w:rPr>
          <w:rFonts w:ascii="Times New Roman" w:eastAsia="Times New Roman" w:hAnsi="Times New Roman" w:cs="Times New Roman"/>
          <w:sz w:val="24"/>
          <w:szCs w:val="24"/>
        </w:rPr>
        <w:t xml:space="preserve"> </w:t>
      </w:r>
      <w:r w:rsidR="004A30C0" w:rsidRPr="004A30C0">
        <w:rPr>
          <w:rFonts w:ascii="Times New Roman" w:eastAsia="Times New Roman" w:hAnsi="Times New Roman" w:cs="Times New Roman"/>
          <w:color w:val="000000" w:themeColor="text1"/>
          <w:sz w:val="24"/>
          <w:szCs w:val="24"/>
        </w:rPr>
        <w:t>Tukuma novad</w:t>
      </w:r>
      <w:r w:rsidR="004A30C0">
        <w:rPr>
          <w:rFonts w:ascii="Times New Roman" w:eastAsia="Times New Roman" w:hAnsi="Times New Roman" w:cs="Times New Roman"/>
          <w:color w:val="000000" w:themeColor="text1"/>
          <w:sz w:val="24"/>
          <w:szCs w:val="24"/>
        </w:rPr>
        <w:t xml:space="preserve">a, </w:t>
      </w:r>
      <w:r w:rsidR="004A30C0" w:rsidRPr="004A30C0">
        <w:rPr>
          <w:rFonts w:ascii="Times New Roman" w:eastAsia="Times New Roman" w:hAnsi="Times New Roman" w:cs="Times New Roman"/>
          <w:color w:val="000000" w:themeColor="text1"/>
          <w:sz w:val="24"/>
          <w:szCs w:val="24"/>
        </w:rPr>
        <w:t>Jelgavas novad</w:t>
      </w:r>
      <w:r w:rsidR="004A30C0">
        <w:rPr>
          <w:rFonts w:ascii="Times New Roman" w:eastAsia="Times New Roman" w:hAnsi="Times New Roman" w:cs="Times New Roman"/>
          <w:color w:val="000000" w:themeColor="text1"/>
          <w:sz w:val="24"/>
          <w:szCs w:val="24"/>
        </w:rPr>
        <w:t xml:space="preserve">a, </w:t>
      </w:r>
      <w:r w:rsidR="004A30C0" w:rsidRPr="004A30C0">
        <w:rPr>
          <w:rFonts w:ascii="Times New Roman" w:eastAsia="Times New Roman" w:hAnsi="Times New Roman" w:cs="Times New Roman"/>
          <w:color w:val="000000" w:themeColor="text1"/>
          <w:sz w:val="24"/>
          <w:szCs w:val="24"/>
        </w:rPr>
        <w:t>Ventspils novad</w:t>
      </w:r>
      <w:r w:rsidR="004A30C0">
        <w:rPr>
          <w:rFonts w:ascii="Times New Roman" w:eastAsia="Times New Roman" w:hAnsi="Times New Roman" w:cs="Times New Roman"/>
          <w:color w:val="000000" w:themeColor="text1"/>
          <w:sz w:val="24"/>
          <w:szCs w:val="24"/>
        </w:rPr>
        <w:t xml:space="preserve">a, </w:t>
      </w:r>
      <w:r w:rsidR="004A30C0" w:rsidRPr="004A30C0">
        <w:rPr>
          <w:rFonts w:ascii="Times New Roman" w:eastAsia="Times New Roman" w:hAnsi="Times New Roman" w:cs="Times New Roman"/>
          <w:color w:val="000000" w:themeColor="text1"/>
          <w:sz w:val="24"/>
          <w:szCs w:val="24"/>
        </w:rPr>
        <w:t>Kuldīgas novad</w:t>
      </w:r>
      <w:r w:rsidR="004A30C0">
        <w:rPr>
          <w:rFonts w:ascii="Times New Roman" w:eastAsia="Times New Roman" w:hAnsi="Times New Roman" w:cs="Times New Roman"/>
          <w:color w:val="000000" w:themeColor="text1"/>
          <w:sz w:val="24"/>
          <w:szCs w:val="24"/>
        </w:rPr>
        <w:t xml:space="preserve">a, </w:t>
      </w:r>
      <w:proofErr w:type="spellStart"/>
      <w:r w:rsidR="004A30C0" w:rsidRPr="004A30C0">
        <w:rPr>
          <w:rFonts w:ascii="Times New Roman" w:eastAsia="Times New Roman" w:hAnsi="Times New Roman" w:cs="Times New Roman"/>
          <w:color w:val="000000" w:themeColor="text1"/>
          <w:sz w:val="24"/>
          <w:szCs w:val="24"/>
        </w:rPr>
        <w:t>Cēsu</w:t>
      </w:r>
      <w:proofErr w:type="spellEnd"/>
      <w:r w:rsidR="004A30C0" w:rsidRPr="004A30C0">
        <w:rPr>
          <w:rFonts w:ascii="Times New Roman" w:eastAsia="Times New Roman" w:hAnsi="Times New Roman" w:cs="Times New Roman"/>
          <w:color w:val="000000" w:themeColor="text1"/>
          <w:sz w:val="24"/>
          <w:szCs w:val="24"/>
        </w:rPr>
        <w:t xml:space="preserve"> novad</w:t>
      </w:r>
      <w:r w:rsidR="004A30C0">
        <w:rPr>
          <w:rFonts w:ascii="Times New Roman" w:eastAsia="Times New Roman" w:hAnsi="Times New Roman" w:cs="Times New Roman"/>
          <w:color w:val="000000" w:themeColor="text1"/>
          <w:sz w:val="24"/>
          <w:szCs w:val="24"/>
        </w:rPr>
        <w:t xml:space="preserve">a, </w:t>
      </w:r>
      <w:r w:rsidR="004A30C0" w:rsidRPr="004A30C0">
        <w:rPr>
          <w:rFonts w:ascii="Times New Roman" w:eastAsia="Times New Roman" w:hAnsi="Times New Roman" w:cs="Times New Roman"/>
          <w:color w:val="000000" w:themeColor="text1"/>
          <w:sz w:val="24"/>
          <w:szCs w:val="24"/>
        </w:rPr>
        <w:t>Ogres novad</w:t>
      </w:r>
      <w:r w:rsidR="004A30C0">
        <w:rPr>
          <w:rFonts w:ascii="Times New Roman" w:eastAsia="Times New Roman" w:hAnsi="Times New Roman" w:cs="Times New Roman"/>
          <w:color w:val="000000" w:themeColor="text1"/>
          <w:sz w:val="24"/>
          <w:szCs w:val="24"/>
        </w:rPr>
        <w:t xml:space="preserve">a, </w:t>
      </w:r>
      <w:r w:rsidR="004A30C0" w:rsidRPr="004A30C0">
        <w:rPr>
          <w:rFonts w:ascii="Times New Roman" w:eastAsia="Times New Roman" w:hAnsi="Times New Roman" w:cs="Times New Roman"/>
          <w:color w:val="000000" w:themeColor="text1"/>
          <w:sz w:val="24"/>
          <w:szCs w:val="24"/>
        </w:rPr>
        <w:t>Balvu novad</w:t>
      </w:r>
      <w:r w:rsidR="004A30C0">
        <w:rPr>
          <w:rFonts w:ascii="Times New Roman" w:eastAsia="Times New Roman" w:hAnsi="Times New Roman" w:cs="Times New Roman"/>
          <w:color w:val="000000" w:themeColor="text1"/>
          <w:sz w:val="24"/>
          <w:szCs w:val="24"/>
        </w:rPr>
        <w:t xml:space="preserve">a un </w:t>
      </w:r>
      <w:r w:rsidR="004A30C0" w:rsidRPr="004A30C0">
        <w:rPr>
          <w:rFonts w:ascii="Times New Roman" w:eastAsia="Times New Roman" w:hAnsi="Times New Roman" w:cs="Times New Roman"/>
          <w:color w:val="000000" w:themeColor="text1"/>
          <w:sz w:val="24"/>
          <w:szCs w:val="24"/>
        </w:rPr>
        <w:t>Krāslavas novad</w:t>
      </w:r>
      <w:r w:rsidR="004A30C0">
        <w:rPr>
          <w:rFonts w:ascii="Times New Roman" w:eastAsia="Times New Roman" w:hAnsi="Times New Roman" w:cs="Times New Roman"/>
          <w:color w:val="000000" w:themeColor="text1"/>
          <w:sz w:val="24"/>
          <w:szCs w:val="24"/>
        </w:rPr>
        <w:t>a pašvaldība</w:t>
      </w:r>
      <w:r w:rsidR="184EEA2C" w:rsidRPr="77E099B9">
        <w:rPr>
          <w:rFonts w:ascii="Times New Roman" w:eastAsia="Times New Roman" w:hAnsi="Times New Roman" w:cs="Times New Roman"/>
          <w:sz w:val="24"/>
          <w:szCs w:val="24"/>
        </w:rPr>
        <w:t>)</w:t>
      </w:r>
      <w:r w:rsidR="25D397D8" w:rsidRPr="77E099B9">
        <w:rPr>
          <w:rFonts w:ascii="Times New Roman" w:eastAsia="Times New Roman" w:hAnsi="Times New Roman" w:cs="Times New Roman"/>
          <w:sz w:val="24"/>
          <w:szCs w:val="24"/>
        </w:rPr>
        <w:t xml:space="preserve">; </w:t>
      </w:r>
      <w:r w:rsidR="009A7BC1">
        <w:rPr>
          <w:rFonts w:ascii="Times New Roman" w:eastAsia="Times New Roman" w:hAnsi="Times New Roman" w:cs="Times New Roman"/>
          <w:sz w:val="24"/>
          <w:szCs w:val="24"/>
        </w:rPr>
        <w:t>septiņas</w:t>
      </w:r>
      <w:r w:rsidR="006308E1">
        <w:rPr>
          <w:rFonts w:ascii="Times New Roman" w:eastAsia="Times New Roman" w:hAnsi="Times New Roman" w:cs="Times New Roman"/>
          <w:sz w:val="24"/>
          <w:szCs w:val="24"/>
        </w:rPr>
        <w:t xml:space="preserve"> </w:t>
      </w:r>
      <w:r w:rsidR="25D397D8" w:rsidRPr="77E099B9">
        <w:rPr>
          <w:rFonts w:ascii="Times New Roman" w:eastAsia="Times New Roman" w:hAnsi="Times New Roman" w:cs="Times New Roman"/>
          <w:sz w:val="24"/>
          <w:szCs w:val="24"/>
        </w:rPr>
        <w:t>nevalstiskās organizācijas (</w:t>
      </w:r>
      <w:r w:rsidR="0FFF0887" w:rsidRPr="77E099B9">
        <w:rPr>
          <w:rFonts w:ascii="Times New Roman" w:eastAsia="Times New Roman" w:hAnsi="Times New Roman" w:cs="Times New Roman"/>
          <w:sz w:val="24"/>
          <w:szCs w:val="24"/>
        </w:rPr>
        <w:t>P</w:t>
      </w:r>
      <w:r w:rsidR="25D397D8" w:rsidRPr="77E099B9">
        <w:rPr>
          <w:rFonts w:ascii="Times New Roman" w:eastAsia="Times New Roman" w:hAnsi="Times New Roman" w:cs="Times New Roman"/>
          <w:sz w:val="24"/>
          <w:szCs w:val="24"/>
        </w:rPr>
        <w:t>as</w:t>
      </w:r>
      <w:r w:rsidR="23149DE8" w:rsidRPr="77E099B9">
        <w:rPr>
          <w:rFonts w:ascii="Times New Roman" w:eastAsia="Times New Roman" w:hAnsi="Times New Roman" w:cs="Times New Roman"/>
          <w:sz w:val="24"/>
          <w:szCs w:val="24"/>
        </w:rPr>
        <w:t xml:space="preserve">aules </w:t>
      </w:r>
      <w:r w:rsidR="003E710B">
        <w:rPr>
          <w:rFonts w:ascii="Times New Roman" w:eastAsia="Times New Roman" w:hAnsi="Times New Roman" w:cs="Times New Roman"/>
          <w:sz w:val="24"/>
          <w:szCs w:val="24"/>
        </w:rPr>
        <w:t>D</w:t>
      </w:r>
      <w:r w:rsidR="25D397D8" w:rsidRPr="77E099B9">
        <w:rPr>
          <w:rFonts w:ascii="Times New Roman" w:eastAsia="Times New Roman" w:hAnsi="Times New Roman" w:cs="Times New Roman"/>
          <w:sz w:val="24"/>
          <w:szCs w:val="24"/>
        </w:rPr>
        <w:t xml:space="preserve">abas </w:t>
      </w:r>
      <w:r w:rsidR="003E710B">
        <w:rPr>
          <w:rFonts w:ascii="Times New Roman" w:eastAsia="Times New Roman" w:hAnsi="Times New Roman" w:cs="Times New Roman"/>
          <w:sz w:val="24"/>
          <w:szCs w:val="24"/>
        </w:rPr>
        <w:t>F</w:t>
      </w:r>
      <w:r w:rsidR="25D397D8" w:rsidRPr="77E099B9">
        <w:rPr>
          <w:rFonts w:ascii="Times New Roman" w:eastAsia="Times New Roman" w:hAnsi="Times New Roman" w:cs="Times New Roman"/>
          <w:sz w:val="24"/>
          <w:szCs w:val="24"/>
        </w:rPr>
        <w:t>onds</w:t>
      </w:r>
      <w:r w:rsidR="25D397D8" w:rsidRPr="003D0636">
        <w:rPr>
          <w:rFonts w:ascii="Times New Roman" w:eastAsia="Times New Roman" w:hAnsi="Times New Roman" w:cs="Times New Roman"/>
          <w:sz w:val="24"/>
          <w:szCs w:val="24"/>
        </w:rPr>
        <w:t xml:space="preserve">, </w:t>
      </w:r>
      <w:r w:rsidR="57C0B9B9" w:rsidRPr="003D0636">
        <w:rPr>
          <w:rFonts w:ascii="Times New Roman" w:eastAsia="Times New Roman" w:hAnsi="Times New Roman" w:cs="Times New Roman"/>
          <w:sz w:val="24"/>
          <w:szCs w:val="24"/>
        </w:rPr>
        <w:t>Latvijas</w:t>
      </w:r>
      <w:r w:rsidR="25D397D8" w:rsidRPr="003D0636">
        <w:rPr>
          <w:rFonts w:ascii="Times New Roman" w:eastAsia="Times New Roman" w:hAnsi="Times New Roman" w:cs="Times New Roman"/>
          <w:sz w:val="24"/>
          <w:szCs w:val="24"/>
        </w:rPr>
        <w:t xml:space="preserve"> </w:t>
      </w:r>
      <w:r w:rsidR="000768C0" w:rsidRPr="003D0636">
        <w:rPr>
          <w:rFonts w:ascii="Times New Roman" w:eastAsia="Times New Roman" w:hAnsi="Times New Roman" w:cs="Times New Roman"/>
          <w:sz w:val="24"/>
          <w:szCs w:val="24"/>
        </w:rPr>
        <w:t>D</w:t>
      </w:r>
      <w:r w:rsidR="25D397D8" w:rsidRPr="003D0636">
        <w:rPr>
          <w:rFonts w:ascii="Times New Roman" w:eastAsia="Times New Roman" w:hAnsi="Times New Roman" w:cs="Times New Roman"/>
          <w:sz w:val="24"/>
          <w:szCs w:val="24"/>
        </w:rPr>
        <w:t xml:space="preserve">abas fonds, </w:t>
      </w:r>
      <w:r w:rsidR="00FF1510" w:rsidRPr="00FF1510">
        <w:rPr>
          <w:rFonts w:ascii="Times New Roman" w:eastAsia="Times New Roman" w:hAnsi="Times New Roman" w:cs="Times New Roman"/>
          <w:sz w:val="24"/>
          <w:szCs w:val="24"/>
        </w:rPr>
        <w:t>Latvijas Ornitoloģijas biedrība</w:t>
      </w:r>
      <w:r w:rsidR="00FF1510">
        <w:rPr>
          <w:rFonts w:ascii="Times New Roman" w:eastAsia="Times New Roman" w:hAnsi="Times New Roman" w:cs="Times New Roman"/>
          <w:sz w:val="24"/>
          <w:szCs w:val="24"/>
        </w:rPr>
        <w:t xml:space="preserve">, </w:t>
      </w:r>
      <w:r w:rsidR="00D208E7" w:rsidRPr="003D0636">
        <w:rPr>
          <w:rFonts w:ascii="Times New Roman" w:eastAsia="Times New Roman" w:hAnsi="Times New Roman" w:cs="Times New Roman"/>
          <w:sz w:val="24"/>
          <w:szCs w:val="24"/>
        </w:rPr>
        <w:t xml:space="preserve">Latvijas </w:t>
      </w:r>
      <w:r w:rsidR="25D397D8" w:rsidRPr="003D0636">
        <w:rPr>
          <w:rFonts w:ascii="Times New Roman" w:eastAsia="Times New Roman" w:hAnsi="Times New Roman" w:cs="Times New Roman"/>
          <w:sz w:val="24"/>
          <w:szCs w:val="24"/>
        </w:rPr>
        <w:t>Me</w:t>
      </w:r>
      <w:r w:rsidR="490AB8EF" w:rsidRPr="003D0636">
        <w:rPr>
          <w:rFonts w:ascii="Times New Roman" w:eastAsia="Times New Roman" w:hAnsi="Times New Roman" w:cs="Times New Roman"/>
          <w:sz w:val="24"/>
          <w:szCs w:val="24"/>
        </w:rPr>
        <w:t>ža īpašnieku biedrība,</w:t>
      </w:r>
      <w:r w:rsidR="5295AF08" w:rsidRPr="003D0636">
        <w:rPr>
          <w:rFonts w:ascii="Times New Roman" w:eastAsia="Times New Roman" w:hAnsi="Times New Roman" w:cs="Times New Roman"/>
          <w:sz w:val="24"/>
          <w:szCs w:val="24"/>
        </w:rPr>
        <w:t xml:space="preserve"> </w:t>
      </w:r>
      <w:r w:rsidR="009D0B66">
        <w:rPr>
          <w:rFonts w:ascii="Times New Roman" w:eastAsia="Times New Roman" w:hAnsi="Times New Roman" w:cs="Times New Roman"/>
          <w:sz w:val="24"/>
          <w:szCs w:val="24"/>
        </w:rPr>
        <w:t>biedrība “</w:t>
      </w:r>
      <w:r w:rsidR="25D397D8" w:rsidRPr="003D0636">
        <w:rPr>
          <w:rFonts w:ascii="Times New Roman" w:eastAsia="Times New Roman" w:hAnsi="Times New Roman" w:cs="Times New Roman"/>
          <w:color w:val="000000" w:themeColor="text1"/>
          <w:sz w:val="24"/>
          <w:szCs w:val="24"/>
        </w:rPr>
        <w:t>Zemnieku saeima</w:t>
      </w:r>
      <w:r w:rsidR="009D0B66">
        <w:rPr>
          <w:rFonts w:ascii="Times New Roman" w:eastAsia="Times New Roman" w:hAnsi="Times New Roman" w:cs="Times New Roman"/>
          <w:color w:val="000000" w:themeColor="text1"/>
          <w:sz w:val="24"/>
          <w:szCs w:val="24"/>
        </w:rPr>
        <w:t>”</w:t>
      </w:r>
      <w:r w:rsidR="25D397D8" w:rsidRPr="003D0636">
        <w:rPr>
          <w:rFonts w:ascii="Times New Roman" w:eastAsia="Times New Roman" w:hAnsi="Times New Roman" w:cs="Times New Roman"/>
          <w:color w:val="000000" w:themeColor="text1"/>
          <w:sz w:val="24"/>
          <w:szCs w:val="24"/>
        </w:rPr>
        <w:t xml:space="preserve">, </w:t>
      </w:r>
      <w:r w:rsidR="00BF6005" w:rsidRPr="003D0636">
        <w:rPr>
          <w:rFonts w:ascii="Times New Roman" w:eastAsia="Times New Roman" w:hAnsi="Times New Roman" w:cs="Times New Roman"/>
          <w:color w:val="000000" w:themeColor="text1"/>
          <w:sz w:val="24"/>
          <w:szCs w:val="24"/>
        </w:rPr>
        <w:t>Gaujas Nacionālā</w:t>
      </w:r>
      <w:r w:rsidR="003D0636" w:rsidRPr="003D0636">
        <w:rPr>
          <w:rFonts w:ascii="Times New Roman" w:eastAsia="Times New Roman" w:hAnsi="Times New Roman" w:cs="Times New Roman"/>
          <w:color w:val="000000" w:themeColor="text1"/>
          <w:sz w:val="24"/>
          <w:szCs w:val="24"/>
        </w:rPr>
        <w:t xml:space="preserve"> </w:t>
      </w:r>
      <w:r w:rsidR="00BF6005" w:rsidRPr="003D0636">
        <w:rPr>
          <w:rFonts w:ascii="Times New Roman" w:eastAsia="Times New Roman" w:hAnsi="Times New Roman" w:cs="Times New Roman"/>
          <w:color w:val="000000" w:themeColor="text1"/>
          <w:sz w:val="24"/>
          <w:szCs w:val="24"/>
        </w:rPr>
        <w:t>parka </w:t>
      </w:r>
      <w:r w:rsidR="00AD5AA4" w:rsidRPr="003D0636">
        <w:rPr>
          <w:rFonts w:ascii="Times New Roman" w:eastAsia="Times New Roman" w:hAnsi="Times New Roman" w:cs="Times New Roman"/>
          <w:color w:val="000000" w:themeColor="text1"/>
          <w:sz w:val="24"/>
          <w:szCs w:val="24"/>
        </w:rPr>
        <w:t>tūrisma</w:t>
      </w:r>
      <w:r w:rsidR="00BF6005" w:rsidRPr="003D0636">
        <w:rPr>
          <w:rFonts w:ascii="Times New Roman" w:eastAsia="Times New Roman" w:hAnsi="Times New Roman" w:cs="Times New Roman"/>
          <w:color w:val="000000" w:themeColor="text1"/>
          <w:sz w:val="24"/>
          <w:szCs w:val="24"/>
        </w:rPr>
        <w:t xml:space="preserve"> biedrība, </w:t>
      </w:r>
      <w:r w:rsidR="003D0636">
        <w:rPr>
          <w:rFonts w:ascii="Times New Roman" w:eastAsia="Times New Roman" w:hAnsi="Times New Roman" w:cs="Times New Roman"/>
          <w:color w:val="000000" w:themeColor="text1"/>
          <w:sz w:val="24"/>
          <w:szCs w:val="24"/>
        </w:rPr>
        <w:t>biedrība “</w:t>
      </w:r>
      <w:r w:rsidR="25D397D8" w:rsidRPr="003D0636">
        <w:rPr>
          <w:rFonts w:ascii="Times New Roman" w:eastAsia="Times New Roman" w:hAnsi="Times New Roman" w:cs="Times New Roman"/>
          <w:color w:val="000000" w:themeColor="text1"/>
          <w:sz w:val="24"/>
          <w:szCs w:val="24"/>
        </w:rPr>
        <w:t>Rāznas ezers</w:t>
      </w:r>
      <w:r w:rsidR="13F00F74" w:rsidRPr="003D0636">
        <w:rPr>
          <w:rFonts w:ascii="Times New Roman" w:eastAsia="Times New Roman" w:hAnsi="Times New Roman" w:cs="Times New Roman"/>
          <w:color w:val="000000" w:themeColor="text1"/>
          <w:sz w:val="24"/>
          <w:szCs w:val="24"/>
        </w:rPr>
        <w:t xml:space="preserve"> </w:t>
      </w:r>
      <w:r w:rsidR="6347B9CA" w:rsidRPr="003D0636">
        <w:rPr>
          <w:rFonts w:ascii="Times New Roman" w:eastAsia="Times New Roman" w:hAnsi="Times New Roman" w:cs="Times New Roman"/>
          <w:color w:val="242424"/>
          <w:sz w:val="24"/>
          <w:szCs w:val="24"/>
        </w:rPr>
        <w:t>–</w:t>
      </w:r>
      <w:r w:rsidR="499EDB17" w:rsidRPr="003D0636">
        <w:rPr>
          <w:rFonts w:ascii="Times New Roman" w:eastAsia="Times New Roman" w:hAnsi="Times New Roman" w:cs="Times New Roman"/>
          <w:color w:val="000000" w:themeColor="text1"/>
          <w:sz w:val="24"/>
          <w:szCs w:val="24"/>
        </w:rPr>
        <w:t xml:space="preserve"> </w:t>
      </w:r>
      <w:r w:rsidR="25D397D8" w:rsidRPr="003D0636">
        <w:rPr>
          <w:rFonts w:ascii="Times New Roman" w:eastAsia="Times New Roman" w:hAnsi="Times New Roman" w:cs="Times New Roman"/>
          <w:color w:val="000000" w:themeColor="text1"/>
          <w:sz w:val="24"/>
          <w:szCs w:val="24"/>
        </w:rPr>
        <w:t>cilvēkam un dabai</w:t>
      </w:r>
      <w:r w:rsidR="003D0636">
        <w:rPr>
          <w:rFonts w:ascii="Times New Roman" w:eastAsia="Times New Roman" w:hAnsi="Times New Roman" w:cs="Times New Roman"/>
          <w:color w:val="000000" w:themeColor="text1"/>
          <w:sz w:val="24"/>
          <w:szCs w:val="24"/>
        </w:rPr>
        <w:t>”</w:t>
      </w:r>
      <w:r w:rsidR="38C6C885" w:rsidRPr="003D0636">
        <w:rPr>
          <w:rFonts w:ascii="Times New Roman" w:eastAsia="Times New Roman" w:hAnsi="Times New Roman" w:cs="Times New Roman"/>
          <w:color w:val="000000" w:themeColor="text1"/>
          <w:sz w:val="24"/>
          <w:szCs w:val="24"/>
        </w:rPr>
        <w:t xml:space="preserve">), </w:t>
      </w:r>
      <w:r w:rsidR="00983DDF" w:rsidRPr="77E099B9">
        <w:rPr>
          <w:rFonts w:ascii="Times New Roman" w:eastAsia="Times New Roman" w:hAnsi="Times New Roman" w:cs="Times New Roman"/>
          <w:color w:val="000000" w:themeColor="text1"/>
          <w:sz w:val="24"/>
          <w:szCs w:val="24"/>
        </w:rPr>
        <w:t xml:space="preserve">akciju sabiedrība “Latvijas </w:t>
      </w:r>
      <w:r w:rsidR="00983DDF">
        <w:rPr>
          <w:rFonts w:ascii="Times New Roman" w:eastAsia="Times New Roman" w:hAnsi="Times New Roman" w:cs="Times New Roman"/>
          <w:color w:val="000000" w:themeColor="text1"/>
          <w:sz w:val="24"/>
          <w:szCs w:val="24"/>
        </w:rPr>
        <w:t>v</w:t>
      </w:r>
      <w:r w:rsidR="00983DDF" w:rsidRPr="77E099B9">
        <w:rPr>
          <w:rFonts w:ascii="Times New Roman" w:eastAsia="Times New Roman" w:hAnsi="Times New Roman" w:cs="Times New Roman"/>
          <w:color w:val="000000" w:themeColor="text1"/>
          <w:sz w:val="24"/>
          <w:szCs w:val="24"/>
        </w:rPr>
        <w:t>alsts meži”</w:t>
      </w:r>
      <w:r w:rsidR="00983DDF">
        <w:rPr>
          <w:rFonts w:ascii="Times New Roman" w:eastAsia="Times New Roman" w:hAnsi="Times New Roman" w:cs="Times New Roman"/>
          <w:color w:val="000000" w:themeColor="text1"/>
          <w:sz w:val="24"/>
          <w:szCs w:val="24"/>
        </w:rPr>
        <w:t xml:space="preserve">, </w:t>
      </w:r>
      <w:r w:rsidR="38C6C885" w:rsidRPr="003D0636">
        <w:rPr>
          <w:rFonts w:ascii="Times New Roman" w:eastAsia="Times New Roman" w:hAnsi="Times New Roman" w:cs="Times New Roman"/>
          <w:color w:val="000000" w:themeColor="text1"/>
          <w:sz w:val="24"/>
          <w:szCs w:val="24"/>
        </w:rPr>
        <w:t>medij</w:t>
      </w:r>
      <w:r w:rsidR="38C6C885" w:rsidRPr="77E099B9">
        <w:rPr>
          <w:rFonts w:ascii="Times New Roman" w:eastAsia="Times New Roman" w:hAnsi="Times New Roman" w:cs="Times New Roman"/>
          <w:color w:val="000000" w:themeColor="text1"/>
          <w:sz w:val="24"/>
          <w:szCs w:val="24"/>
        </w:rPr>
        <w:t xml:space="preserve">u pārstāvji (ziņu aģentūra LETA un </w:t>
      </w:r>
      <w:proofErr w:type="spellStart"/>
      <w:r w:rsidR="38C6C885" w:rsidRPr="77E099B9">
        <w:rPr>
          <w:rFonts w:ascii="Times New Roman" w:eastAsia="Times New Roman" w:hAnsi="Times New Roman" w:cs="Times New Roman"/>
          <w:color w:val="000000" w:themeColor="text1"/>
          <w:sz w:val="24"/>
          <w:szCs w:val="24"/>
        </w:rPr>
        <w:t>influencere</w:t>
      </w:r>
      <w:proofErr w:type="spellEnd"/>
      <w:r w:rsidR="38C6C885" w:rsidRPr="77E099B9">
        <w:rPr>
          <w:rFonts w:ascii="Times New Roman" w:eastAsia="Times New Roman" w:hAnsi="Times New Roman" w:cs="Times New Roman"/>
          <w:color w:val="000000" w:themeColor="text1"/>
          <w:sz w:val="24"/>
          <w:szCs w:val="24"/>
        </w:rPr>
        <w:t xml:space="preserve"> K.</w:t>
      </w:r>
      <w:r w:rsidR="003850F8">
        <w:rPr>
          <w:rFonts w:ascii="Times New Roman" w:eastAsia="Times New Roman" w:hAnsi="Times New Roman" w:cs="Times New Roman"/>
          <w:color w:val="000000" w:themeColor="text1"/>
          <w:sz w:val="24"/>
          <w:szCs w:val="24"/>
        </w:rPr>
        <w:t> </w:t>
      </w:r>
      <w:r w:rsidR="18193B1E" w:rsidRPr="77E099B9">
        <w:rPr>
          <w:rFonts w:ascii="Times New Roman" w:eastAsia="Times New Roman" w:hAnsi="Times New Roman" w:cs="Times New Roman"/>
          <w:color w:val="000000" w:themeColor="text1"/>
          <w:sz w:val="24"/>
          <w:szCs w:val="24"/>
        </w:rPr>
        <w:t>Garklāva</w:t>
      </w:r>
      <w:r w:rsidR="38C6C885" w:rsidRPr="77E099B9">
        <w:rPr>
          <w:rFonts w:ascii="Times New Roman" w:eastAsia="Times New Roman" w:hAnsi="Times New Roman" w:cs="Times New Roman"/>
          <w:color w:val="000000" w:themeColor="text1"/>
          <w:sz w:val="24"/>
          <w:szCs w:val="24"/>
        </w:rPr>
        <w:t>)</w:t>
      </w:r>
      <w:r w:rsidR="6D30467E" w:rsidRPr="77E099B9">
        <w:rPr>
          <w:rFonts w:ascii="Times New Roman" w:eastAsia="Times New Roman" w:hAnsi="Times New Roman" w:cs="Times New Roman"/>
          <w:color w:val="000000" w:themeColor="text1"/>
          <w:sz w:val="24"/>
          <w:szCs w:val="24"/>
        </w:rPr>
        <w:t xml:space="preserve">. </w:t>
      </w:r>
    </w:p>
    <w:p w14:paraId="3A0FAC89" w14:textId="0F1769EF" w:rsidR="003F6314" w:rsidRDefault="4C1BD3CC" w:rsidP="004A30C0">
      <w:pPr>
        <w:spacing w:after="0" w:line="276" w:lineRule="auto"/>
        <w:ind w:firstLine="567"/>
        <w:jc w:val="both"/>
        <w:rPr>
          <w:rFonts w:ascii="Times New Roman" w:hAnsi="Times New Roman" w:cs="Times New Roman"/>
          <w:sz w:val="24"/>
          <w:szCs w:val="24"/>
        </w:rPr>
      </w:pPr>
      <w:r w:rsidRPr="351412AA">
        <w:rPr>
          <w:rFonts w:ascii="Times New Roman" w:eastAsia="Times New Roman" w:hAnsi="Times New Roman" w:cs="Times New Roman"/>
          <w:color w:val="000000" w:themeColor="text1"/>
          <w:sz w:val="24"/>
          <w:szCs w:val="24"/>
        </w:rPr>
        <w:t xml:space="preserve">Balstoties uz </w:t>
      </w:r>
      <w:r w:rsidR="6DC38C5D" w:rsidRPr="351412AA">
        <w:rPr>
          <w:rFonts w:ascii="Times New Roman" w:eastAsia="Times New Roman" w:hAnsi="Times New Roman" w:cs="Times New Roman"/>
          <w:color w:val="000000" w:themeColor="text1"/>
          <w:sz w:val="24"/>
          <w:szCs w:val="24"/>
        </w:rPr>
        <w:t xml:space="preserve">iekšējās un ārējās vides izaicinājumu </w:t>
      </w:r>
      <w:r w:rsidRPr="351412AA">
        <w:rPr>
          <w:rFonts w:ascii="Times New Roman" w:eastAsia="Times New Roman" w:hAnsi="Times New Roman" w:cs="Times New Roman"/>
          <w:color w:val="000000" w:themeColor="text1"/>
          <w:sz w:val="24"/>
          <w:szCs w:val="24"/>
        </w:rPr>
        <w:t xml:space="preserve">analīzi, </w:t>
      </w:r>
      <w:r w:rsidR="6FF58FD8" w:rsidRPr="351412AA">
        <w:rPr>
          <w:rFonts w:ascii="Times New Roman" w:eastAsia="Times New Roman" w:hAnsi="Times New Roman" w:cs="Times New Roman"/>
          <w:color w:val="000000" w:themeColor="text1"/>
          <w:sz w:val="24"/>
          <w:szCs w:val="24"/>
        </w:rPr>
        <w:t>iekšējo</w:t>
      </w:r>
      <w:r w:rsidR="00577363">
        <w:rPr>
          <w:rFonts w:ascii="Times New Roman" w:eastAsia="Times New Roman" w:hAnsi="Times New Roman" w:cs="Times New Roman"/>
          <w:color w:val="000000" w:themeColor="text1"/>
          <w:sz w:val="24"/>
          <w:szCs w:val="24"/>
        </w:rPr>
        <w:t xml:space="preserve"> un</w:t>
      </w:r>
      <w:r w:rsidR="6FF58FD8" w:rsidRPr="351412AA">
        <w:rPr>
          <w:rFonts w:ascii="Times New Roman" w:eastAsia="Times New Roman" w:hAnsi="Times New Roman" w:cs="Times New Roman"/>
          <w:color w:val="000000" w:themeColor="text1"/>
          <w:sz w:val="24"/>
          <w:szCs w:val="24"/>
        </w:rPr>
        <w:t xml:space="preserve"> ārējo klientu un sadarbības partneru </w:t>
      </w:r>
      <w:r w:rsidR="1C6F1622" w:rsidRPr="351412AA">
        <w:rPr>
          <w:rFonts w:ascii="Times New Roman" w:eastAsia="Times New Roman" w:hAnsi="Times New Roman" w:cs="Times New Roman"/>
          <w:color w:val="000000" w:themeColor="text1"/>
          <w:sz w:val="24"/>
          <w:szCs w:val="24"/>
        </w:rPr>
        <w:t>viedokļiem</w:t>
      </w:r>
      <w:r w:rsidR="6FF58FD8" w:rsidRPr="351412AA">
        <w:rPr>
          <w:rFonts w:ascii="Times New Roman" w:eastAsia="Times New Roman" w:hAnsi="Times New Roman" w:cs="Times New Roman"/>
          <w:color w:val="000000" w:themeColor="text1"/>
          <w:sz w:val="24"/>
          <w:szCs w:val="24"/>
        </w:rPr>
        <w:t>, rezultātiem no darbseminār</w:t>
      </w:r>
      <w:r w:rsidR="13124810" w:rsidRPr="351412AA">
        <w:rPr>
          <w:rFonts w:ascii="Times New Roman" w:eastAsia="Times New Roman" w:hAnsi="Times New Roman" w:cs="Times New Roman"/>
          <w:color w:val="000000" w:themeColor="text1"/>
          <w:sz w:val="24"/>
          <w:szCs w:val="24"/>
        </w:rPr>
        <w:t>iem un darba grupu darba</w:t>
      </w:r>
      <w:r w:rsidR="2C68718F" w:rsidRPr="351412AA">
        <w:rPr>
          <w:rFonts w:ascii="Times New Roman" w:eastAsia="Times New Roman" w:hAnsi="Times New Roman" w:cs="Times New Roman"/>
          <w:color w:val="000000" w:themeColor="text1"/>
          <w:sz w:val="24"/>
          <w:szCs w:val="24"/>
        </w:rPr>
        <w:t>,</w:t>
      </w:r>
      <w:r w:rsidR="17869552" w:rsidRPr="351412AA">
        <w:rPr>
          <w:rFonts w:ascii="Times New Roman" w:eastAsia="Times New Roman" w:hAnsi="Times New Roman" w:cs="Times New Roman"/>
          <w:color w:val="000000" w:themeColor="text1"/>
          <w:sz w:val="24"/>
          <w:szCs w:val="24"/>
        </w:rPr>
        <w:t xml:space="preserve"> tika definēta Pārvaldes misija, vīzija un </w:t>
      </w:r>
      <w:r w:rsidR="0E7119C5" w:rsidRPr="351412AA">
        <w:rPr>
          <w:rFonts w:ascii="Times New Roman" w:eastAsia="Times New Roman" w:hAnsi="Times New Roman" w:cs="Times New Roman"/>
          <w:color w:val="000000" w:themeColor="text1"/>
          <w:sz w:val="24"/>
          <w:szCs w:val="24"/>
        </w:rPr>
        <w:t xml:space="preserve">vērtības, kā arī </w:t>
      </w:r>
      <w:r w:rsidR="00380CA9">
        <w:rPr>
          <w:rFonts w:ascii="Times New Roman" w:eastAsia="Times New Roman" w:hAnsi="Times New Roman" w:cs="Times New Roman"/>
          <w:color w:val="000000" w:themeColor="text1"/>
          <w:sz w:val="24"/>
          <w:szCs w:val="24"/>
        </w:rPr>
        <w:t>darbības prioritātes</w:t>
      </w:r>
      <w:r w:rsidR="1D1DCBF4" w:rsidRPr="351412AA">
        <w:rPr>
          <w:rFonts w:ascii="Times New Roman" w:eastAsia="Times New Roman" w:hAnsi="Times New Roman" w:cs="Times New Roman"/>
          <w:color w:val="000000" w:themeColor="text1"/>
          <w:sz w:val="24"/>
          <w:szCs w:val="24"/>
        </w:rPr>
        <w:t xml:space="preserve">. </w:t>
      </w:r>
    </w:p>
    <w:p w14:paraId="2260DD3D" w14:textId="5CEB038C" w:rsidR="003F6314" w:rsidRPr="003774B5" w:rsidRDefault="22238DE3" w:rsidP="00936B41">
      <w:pPr>
        <w:spacing w:after="0" w:line="276" w:lineRule="auto"/>
        <w:ind w:firstLine="567"/>
        <w:jc w:val="both"/>
        <w:rPr>
          <w:rFonts w:ascii="Times New Roman" w:hAnsi="Times New Roman" w:cs="Times New Roman"/>
          <w:sz w:val="24"/>
          <w:szCs w:val="24"/>
        </w:rPr>
      </w:pPr>
      <w:r w:rsidRPr="351412AA">
        <w:rPr>
          <w:rFonts w:ascii="Times New Roman" w:eastAsia="Times New Roman" w:hAnsi="Times New Roman" w:cs="Times New Roman"/>
          <w:color w:val="000000" w:themeColor="text1"/>
          <w:sz w:val="24"/>
          <w:szCs w:val="24"/>
        </w:rPr>
        <w:t xml:space="preserve">Pārvaldes </w:t>
      </w:r>
      <w:r w:rsidRPr="351412AA">
        <w:rPr>
          <w:rFonts w:ascii="Times New Roman" w:eastAsia="Times New Roman" w:hAnsi="Times New Roman" w:cs="Times New Roman"/>
          <w:b/>
          <w:bCs/>
          <w:color w:val="000000" w:themeColor="text1"/>
          <w:sz w:val="24"/>
          <w:szCs w:val="24"/>
        </w:rPr>
        <w:t>m</w:t>
      </w:r>
      <w:r w:rsidR="1D1DCBF4" w:rsidRPr="351412AA">
        <w:rPr>
          <w:rFonts w:ascii="Times New Roman" w:eastAsia="Times New Roman" w:hAnsi="Times New Roman" w:cs="Times New Roman"/>
          <w:b/>
          <w:bCs/>
          <w:color w:val="000000" w:themeColor="text1"/>
          <w:sz w:val="24"/>
          <w:szCs w:val="24"/>
        </w:rPr>
        <w:t xml:space="preserve">isijas </w:t>
      </w:r>
      <w:r w:rsidR="1D1DCBF4" w:rsidRPr="351412AA">
        <w:rPr>
          <w:rFonts w:ascii="Times New Roman" w:eastAsia="Times New Roman" w:hAnsi="Times New Roman" w:cs="Times New Roman"/>
          <w:color w:val="000000" w:themeColor="text1"/>
          <w:sz w:val="24"/>
          <w:szCs w:val="24"/>
        </w:rPr>
        <w:t xml:space="preserve">centrā </w:t>
      </w:r>
      <w:r w:rsidR="64A6C05C" w:rsidRPr="351412AA">
        <w:rPr>
          <w:rFonts w:ascii="Times New Roman" w:eastAsia="Times New Roman" w:hAnsi="Times New Roman" w:cs="Times New Roman"/>
          <w:color w:val="000000" w:themeColor="text1"/>
          <w:sz w:val="24"/>
          <w:szCs w:val="24"/>
        </w:rPr>
        <w:t xml:space="preserve">ir </w:t>
      </w:r>
      <w:r w:rsidR="64A6C05C" w:rsidRPr="351412AA">
        <w:rPr>
          <w:rFonts w:ascii="Times New Roman" w:hAnsi="Times New Roman" w:cs="Times New Roman"/>
          <w:sz w:val="24"/>
          <w:szCs w:val="24"/>
        </w:rPr>
        <w:t xml:space="preserve">dabas un cilvēku vajadzību līdzsvarošana, saglabājot dabas vērtības kā </w:t>
      </w:r>
      <w:r w:rsidR="7C3781C2" w:rsidRPr="351412AA">
        <w:rPr>
          <w:rFonts w:ascii="Times New Roman" w:hAnsi="Times New Roman" w:cs="Times New Roman"/>
          <w:sz w:val="24"/>
          <w:szCs w:val="24"/>
        </w:rPr>
        <w:t xml:space="preserve">būtisku sastāvdaļu </w:t>
      </w:r>
      <w:r w:rsidR="64A6C05C" w:rsidRPr="351412AA">
        <w:rPr>
          <w:rFonts w:ascii="Times New Roman" w:hAnsi="Times New Roman" w:cs="Times New Roman"/>
          <w:sz w:val="24"/>
          <w:szCs w:val="24"/>
        </w:rPr>
        <w:t xml:space="preserve">cilvēka </w:t>
      </w:r>
      <w:r w:rsidR="76551D80" w:rsidRPr="351412AA">
        <w:rPr>
          <w:rFonts w:ascii="Times New Roman" w:hAnsi="Times New Roman" w:cs="Times New Roman"/>
          <w:sz w:val="24"/>
          <w:szCs w:val="24"/>
        </w:rPr>
        <w:t xml:space="preserve">eksistencei. </w:t>
      </w:r>
      <w:r w:rsidR="0C30DD30" w:rsidRPr="351412AA">
        <w:rPr>
          <w:rFonts w:ascii="Times New Roman" w:hAnsi="Times New Roman" w:cs="Times New Roman"/>
          <w:sz w:val="24"/>
          <w:szCs w:val="24"/>
        </w:rPr>
        <w:t xml:space="preserve">Tas nozīmē, ka Pārvaldes sūtība ir ne tikai </w:t>
      </w:r>
      <w:r w:rsidR="153F7017" w:rsidRPr="351412AA">
        <w:rPr>
          <w:rFonts w:ascii="Times New Roman" w:hAnsi="Times New Roman" w:cs="Times New Roman"/>
          <w:sz w:val="24"/>
          <w:szCs w:val="24"/>
        </w:rPr>
        <w:t xml:space="preserve">pašai </w:t>
      </w:r>
      <w:r w:rsidR="0314112F" w:rsidRPr="351412AA">
        <w:rPr>
          <w:rFonts w:ascii="Times New Roman" w:hAnsi="Times New Roman" w:cs="Times New Roman"/>
          <w:sz w:val="24"/>
          <w:szCs w:val="24"/>
        </w:rPr>
        <w:t xml:space="preserve">iesaistīties dabas kapitāla saglabāšanā un atjaunošanā, bet </w:t>
      </w:r>
      <w:r w:rsidR="5C841F85" w:rsidRPr="351412AA">
        <w:rPr>
          <w:rFonts w:ascii="Times New Roman" w:hAnsi="Times New Roman" w:cs="Times New Roman"/>
          <w:sz w:val="24"/>
          <w:szCs w:val="24"/>
        </w:rPr>
        <w:t xml:space="preserve">veicināt sabiedrības domas maiņu, </w:t>
      </w:r>
      <w:r w:rsidR="32B9C61D" w:rsidRPr="351412AA">
        <w:rPr>
          <w:rFonts w:ascii="Times New Roman" w:hAnsi="Times New Roman" w:cs="Times New Roman"/>
          <w:sz w:val="24"/>
          <w:szCs w:val="24"/>
        </w:rPr>
        <w:t>lai tā</w:t>
      </w:r>
      <w:r w:rsidR="6034804C" w:rsidRPr="351412AA">
        <w:rPr>
          <w:rFonts w:ascii="Times New Roman" w:hAnsi="Times New Roman" w:cs="Times New Roman"/>
          <w:sz w:val="24"/>
          <w:szCs w:val="24"/>
        </w:rPr>
        <w:t xml:space="preserve"> būtu ieinteresēta</w:t>
      </w:r>
      <w:r w:rsidR="2771FF5D" w:rsidRPr="351412AA">
        <w:rPr>
          <w:rFonts w:ascii="Times New Roman" w:hAnsi="Times New Roman" w:cs="Times New Roman"/>
          <w:sz w:val="24"/>
          <w:szCs w:val="24"/>
        </w:rPr>
        <w:t xml:space="preserve"> </w:t>
      </w:r>
      <w:r w:rsidR="4F575F44" w:rsidRPr="351412AA">
        <w:rPr>
          <w:rFonts w:ascii="Times New Roman" w:hAnsi="Times New Roman" w:cs="Times New Roman"/>
          <w:sz w:val="24"/>
          <w:szCs w:val="24"/>
        </w:rPr>
        <w:t>uzņemt</w:t>
      </w:r>
      <w:r w:rsidR="7D1D5156" w:rsidRPr="351412AA">
        <w:rPr>
          <w:rFonts w:ascii="Times New Roman" w:hAnsi="Times New Roman" w:cs="Times New Roman"/>
          <w:sz w:val="24"/>
          <w:szCs w:val="24"/>
        </w:rPr>
        <w:t>ie</w:t>
      </w:r>
      <w:r w:rsidR="4F575F44" w:rsidRPr="351412AA">
        <w:rPr>
          <w:rFonts w:ascii="Times New Roman" w:hAnsi="Times New Roman" w:cs="Times New Roman"/>
          <w:sz w:val="24"/>
          <w:szCs w:val="24"/>
        </w:rPr>
        <w:t>s</w:t>
      </w:r>
      <w:r w:rsidR="2771FF5D" w:rsidRPr="351412AA">
        <w:rPr>
          <w:rFonts w:ascii="Times New Roman" w:hAnsi="Times New Roman" w:cs="Times New Roman"/>
          <w:sz w:val="24"/>
          <w:szCs w:val="24"/>
        </w:rPr>
        <w:t xml:space="preserve"> atbildību un pienākumu</w:t>
      </w:r>
      <w:r w:rsidR="329F3DF4" w:rsidRPr="351412AA">
        <w:rPr>
          <w:rFonts w:ascii="Times New Roman" w:hAnsi="Times New Roman" w:cs="Times New Roman"/>
          <w:sz w:val="24"/>
          <w:szCs w:val="24"/>
        </w:rPr>
        <w:t>s</w:t>
      </w:r>
      <w:r w:rsidR="2771FF5D" w:rsidRPr="351412AA">
        <w:rPr>
          <w:rFonts w:ascii="Times New Roman" w:hAnsi="Times New Roman" w:cs="Times New Roman"/>
          <w:sz w:val="24"/>
          <w:szCs w:val="24"/>
        </w:rPr>
        <w:t xml:space="preserve"> dabas aizsardzības jomā.</w:t>
      </w:r>
      <w:r w:rsidR="00936B41">
        <w:rPr>
          <w:rFonts w:ascii="Times New Roman" w:hAnsi="Times New Roman" w:cs="Times New Roman"/>
          <w:sz w:val="24"/>
          <w:szCs w:val="24"/>
        </w:rPr>
        <w:t xml:space="preserve"> </w:t>
      </w:r>
      <w:r w:rsidR="1872CF1A" w:rsidRPr="351412AA">
        <w:rPr>
          <w:rFonts w:ascii="Times New Roman" w:hAnsi="Times New Roman" w:cs="Times New Roman"/>
          <w:sz w:val="24"/>
          <w:szCs w:val="24"/>
        </w:rPr>
        <w:t xml:space="preserve">Tādēļ Pārvaldes </w:t>
      </w:r>
      <w:r w:rsidR="1872CF1A" w:rsidRPr="351412AA">
        <w:rPr>
          <w:rFonts w:ascii="Times New Roman" w:hAnsi="Times New Roman" w:cs="Times New Roman"/>
          <w:b/>
          <w:bCs/>
          <w:sz w:val="24"/>
          <w:szCs w:val="24"/>
        </w:rPr>
        <w:t xml:space="preserve">vīzija </w:t>
      </w:r>
      <w:r w:rsidR="1872CF1A" w:rsidRPr="351412AA">
        <w:rPr>
          <w:rFonts w:ascii="Times New Roman" w:hAnsi="Times New Roman" w:cs="Times New Roman"/>
          <w:sz w:val="24"/>
          <w:szCs w:val="24"/>
        </w:rPr>
        <w:t xml:space="preserve">ir </w:t>
      </w:r>
      <w:r w:rsidR="6360AEF1" w:rsidRPr="351412AA">
        <w:rPr>
          <w:rFonts w:ascii="Times New Roman" w:hAnsi="Times New Roman" w:cs="Times New Roman"/>
          <w:sz w:val="24"/>
          <w:szCs w:val="24"/>
        </w:rPr>
        <w:t>attīstīties</w:t>
      </w:r>
      <w:r w:rsidR="1872CF1A" w:rsidRPr="351412AA">
        <w:rPr>
          <w:rFonts w:ascii="Times New Roman" w:hAnsi="Times New Roman" w:cs="Times New Roman"/>
          <w:sz w:val="24"/>
          <w:szCs w:val="24"/>
        </w:rPr>
        <w:t xml:space="preserve"> kā </w:t>
      </w:r>
      <w:r w:rsidR="00936B41">
        <w:rPr>
          <w:rFonts w:ascii="Times New Roman" w:hAnsi="Times New Roman" w:cs="Times New Roman"/>
          <w:sz w:val="24"/>
          <w:szCs w:val="24"/>
        </w:rPr>
        <w:t>kompetences</w:t>
      </w:r>
      <w:r w:rsidR="040E3C59" w:rsidRPr="351412AA">
        <w:rPr>
          <w:rFonts w:ascii="Times New Roman" w:hAnsi="Times New Roman" w:cs="Times New Roman"/>
          <w:sz w:val="24"/>
          <w:szCs w:val="24"/>
        </w:rPr>
        <w:t xml:space="preserve"> </w:t>
      </w:r>
      <w:r w:rsidR="1872CF1A" w:rsidRPr="351412AA">
        <w:rPr>
          <w:rFonts w:ascii="Times New Roman" w:hAnsi="Times New Roman" w:cs="Times New Roman"/>
          <w:sz w:val="24"/>
          <w:szCs w:val="24"/>
        </w:rPr>
        <w:t>centr</w:t>
      </w:r>
      <w:r w:rsidR="03FC9DDD" w:rsidRPr="351412AA">
        <w:rPr>
          <w:rFonts w:ascii="Times New Roman" w:hAnsi="Times New Roman" w:cs="Times New Roman"/>
          <w:sz w:val="24"/>
          <w:szCs w:val="24"/>
        </w:rPr>
        <w:t>am</w:t>
      </w:r>
      <w:r w:rsidR="1872CF1A" w:rsidRPr="351412AA">
        <w:rPr>
          <w:rFonts w:ascii="Times New Roman" w:hAnsi="Times New Roman" w:cs="Times New Roman"/>
          <w:sz w:val="24"/>
          <w:szCs w:val="24"/>
        </w:rPr>
        <w:t xml:space="preserve"> un </w:t>
      </w:r>
      <w:r w:rsidR="1499DA2B" w:rsidRPr="351412AA">
        <w:rPr>
          <w:rFonts w:ascii="Times New Roman" w:hAnsi="Times New Roman" w:cs="Times New Roman"/>
          <w:sz w:val="24"/>
          <w:szCs w:val="24"/>
        </w:rPr>
        <w:t xml:space="preserve">dabas aizsardzības </w:t>
      </w:r>
      <w:r w:rsidR="1872CF1A" w:rsidRPr="351412AA">
        <w:rPr>
          <w:rFonts w:ascii="Times New Roman" w:hAnsi="Times New Roman" w:cs="Times New Roman"/>
          <w:sz w:val="24"/>
          <w:szCs w:val="24"/>
        </w:rPr>
        <w:t>nozares līderi</w:t>
      </w:r>
      <w:r w:rsidR="73B91998" w:rsidRPr="351412AA">
        <w:rPr>
          <w:rFonts w:ascii="Times New Roman" w:hAnsi="Times New Roman" w:cs="Times New Roman"/>
          <w:sz w:val="24"/>
          <w:szCs w:val="24"/>
        </w:rPr>
        <w:t>m</w:t>
      </w:r>
      <w:r w:rsidR="5A43E2F0" w:rsidRPr="351412AA">
        <w:rPr>
          <w:rFonts w:ascii="Times New Roman" w:hAnsi="Times New Roman" w:cs="Times New Roman"/>
          <w:sz w:val="24"/>
          <w:szCs w:val="24"/>
        </w:rPr>
        <w:t xml:space="preserve"> valstī</w:t>
      </w:r>
      <w:r w:rsidR="73B91998" w:rsidRPr="351412AA">
        <w:rPr>
          <w:rFonts w:ascii="Times New Roman" w:hAnsi="Times New Roman" w:cs="Times New Roman"/>
          <w:sz w:val="24"/>
          <w:szCs w:val="24"/>
        </w:rPr>
        <w:t xml:space="preserve">, lai nodrošinātu augsti profesionālu </w:t>
      </w:r>
      <w:r w:rsidR="15BC997D" w:rsidRPr="351412AA">
        <w:rPr>
          <w:rFonts w:ascii="Times New Roman" w:hAnsi="Times New Roman" w:cs="Times New Roman"/>
          <w:sz w:val="24"/>
          <w:szCs w:val="24"/>
        </w:rPr>
        <w:t xml:space="preserve">atbalstu jebkuram sabiedrības pārstāvim, kas ir iestāstījies </w:t>
      </w:r>
      <w:r w:rsidR="6CF373FA" w:rsidRPr="351412AA">
        <w:rPr>
          <w:rFonts w:ascii="Times New Roman" w:hAnsi="Times New Roman" w:cs="Times New Roman"/>
          <w:sz w:val="24"/>
          <w:szCs w:val="24"/>
        </w:rPr>
        <w:t xml:space="preserve">dabas aizsardzības un </w:t>
      </w:r>
      <w:r w:rsidR="6CF373FA" w:rsidRPr="003774B5">
        <w:rPr>
          <w:rFonts w:ascii="Times New Roman" w:hAnsi="Times New Roman" w:cs="Times New Roman"/>
          <w:sz w:val="24"/>
          <w:szCs w:val="24"/>
        </w:rPr>
        <w:t xml:space="preserve">atjaunošanas aktivitātēs un procesos. </w:t>
      </w:r>
    </w:p>
    <w:p w14:paraId="79B1BF92" w14:textId="7CC98213" w:rsidR="003F6314" w:rsidRDefault="151125F1" w:rsidP="004A30C0">
      <w:pPr>
        <w:spacing w:after="0" w:line="276" w:lineRule="auto"/>
        <w:ind w:firstLine="567"/>
        <w:jc w:val="both"/>
        <w:rPr>
          <w:rFonts w:ascii="Times New Roman" w:hAnsi="Times New Roman" w:cs="Times New Roman"/>
          <w:sz w:val="24"/>
          <w:szCs w:val="24"/>
        </w:rPr>
      </w:pPr>
      <w:r w:rsidRPr="003774B5">
        <w:rPr>
          <w:rFonts w:ascii="Times New Roman" w:hAnsi="Times New Roman" w:cs="Times New Roman"/>
          <w:sz w:val="24"/>
          <w:szCs w:val="24"/>
        </w:rPr>
        <w:t xml:space="preserve">Lai tiektos uz misijas un vīzijas īstenošanu, </w:t>
      </w:r>
      <w:r w:rsidR="476D107C" w:rsidRPr="003774B5">
        <w:rPr>
          <w:rFonts w:ascii="Times New Roman" w:hAnsi="Times New Roman" w:cs="Times New Roman"/>
          <w:sz w:val="24"/>
          <w:szCs w:val="24"/>
        </w:rPr>
        <w:t xml:space="preserve">Pārvaldes kapacitāte un resursi tiks mērķtiecīgi virzīti četros </w:t>
      </w:r>
      <w:r w:rsidR="476D107C" w:rsidRPr="003774B5">
        <w:rPr>
          <w:rFonts w:ascii="Times New Roman" w:hAnsi="Times New Roman" w:cs="Times New Roman"/>
          <w:b/>
          <w:bCs/>
          <w:sz w:val="24"/>
          <w:szCs w:val="24"/>
        </w:rPr>
        <w:t>prioritārajos virzienos</w:t>
      </w:r>
      <w:r w:rsidR="476D107C" w:rsidRPr="003774B5">
        <w:rPr>
          <w:rFonts w:ascii="Times New Roman" w:hAnsi="Times New Roman" w:cs="Times New Roman"/>
          <w:sz w:val="24"/>
          <w:szCs w:val="24"/>
        </w:rPr>
        <w:t xml:space="preserve">: </w:t>
      </w:r>
      <w:r w:rsidR="17A0703B" w:rsidRPr="003774B5">
        <w:rPr>
          <w:rFonts w:ascii="Times New Roman" w:hAnsi="Times New Roman" w:cs="Times New Roman"/>
          <w:sz w:val="24"/>
          <w:szCs w:val="24"/>
        </w:rPr>
        <w:t xml:space="preserve">1) </w:t>
      </w:r>
      <w:r w:rsidR="778FC72E" w:rsidRPr="003774B5">
        <w:rPr>
          <w:rFonts w:ascii="Times New Roman" w:hAnsi="Times New Roman" w:cs="Times New Roman"/>
          <w:sz w:val="24"/>
          <w:szCs w:val="24"/>
        </w:rPr>
        <w:t xml:space="preserve">pakalpojumu </w:t>
      </w:r>
      <w:r w:rsidR="2632CD68" w:rsidRPr="003774B5">
        <w:rPr>
          <w:rFonts w:ascii="Times New Roman" w:hAnsi="Times New Roman" w:cs="Times New Roman"/>
          <w:sz w:val="24"/>
          <w:szCs w:val="24"/>
        </w:rPr>
        <w:t xml:space="preserve">attīstīšana, kas </w:t>
      </w:r>
      <w:r w:rsidR="00DF31A1" w:rsidRPr="003774B5">
        <w:rPr>
          <w:rFonts w:ascii="Times New Roman" w:hAnsi="Times New Roman" w:cs="Times New Roman"/>
          <w:sz w:val="24"/>
          <w:szCs w:val="24"/>
        </w:rPr>
        <w:t xml:space="preserve">ir </w:t>
      </w:r>
      <w:r w:rsidR="2632CD68" w:rsidRPr="003774B5">
        <w:rPr>
          <w:rFonts w:ascii="Times New Roman" w:hAnsi="Times New Roman" w:cs="Times New Roman"/>
          <w:sz w:val="24"/>
          <w:szCs w:val="24"/>
        </w:rPr>
        <w:t>klientiem</w:t>
      </w:r>
      <w:r w:rsidR="00DF31A1" w:rsidRPr="003774B5">
        <w:rPr>
          <w:rFonts w:ascii="Times New Roman" w:hAnsi="Times New Roman" w:cs="Times New Roman"/>
          <w:sz w:val="24"/>
          <w:szCs w:val="24"/>
        </w:rPr>
        <w:t xml:space="preserve"> </w:t>
      </w:r>
      <w:r w:rsidR="2632CD68" w:rsidRPr="003774B5">
        <w:rPr>
          <w:rFonts w:ascii="Times New Roman" w:hAnsi="Times New Roman" w:cs="Times New Roman"/>
          <w:sz w:val="24"/>
          <w:szCs w:val="24"/>
        </w:rPr>
        <w:t>ērti</w:t>
      </w:r>
      <w:r w:rsidR="00F73DB9" w:rsidRPr="00F73DB9">
        <w:rPr>
          <w:rFonts w:ascii="Times New Roman" w:hAnsi="Times New Roman" w:cs="Times New Roman"/>
          <w:sz w:val="24"/>
          <w:szCs w:val="24"/>
        </w:rPr>
        <w:t xml:space="preserve"> </w:t>
      </w:r>
      <w:r w:rsidR="00F73DB9" w:rsidRPr="003774B5">
        <w:rPr>
          <w:rFonts w:ascii="Times New Roman" w:hAnsi="Times New Roman" w:cs="Times New Roman"/>
          <w:sz w:val="24"/>
          <w:szCs w:val="24"/>
        </w:rPr>
        <w:t>pieejami</w:t>
      </w:r>
      <w:r w:rsidR="2632CD68" w:rsidRPr="003774B5">
        <w:rPr>
          <w:rFonts w:ascii="Times New Roman" w:hAnsi="Times New Roman" w:cs="Times New Roman"/>
          <w:sz w:val="24"/>
          <w:szCs w:val="24"/>
        </w:rPr>
        <w:t xml:space="preserve">, saprotami </w:t>
      </w:r>
      <w:r w:rsidR="00DF31A1" w:rsidRPr="003774B5">
        <w:rPr>
          <w:rFonts w:ascii="Times New Roman" w:hAnsi="Times New Roman" w:cs="Times New Roman"/>
          <w:sz w:val="24"/>
          <w:szCs w:val="24"/>
        </w:rPr>
        <w:t>un atbilstoši klientu vajadzībām</w:t>
      </w:r>
      <w:r w:rsidR="2632CD68" w:rsidRPr="003774B5">
        <w:rPr>
          <w:rFonts w:ascii="Times New Roman" w:hAnsi="Times New Roman" w:cs="Times New Roman"/>
          <w:sz w:val="24"/>
          <w:szCs w:val="24"/>
        </w:rPr>
        <w:t xml:space="preserve">; </w:t>
      </w:r>
      <w:r w:rsidR="7EA63BF1" w:rsidRPr="003774B5">
        <w:rPr>
          <w:rFonts w:ascii="Times New Roman" w:hAnsi="Times New Roman" w:cs="Times New Roman"/>
          <w:sz w:val="24"/>
          <w:szCs w:val="24"/>
        </w:rPr>
        <w:t xml:space="preserve">2) </w:t>
      </w:r>
      <w:r w:rsidR="778FC72E" w:rsidRPr="003774B5">
        <w:rPr>
          <w:rFonts w:ascii="Times New Roman" w:hAnsi="Times New Roman" w:cs="Times New Roman"/>
          <w:sz w:val="24"/>
          <w:szCs w:val="24"/>
        </w:rPr>
        <w:t xml:space="preserve">darbinieku profesionalitātes un veiktspējas </w:t>
      </w:r>
      <w:r w:rsidR="4E499FE8" w:rsidRPr="003774B5">
        <w:rPr>
          <w:rFonts w:ascii="Times New Roman" w:hAnsi="Times New Roman" w:cs="Times New Roman"/>
          <w:sz w:val="24"/>
          <w:szCs w:val="24"/>
        </w:rPr>
        <w:t>pilnveide</w:t>
      </w:r>
      <w:r w:rsidR="5BEBEFC4" w:rsidRPr="003774B5">
        <w:rPr>
          <w:rFonts w:ascii="Times New Roman" w:hAnsi="Times New Roman" w:cs="Times New Roman"/>
          <w:sz w:val="24"/>
          <w:szCs w:val="24"/>
        </w:rPr>
        <w:t xml:space="preserve">, lai nodrošinātu </w:t>
      </w:r>
      <w:r w:rsidR="64FA82AB" w:rsidRPr="003774B5">
        <w:rPr>
          <w:rFonts w:ascii="Times New Roman" w:hAnsi="Times New Roman" w:cs="Times New Roman"/>
          <w:sz w:val="24"/>
          <w:szCs w:val="24"/>
        </w:rPr>
        <w:t xml:space="preserve">izvirzīto mērķi pakalpojumu jomā; </w:t>
      </w:r>
      <w:r w:rsidR="71D58146" w:rsidRPr="003774B5">
        <w:rPr>
          <w:rFonts w:ascii="Times New Roman" w:hAnsi="Times New Roman" w:cs="Times New Roman"/>
          <w:sz w:val="24"/>
          <w:szCs w:val="24"/>
        </w:rPr>
        <w:t xml:space="preserve">3) </w:t>
      </w:r>
      <w:r w:rsidR="778FC72E" w:rsidRPr="003774B5">
        <w:rPr>
          <w:rFonts w:ascii="Times New Roman" w:hAnsi="Times New Roman" w:cs="Times New Roman"/>
          <w:sz w:val="24"/>
          <w:szCs w:val="24"/>
        </w:rPr>
        <w:t xml:space="preserve">komunikācija, kas </w:t>
      </w:r>
      <w:r w:rsidR="6BCAFEAA" w:rsidRPr="003774B5">
        <w:rPr>
          <w:rFonts w:ascii="Times New Roman" w:hAnsi="Times New Roman" w:cs="Times New Roman"/>
          <w:sz w:val="24"/>
          <w:szCs w:val="24"/>
        </w:rPr>
        <w:t>iedrošina, iesaista un atbalsta</w:t>
      </w:r>
      <w:r w:rsidR="00183879" w:rsidRPr="003774B5">
        <w:rPr>
          <w:rFonts w:ascii="Times New Roman" w:hAnsi="Times New Roman" w:cs="Times New Roman"/>
          <w:sz w:val="24"/>
          <w:szCs w:val="24"/>
        </w:rPr>
        <w:t xml:space="preserve"> </w:t>
      </w:r>
      <w:r w:rsidR="00DB0ECE" w:rsidRPr="003774B5">
        <w:rPr>
          <w:rFonts w:ascii="Times New Roman" w:hAnsi="Times New Roman" w:cs="Times New Roman"/>
          <w:sz w:val="24"/>
          <w:szCs w:val="24"/>
        </w:rPr>
        <w:t xml:space="preserve">gan </w:t>
      </w:r>
      <w:r w:rsidR="009C195A" w:rsidRPr="003774B5">
        <w:rPr>
          <w:rFonts w:ascii="Times New Roman" w:hAnsi="Times New Roman" w:cs="Times New Roman"/>
          <w:sz w:val="24"/>
          <w:szCs w:val="24"/>
        </w:rPr>
        <w:t>sabiedrību</w:t>
      </w:r>
      <w:r w:rsidR="00183879" w:rsidRPr="003774B5">
        <w:rPr>
          <w:rFonts w:ascii="Times New Roman" w:hAnsi="Times New Roman" w:cs="Times New Roman"/>
          <w:sz w:val="24"/>
          <w:szCs w:val="24"/>
        </w:rPr>
        <w:t xml:space="preserve"> un sadarbības partnerus</w:t>
      </w:r>
      <w:r w:rsidR="00DB0ECE" w:rsidRPr="003774B5">
        <w:rPr>
          <w:rFonts w:ascii="Times New Roman" w:hAnsi="Times New Roman" w:cs="Times New Roman"/>
          <w:sz w:val="24"/>
          <w:szCs w:val="24"/>
        </w:rPr>
        <w:t xml:space="preserve">, gan </w:t>
      </w:r>
      <w:r w:rsidR="009C195A" w:rsidRPr="003774B5">
        <w:rPr>
          <w:rFonts w:ascii="Times New Roman" w:hAnsi="Times New Roman" w:cs="Times New Roman"/>
          <w:sz w:val="24"/>
          <w:szCs w:val="24"/>
        </w:rPr>
        <w:t>darbiniekus</w:t>
      </w:r>
      <w:r w:rsidR="00F168D5" w:rsidRPr="003774B5">
        <w:rPr>
          <w:rFonts w:ascii="Times New Roman" w:hAnsi="Times New Roman" w:cs="Times New Roman"/>
          <w:sz w:val="24"/>
          <w:szCs w:val="24"/>
        </w:rPr>
        <w:t xml:space="preserve">; </w:t>
      </w:r>
      <w:r w:rsidR="76F2E2D3" w:rsidRPr="003774B5">
        <w:rPr>
          <w:rFonts w:ascii="Times New Roman" w:hAnsi="Times New Roman" w:cs="Times New Roman"/>
          <w:sz w:val="24"/>
          <w:szCs w:val="24"/>
        </w:rPr>
        <w:t>4</w:t>
      </w:r>
      <w:r w:rsidR="76F2E2D3" w:rsidRPr="00CC7768">
        <w:rPr>
          <w:rFonts w:ascii="Times New Roman" w:hAnsi="Times New Roman" w:cs="Times New Roman"/>
          <w:sz w:val="24"/>
          <w:szCs w:val="24"/>
        </w:rPr>
        <w:t>)</w:t>
      </w:r>
      <w:r w:rsidR="005E3354">
        <w:rPr>
          <w:rFonts w:ascii="Times New Roman" w:hAnsi="Times New Roman" w:cs="Times New Roman"/>
          <w:sz w:val="24"/>
          <w:szCs w:val="24"/>
        </w:rPr>
        <w:t> </w:t>
      </w:r>
      <w:r w:rsidR="6BCAFEAA" w:rsidRPr="00CC7768">
        <w:rPr>
          <w:rFonts w:ascii="Times New Roman" w:hAnsi="Times New Roman" w:cs="Times New Roman"/>
          <w:sz w:val="24"/>
          <w:szCs w:val="24"/>
        </w:rPr>
        <w:t>darba vid</w:t>
      </w:r>
      <w:r w:rsidR="39E50D27" w:rsidRPr="00CC7768">
        <w:rPr>
          <w:rFonts w:ascii="Times New Roman" w:hAnsi="Times New Roman" w:cs="Times New Roman"/>
          <w:sz w:val="24"/>
          <w:szCs w:val="24"/>
        </w:rPr>
        <w:t xml:space="preserve">e, kas ir </w:t>
      </w:r>
      <w:r w:rsidR="7BF7DD63" w:rsidRPr="00CC7768">
        <w:rPr>
          <w:rFonts w:ascii="Times New Roman" w:hAnsi="Times New Roman" w:cs="Times New Roman"/>
          <w:sz w:val="24"/>
          <w:szCs w:val="24"/>
        </w:rPr>
        <w:t xml:space="preserve">videi draudzīga, uz iekšējo sadarbību vērsta un </w:t>
      </w:r>
      <w:r w:rsidR="2E53C7EF" w:rsidRPr="00CC7768">
        <w:rPr>
          <w:rFonts w:ascii="Times New Roman" w:hAnsi="Times New Roman" w:cs="Times New Roman"/>
          <w:sz w:val="24"/>
          <w:szCs w:val="24"/>
        </w:rPr>
        <w:t xml:space="preserve">nodrošina </w:t>
      </w:r>
      <w:proofErr w:type="spellStart"/>
      <w:r w:rsidR="2E53C7EF" w:rsidRPr="00CC7768">
        <w:rPr>
          <w:rFonts w:ascii="Times New Roman" w:hAnsi="Times New Roman" w:cs="Times New Roman"/>
          <w:sz w:val="24"/>
          <w:szCs w:val="24"/>
        </w:rPr>
        <w:t>cieņpilnu</w:t>
      </w:r>
      <w:proofErr w:type="spellEnd"/>
      <w:r w:rsidR="2E53C7EF" w:rsidRPr="00CC7768">
        <w:rPr>
          <w:rFonts w:ascii="Times New Roman" w:hAnsi="Times New Roman" w:cs="Times New Roman"/>
          <w:sz w:val="24"/>
          <w:szCs w:val="24"/>
        </w:rPr>
        <w:t>, lojālu un profesionālu darbinieku darbu.</w:t>
      </w:r>
    </w:p>
    <w:p w14:paraId="2BDE006A" w14:textId="65E5476E" w:rsidR="003F6314" w:rsidRPr="003774B5" w:rsidRDefault="6CF8AD20" w:rsidP="004A30C0">
      <w:pPr>
        <w:spacing w:after="0" w:line="276" w:lineRule="auto"/>
        <w:ind w:firstLine="567"/>
        <w:jc w:val="both"/>
        <w:rPr>
          <w:rFonts w:ascii="Times New Roman" w:hAnsi="Times New Roman" w:cs="Times New Roman"/>
          <w:sz w:val="24"/>
          <w:szCs w:val="24"/>
        </w:rPr>
      </w:pPr>
      <w:r w:rsidRPr="77E099B9">
        <w:rPr>
          <w:rFonts w:ascii="Times New Roman" w:hAnsi="Times New Roman" w:cs="Times New Roman"/>
          <w:sz w:val="24"/>
          <w:szCs w:val="24"/>
        </w:rPr>
        <w:lastRenderedPageBreak/>
        <w:t>Stratēģijas ieviešana</w:t>
      </w:r>
      <w:r w:rsidR="7C238423" w:rsidRPr="77E099B9">
        <w:rPr>
          <w:rFonts w:ascii="Times New Roman" w:hAnsi="Times New Roman" w:cs="Times New Roman"/>
          <w:sz w:val="24"/>
          <w:szCs w:val="24"/>
        </w:rPr>
        <w:t xml:space="preserve">i ir definēti četri </w:t>
      </w:r>
      <w:r w:rsidR="7C238423" w:rsidRPr="0047393D">
        <w:rPr>
          <w:rFonts w:ascii="Times New Roman" w:hAnsi="Times New Roman" w:cs="Times New Roman"/>
          <w:b/>
          <w:bCs/>
          <w:sz w:val="24"/>
          <w:szCs w:val="24"/>
        </w:rPr>
        <w:t>stratēģiskie mērķi</w:t>
      </w:r>
      <w:r w:rsidR="58BFC11F" w:rsidRPr="0047393D">
        <w:rPr>
          <w:rFonts w:ascii="Times New Roman" w:hAnsi="Times New Roman" w:cs="Times New Roman"/>
          <w:sz w:val="24"/>
          <w:szCs w:val="24"/>
        </w:rPr>
        <w:t>, bet tās</w:t>
      </w:r>
      <w:r w:rsidR="7C238423" w:rsidRPr="0047393D">
        <w:rPr>
          <w:rFonts w:ascii="Times New Roman" w:hAnsi="Times New Roman" w:cs="Times New Roman"/>
          <w:sz w:val="24"/>
          <w:szCs w:val="24"/>
        </w:rPr>
        <w:t xml:space="preserve"> ieviešanas progresa </w:t>
      </w:r>
      <w:r w:rsidR="7F4FB2C8" w:rsidRPr="0047393D">
        <w:rPr>
          <w:rFonts w:ascii="Times New Roman" w:hAnsi="Times New Roman" w:cs="Times New Roman"/>
          <w:sz w:val="24"/>
          <w:szCs w:val="24"/>
        </w:rPr>
        <w:t>kontrolei</w:t>
      </w:r>
      <w:r w:rsidR="7C238423" w:rsidRPr="0047393D">
        <w:rPr>
          <w:rFonts w:ascii="Times New Roman" w:hAnsi="Times New Roman" w:cs="Times New Roman"/>
          <w:sz w:val="24"/>
          <w:szCs w:val="24"/>
        </w:rPr>
        <w:t xml:space="preserve"> </w:t>
      </w:r>
      <w:r w:rsidR="5EA22561" w:rsidRPr="0047393D">
        <w:rPr>
          <w:rFonts w:ascii="Times New Roman" w:hAnsi="Times New Roman" w:cs="Times New Roman"/>
          <w:sz w:val="24"/>
          <w:szCs w:val="24"/>
        </w:rPr>
        <w:t xml:space="preserve">izvirzīti </w:t>
      </w:r>
      <w:r w:rsidR="2FC835A6" w:rsidRPr="0047393D">
        <w:rPr>
          <w:rFonts w:ascii="Times New Roman" w:hAnsi="Times New Roman" w:cs="Times New Roman"/>
          <w:b/>
          <w:bCs/>
          <w:sz w:val="24"/>
          <w:szCs w:val="24"/>
        </w:rPr>
        <w:t>sasniedzamie rezultāti</w:t>
      </w:r>
      <w:r w:rsidR="00906B16" w:rsidRPr="0047393D">
        <w:rPr>
          <w:rFonts w:ascii="Times New Roman" w:hAnsi="Times New Roman" w:cs="Times New Roman"/>
          <w:b/>
          <w:bCs/>
          <w:sz w:val="24"/>
          <w:szCs w:val="24"/>
        </w:rPr>
        <w:t xml:space="preserve">, </w:t>
      </w:r>
      <w:r w:rsidR="7C238423" w:rsidRPr="0047393D">
        <w:rPr>
          <w:rFonts w:ascii="Times New Roman" w:hAnsi="Times New Roman" w:cs="Times New Roman"/>
          <w:b/>
          <w:bCs/>
          <w:sz w:val="24"/>
          <w:szCs w:val="24"/>
        </w:rPr>
        <w:t>snieguma rādītāji</w:t>
      </w:r>
      <w:r w:rsidR="00906B16" w:rsidRPr="0047393D">
        <w:rPr>
          <w:rFonts w:ascii="Times New Roman" w:hAnsi="Times New Roman" w:cs="Times New Roman"/>
          <w:b/>
          <w:bCs/>
          <w:sz w:val="24"/>
          <w:szCs w:val="24"/>
        </w:rPr>
        <w:t xml:space="preserve"> un</w:t>
      </w:r>
      <w:r w:rsidR="00906B16" w:rsidRPr="0047393D">
        <w:rPr>
          <w:rFonts w:ascii="Times New Roman" w:hAnsi="Times New Roman" w:cs="Times New Roman"/>
          <w:sz w:val="24"/>
          <w:szCs w:val="24"/>
        </w:rPr>
        <w:t xml:space="preserve"> </w:t>
      </w:r>
      <w:r w:rsidR="005E6C22" w:rsidRPr="0047393D">
        <w:rPr>
          <w:rFonts w:ascii="Times New Roman" w:hAnsi="Times New Roman" w:cs="Times New Roman"/>
          <w:b/>
          <w:bCs/>
          <w:sz w:val="24"/>
          <w:szCs w:val="24"/>
        </w:rPr>
        <w:t>uzdevumi</w:t>
      </w:r>
      <w:r w:rsidR="7632E6C7" w:rsidRPr="0047393D">
        <w:rPr>
          <w:rFonts w:ascii="Times New Roman" w:hAnsi="Times New Roman" w:cs="Times New Roman"/>
          <w:sz w:val="24"/>
          <w:szCs w:val="24"/>
        </w:rPr>
        <w:t xml:space="preserve">. Saskaņotai </w:t>
      </w:r>
      <w:r w:rsidR="4CECBF81" w:rsidRPr="0047393D">
        <w:rPr>
          <w:rFonts w:ascii="Times New Roman" w:hAnsi="Times New Roman" w:cs="Times New Roman"/>
          <w:sz w:val="24"/>
          <w:szCs w:val="24"/>
        </w:rPr>
        <w:t>Pārvaldes stratēģisko mērķu sasniegšanai</w:t>
      </w:r>
      <w:r w:rsidR="0FBF073E" w:rsidRPr="0047393D">
        <w:rPr>
          <w:rFonts w:ascii="Times New Roman" w:hAnsi="Times New Roman" w:cs="Times New Roman"/>
          <w:sz w:val="24"/>
          <w:szCs w:val="24"/>
        </w:rPr>
        <w:t xml:space="preserve"> </w:t>
      </w:r>
      <w:r w:rsidR="4CECBF81" w:rsidRPr="0047393D">
        <w:rPr>
          <w:rFonts w:ascii="Times New Roman" w:hAnsi="Times New Roman" w:cs="Times New Roman"/>
          <w:sz w:val="24"/>
          <w:szCs w:val="24"/>
        </w:rPr>
        <w:t>tiks nodrošināta uzraudzība iestādes vadības l</w:t>
      </w:r>
      <w:r w:rsidR="70C67B8D" w:rsidRPr="0047393D">
        <w:rPr>
          <w:rFonts w:ascii="Times New Roman" w:hAnsi="Times New Roman" w:cs="Times New Roman"/>
          <w:sz w:val="24"/>
          <w:szCs w:val="24"/>
        </w:rPr>
        <w:t>īmenī</w:t>
      </w:r>
      <w:r w:rsidR="00FA16F7" w:rsidRPr="0047393D">
        <w:rPr>
          <w:rFonts w:ascii="Times New Roman" w:hAnsi="Times New Roman" w:cs="Times New Roman"/>
          <w:sz w:val="24"/>
          <w:szCs w:val="24"/>
        </w:rPr>
        <w:t xml:space="preserve">, </w:t>
      </w:r>
      <w:r w:rsidR="008B5173" w:rsidRPr="0047393D">
        <w:rPr>
          <w:rFonts w:ascii="Times New Roman" w:hAnsi="Times New Roman" w:cs="Times New Roman"/>
          <w:sz w:val="24"/>
          <w:szCs w:val="24"/>
        </w:rPr>
        <w:t xml:space="preserve">un </w:t>
      </w:r>
      <w:r w:rsidR="00B337BF" w:rsidRPr="0047393D">
        <w:rPr>
          <w:rFonts w:ascii="Times New Roman" w:hAnsi="Times New Roman" w:cs="Times New Roman"/>
          <w:sz w:val="24"/>
          <w:szCs w:val="24"/>
        </w:rPr>
        <w:t xml:space="preserve">konkrētajā gadā veicamie uzdevumi </w:t>
      </w:r>
      <w:r w:rsidR="006F32A1" w:rsidRPr="0047393D">
        <w:rPr>
          <w:rFonts w:ascii="Times New Roman" w:hAnsi="Times New Roman" w:cs="Times New Roman"/>
          <w:sz w:val="24"/>
          <w:szCs w:val="24"/>
        </w:rPr>
        <w:t>tiks ietverti gada</w:t>
      </w:r>
      <w:r w:rsidR="006F32A1" w:rsidRPr="003774B5">
        <w:rPr>
          <w:rFonts w:ascii="Times New Roman" w:hAnsi="Times New Roman" w:cs="Times New Roman"/>
          <w:sz w:val="24"/>
          <w:szCs w:val="24"/>
        </w:rPr>
        <w:t xml:space="preserve"> darba plānā</w:t>
      </w:r>
      <w:r w:rsidR="00B337BF" w:rsidRPr="003774B5">
        <w:rPr>
          <w:rFonts w:ascii="Times New Roman" w:hAnsi="Times New Roman" w:cs="Times New Roman"/>
          <w:sz w:val="24"/>
          <w:szCs w:val="24"/>
        </w:rPr>
        <w:t xml:space="preserve">, </w:t>
      </w:r>
      <w:r w:rsidR="70C67B8D" w:rsidRPr="003774B5">
        <w:rPr>
          <w:rFonts w:ascii="Times New Roman" w:hAnsi="Times New Roman" w:cs="Times New Roman"/>
          <w:sz w:val="24"/>
          <w:szCs w:val="24"/>
        </w:rPr>
        <w:t xml:space="preserve">kā arī radīti ārējās un </w:t>
      </w:r>
      <w:r w:rsidR="612CCA70" w:rsidRPr="003774B5">
        <w:rPr>
          <w:rFonts w:ascii="Times New Roman" w:hAnsi="Times New Roman" w:cs="Times New Roman"/>
          <w:sz w:val="24"/>
          <w:szCs w:val="24"/>
        </w:rPr>
        <w:t>iekšējās</w:t>
      </w:r>
      <w:r w:rsidR="70C67B8D" w:rsidRPr="003774B5">
        <w:rPr>
          <w:rFonts w:ascii="Times New Roman" w:hAnsi="Times New Roman" w:cs="Times New Roman"/>
          <w:sz w:val="24"/>
          <w:szCs w:val="24"/>
        </w:rPr>
        <w:t xml:space="preserve"> komunikācijas rīki</w:t>
      </w:r>
      <w:r w:rsidR="79F0EFC5" w:rsidRPr="003774B5">
        <w:rPr>
          <w:rFonts w:ascii="Times New Roman" w:hAnsi="Times New Roman" w:cs="Times New Roman"/>
          <w:sz w:val="24"/>
          <w:szCs w:val="24"/>
        </w:rPr>
        <w:t xml:space="preserve"> </w:t>
      </w:r>
      <w:r w:rsidR="00E67B3F" w:rsidRPr="003774B5">
        <w:rPr>
          <w:rFonts w:ascii="Times New Roman" w:hAnsi="Times New Roman" w:cs="Times New Roman"/>
          <w:sz w:val="24"/>
          <w:szCs w:val="24"/>
        </w:rPr>
        <w:t>sadarbībai</w:t>
      </w:r>
      <w:r w:rsidR="79F0EFC5" w:rsidRPr="003774B5">
        <w:rPr>
          <w:rFonts w:ascii="Times New Roman" w:hAnsi="Times New Roman" w:cs="Times New Roman"/>
          <w:sz w:val="24"/>
          <w:szCs w:val="24"/>
        </w:rPr>
        <w:t xml:space="preserve"> ar mērķauditorijām.</w:t>
      </w:r>
    </w:p>
    <w:p w14:paraId="2EF66DF4" w14:textId="445A6B4D" w:rsidR="77E099B9" w:rsidRPr="00D4571C" w:rsidRDefault="77E099B9" w:rsidP="77E099B9">
      <w:pPr>
        <w:spacing w:after="0" w:line="276" w:lineRule="auto"/>
        <w:ind w:firstLine="567"/>
        <w:jc w:val="center"/>
        <w:rPr>
          <w:rFonts w:ascii="Calibri Light" w:eastAsia="Calibri Light" w:hAnsi="Calibri Light" w:cs="Calibri Light"/>
          <w:b/>
          <w:bCs/>
          <w:color w:val="2F5496" w:themeColor="accent1" w:themeShade="BF"/>
          <w:sz w:val="24"/>
          <w:szCs w:val="24"/>
        </w:rPr>
      </w:pPr>
    </w:p>
    <w:p w14:paraId="32C1AACC" w14:textId="77777777" w:rsidR="00D4571C" w:rsidRPr="00D4571C" w:rsidRDefault="00D4571C" w:rsidP="77E099B9">
      <w:pPr>
        <w:spacing w:after="0" w:line="276" w:lineRule="auto"/>
        <w:ind w:firstLine="567"/>
        <w:jc w:val="center"/>
        <w:rPr>
          <w:rFonts w:ascii="Calibri Light" w:eastAsia="Calibri Light" w:hAnsi="Calibri Light" w:cs="Calibri Light"/>
          <w:b/>
          <w:bCs/>
          <w:color w:val="2F5496" w:themeColor="accent1" w:themeShade="BF"/>
          <w:sz w:val="24"/>
          <w:szCs w:val="24"/>
        </w:rPr>
      </w:pPr>
    </w:p>
    <w:p w14:paraId="5B17086F" w14:textId="6A93D304" w:rsidR="003F6314" w:rsidRDefault="00C310C6" w:rsidP="351412AA">
      <w:pPr>
        <w:spacing w:after="0" w:line="276" w:lineRule="auto"/>
        <w:ind w:firstLine="567"/>
        <w:jc w:val="center"/>
        <w:rPr>
          <w:rFonts w:ascii="Calibri Light" w:eastAsia="Calibri Light" w:hAnsi="Calibri Light" w:cs="Calibri Light"/>
          <w:sz w:val="32"/>
          <w:szCs w:val="32"/>
        </w:rPr>
      </w:pPr>
      <w:r w:rsidRPr="77E099B9">
        <w:rPr>
          <w:rFonts w:ascii="Calibri Light" w:eastAsia="Calibri Light" w:hAnsi="Calibri Light" w:cs="Calibri Light"/>
          <w:b/>
          <w:bCs/>
          <w:color w:val="2F5496" w:themeColor="accent1" w:themeShade="BF"/>
          <w:sz w:val="32"/>
          <w:szCs w:val="32"/>
        </w:rPr>
        <w:t>DARBĪBAS PILNVAROJUMS</w:t>
      </w:r>
      <w:bookmarkEnd w:id="6"/>
      <w:r w:rsidR="236405D4" w:rsidRPr="77E099B9">
        <w:rPr>
          <w:rFonts w:ascii="Calibri Light" w:eastAsia="Calibri Light" w:hAnsi="Calibri Light" w:cs="Calibri Light"/>
          <w:b/>
          <w:bCs/>
          <w:sz w:val="32"/>
          <w:szCs w:val="32"/>
        </w:rPr>
        <w:t xml:space="preserve"> </w:t>
      </w:r>
      <w:bookmarkEnd w:id="7"/>
    </w:p>
    <w:p w14:paraId="1F7DCFF2" w14:textId="4C14346E" w:rsidR="7ECCAEC6" w:rsidRDefault="7ECCAEC6" w:rsidP="00C14917">
      <w:pPr>
        <w:pStyle w:val="NoSpacing"/>
      </w:pPr>
    </w:p>
    <w:p w14:paraId="7A541F7E" w14:textId="30F613F0" w:rsidR="004D4C00" w:rsidRPr="00456D42" w:rsidRDefault="00A60687" w:rsidP="005063E5">
      <w:pPr>
        <w:spacing w:after="0"/>
        <w:ind w:firstLine="567"/>
        <w:jc w:val="both"/>
        <w:rPr>
          <w:rFonts w:ascii="Times New Roman" w:hAnsi="Times New Roman" w:cs="Times New Roman"/>
          <w:sz w:val="24"/>
          <w:szCs w:val="24"/>
        </w:rPr>
      </w:pPr>
      <w:r w:rsidRPr="58EBF120">
        <w:rPr>
          <w:rFonts w:ascii="Times New Roman" w:hAnsi="Times New Roman" w:cs="Times New Roman"/>
          <w:sz w:val="24"/>
          <w:szCs w:val="24"/>
        </w:rPr>
        <w:t>Pārvalde</w:t>
      </w:r>
      <w:r w:rsidR="00400421" w:rsidRPr="58EBF120">
        <w:rPr>
          <w:rFonts w:ascii="Times New Roman" w:hAnsi="Times New Roman" w:cs="Times New Roman"/>
          <w:sz w:val="24"/>
          <w:szCs w:val="24"/>
        </w:rPr>
        <w:t xml:space="preserve"> </w:t>
      </w:r>
      <w:r w:rsidR="003F6314" w:rsidRPr="58EBF120">
        <w:rPr>
          <w:rFonts w:ascii="Times New Roman" w:hAnsi="Times New Roman" w:cs="Times New Roman"/>
          <w:sz w:val="24"/>
          <w:szCs w:val="24"/>
        </w:rPr>
        <w:t xml:space="preserve">ir </w:t>
      </w:r>
      <w:r w:rsidR="0076439B" w:rsidRPr="58EBF120">
        <w:rPr>
          <w:rFonts w:ascii="Times New Roman" w:hAnsi="Times New Roman" w:cs="Times New Roman"/>
          <w:sz w:val="24"/>
          <w:szCs w:val="24"/>
        </w:rPr>
        <w:t>v</w:t>
      </w:r>
      <w:r w:rsidR="003F6314" w:rsidRPr="58EBF120">
        <w:rPr>
          <w:rFonts w:ascii="Times New Roman" w:hAnsi="Times New Roman" w:cs="Times New Roman"/>
          <w:sz w:val="24"/>
          <w:szCs w:val="24"/>
        </w:rPr>
        <w:t xml:space="preserve">ides aizsardzības un reģionālās attīstības ministra pakļautībā esoša tiešās </w:t>
      </w:r>
      <w:r w:rsidR="00E97D9F" w:rsidRPr="58EBF120">
        <w:rPr>
          <w:rFonts w:ascii="Times New Roman" w:hAnsi="Times New Roman" w:cs="Times New Roman"/>
          <w:sz w:val="24"/>
          <w:szCs w:val="24"/>
        </w:rPr>
        <w:t>p</w:t>
      </w:r>
      <w:r w:rsidR="003F6314" w:rsidRPr="58EBF120">
        <w:rPr>
          <w:rFonts w:ascii="Times New Roman" w:hAnsi="Times New Roman" w:cs="Times New Roman"/>
          <w:sz w:val="24"/>
          <w:szCs w:val="24"/>
        </w:rPr>
        <w:t>ārvaldes iestāde, kura nodrošina vienotas dabas aizsardzības politikas īstenošanu Latvijā</w:t>
      </w:r>
      <w:r w:rsidR="00CD1AB5" w:rsidRPr="58EBF120">
        <w:rPr>
          <w:rFonts w:ascii="Times New Roman" w:hAnsi="Times New Roman" w:cs="Times New Roman"/>
          <w:sz w:val="24"/>
          <w:szCs w:val="24"/>
        </w:rPr>
        <w:t xml:space="preserve"> un </w:t>
      </w:r>
      <w:r w:rsidR="004D4C00" w:rsidRPr="58EBF120">
        <w:rPr>
          <w:rFonts w:ascii="Times New Roman" w:hAnsi="Times New Roman" w:cs="Times New Roman"/>
          <w:sz w:val="24"/>
          <w:szCs w:val="24"/>
        </w:rPr>
        <w:t xml:space="preserve">īsteno īpaši aizsargājamo dabas teritoriju pārvaldīšanu, lai sekmētu mūsu dabas vērtību saglabāšanu un to ilgtspējīgu izmantošanu sabiedrības labklājības un veselīgas vides nodrošināšanai. </w:t>
      </w:r>
    </w:p>
    <w:p w14:paraId="636820EB" w14:textId="4A65ABA5" w:rsidR="005055E8" w:rsidRPr="00EA59A0" w:rsidRDefault="005055E8" w:rsidP="005063E5">
      <w:pPr>
        <w:spacing w:after="0"/>
        <w:ind w:firstLine="567"/>
        <w:jc w:val="both"/>
        <w:rPr>
          <w:rFonts w:ascii="Times New Roman" w:hAnsi="Times New Roman" w:cs="Times New Roman"/>
          <w:sz w:val="24"/>
          <w:szCs w:val="24"/>
        </w:rPr>
      </w:pPr>
      <w:r w:rsidRPr="7ECCAEC6">
        <w:rPr>
          <w:rFonts w:ascii="Times New Roman" w:hAnsi="Times New Roman" w:cs="Times New Roman"/>
          <w:sz w:val="24"/>
          <w:szCs w:val="24"/>
        </w:rPr>
        <w:t xml:space="preserve">Pārvaldes </w:t>
      </w:r>
      <w:r w:rsidR="00353B66" w:rsidRPr="7ECCAEC6">
        <w:rPr>
          <w:rFonts w:ascii="Times New Roman" w:hAnsi="Times New Roman" w:cs="Times New Roman"/>
          <w:sz w:val="24"/>
          <w:szCs w:val="24"/>
        </w:rPr>
        <w:t>kompetence</w:t>
      </w:r>
      <w:r w:rsidRPr="7ECCAEC6">
        <w:rPr>
          <w:rFonts w:ascii="Times New Roman" w:hAnsi="Times New Roman" w:cs="Times New Roman"/>
          <w:sz w:val="24"/>
          <w:szCs w:val="24"/>
        </w:rPr>
        <w:t xml:space="preserve"> noteikt</w:t>
      </w:r>
      <w:r w:rsidR="00353B66" w:rsidRPr="7ECCAEC6">
        <w:rPr>
          <w:rFonts w:ascii="Times New Roman" w:hAnsi="Times New Roman" w:cs="Times New Roman"/>
          <w:sz w:val="24"/>
          <w:szCs w:val="24"/>
        </w:rPr>
        <w:t>a</w:t>
      </w:r>
      <w:r w:rsidRPr="7ECCAEC6">
        <w:rPr>
          <w:rFonts w:ascii="Times New Roman" w:hAnsi="Times New Roman" w:cs="Times New Roman"/>
          <w:sz w:val="24"/>
          <w:szCs w:val="24"/>
        </w:rPr>
        <w:t xml:space="preserve"> </w:t>
      </w:r>
      <w:r w:rsidR="00F411E0" w:rsidRPr="7ECCAEC6">
        <w:rPr>
          <w:rFonts w:ascii="Times New Roman" w:hAnsi="Times New Roman" w:cs="Times New Roman"/>
          <w:sz w:val="24"/>
          <w:szCs w:val="24"/>
        </w:rPr>
        <w:t>MK</w:t>
      </w:r>
      <w:r w:rsidRPr="7ECCAEC6">
        <w:rPr>
          <w:rFonts w:ascii="Times New Roman" w:hAnsi="Times New Roman" w:cs="Times New Roman"/>
          <w:sz w:val="24"/>
          <w:szCs w:val="24"/>
        </w:rPr>
        <w:t xml:space="preserve"> 2009. gada 2. jūnija noteikumos Nr.</w:t>
      </w:r>
      <w:r w:rsidR="000459C9" w:rsidRPr="7ECCAEC6">
        <w:rPr>
          <w:rFonts w:ascii="Times New Roman" w:hAnsi="Times New Roman" w:cs="Times New Roman"/>
          <w:sz w:val="24"/>
          <w:szCs w:val="24"/>
        </w:rPr>
        <w:t> </w:t>
      </w:r>
      <w:r w:rsidRPr="7ECCAEC6">
        <w:rPr>
          <w:rFonts w:ascii="Times New Roman" w:hAnsi="Times New Roman" w:cs="Times New Roman"/>
          <w:sz w:val="24"/>
          <w:szCs w:val="24"/>
        </w:rPr>
        <w:t xml:space="preserve">507 “Dabas aizsardzības pārvaldes nolikums” un citos normatīvajos aktos. </w:t>
      </w:r>
    </w:p>
    <w:p w14:paraId="3BA58DF5" w14:textId="4320B0F8" w:rsidR="004D4C00" w:rsidRPr="00456D42" w:rsidRDefault="004D4C00" w:rsidP="7ECCAEC6">
      <w:pPr>
        <w:spacing w:after="0"/>
        <w:ind w:firstLine="567"/>
        <w:jc w:val="both"/>
        <w:rPr>
          <w:rFonts w:ascii="Times New Roman" w:hAnsi="Times New Roman" w:cs="Times New Roman"/>
          <w:sz w:val="24"/>
          <w:szCs w:val="24"/>
          <w:highlight w:val="yellow"/>
        </w:rPr>
      </w:pPr>
    </w:p>
    <w:p w14:paraId="54423DD8" w14:textId="28EABCAF" w:rsidR="004D4C00" w:rsidRPr="005535B3" w:rsidRDefault="466BC405" w:rsidP="7ECCAEC6">
      <w:pPr>
        <w:spacing w:after="0"/>
        <w:ind w:firstLine="567"/>
        <w:jc w:val="both"/>
        <w:rPr>
          <w:rFonts w:ascii="Times New Roman" w:hAnsi="Times New Roman" w:cs="Times New Roman"/>
          <w:sz w:val="24"/>
          <w:szCs w:val="24"/>
        </w:rPr>
      </w:pPr>
      <w:r w:rsidRPr="0050324A">
        <w:rPr>
          <w:rFonts w:ascii="Times New Roman" w:hAnsi="Times New Roman" w:cs="Times New Roman"/>
          <w:sz w:val="24"/>
          <w:szCs w:val="24"/>
        </w:rPr>
        <w:t>Pārvaldes</w:t>
      </w:r>
      <w:r w:rsidRPr="005535B3">
        <w:rPr>
          <w:rFonts w:ascii="Times New Roman" w:hAnsi="Times New Roman" w:cs="Times New Roman"/>
          <w:b/>
          <w:bCs/>
          <w:sz w:val="24"/>
          <w:szCs w:val="24"/>
        </w:rPr>
        <w:t xml:space="preserve"> </w:t>
      </w:r>
      <w:r w:rsidR="0081676C">
        <w:rPr>
          <w:rFonts w:ascii="Times New Roman" w:hAnsi="Times New Roman" w:cs="Times New Roman"/>
          <w:b/>
          <w:bCs/>
          <w:sz w:val="24"/>
          <w:szCs w:val="24"/>
        </w:rPr>
        <w:t xml:space="preserve">galvenās </w:t>
      </w:r>
      <w:r w:rsidRPr="005535B3">
        <w:rPr>
          <w:rFonts w:ascii="Times New Roman" w:hAnsi="Times New Roman" w:cs="Times New Roman"/>
          <w:b/>
          <w:bCs/>
          <w:sz w:val="24"/>
          <w:szCs w:val="24"/>
        </w:rPr>
        <w:t>darbības jomas</w:t>
      </w:r>
      <w:r w:rsidRPr="005535B3">
        <w:rPr>
          <w:rFonts w:ascii="Times New Roman" w:hAnsi="Times New Roman" w:cs="Times New Roman"/>
          <w:sz w:val="24"/>
          <w:szCs w:val="24"/>
        </w:rPr>
        <w:t>:</w:t>
      </w:r>
    </w:p>
    <w:p w14:paraId="43EC1E41" w14:textId="77777777" w:rsidR="005535B3" w:rsidRPr="00837FC7" w:rsidRDefault="005535B3" w:rsidP="7ECCAEC6">
      <w:pPr>
        <w:spacing w:after="0"/>
        <w:ind w:firstLine="567"/>
        <w:jc w:val="both"/>
        <w:rPr>
          <w:rFonts w:ascii="Times New Roman" w:hAnsi="Times New Roman" w:cs="Times New Roman"/>
          <w:sz w:val="24"/>
          <w:szCs w:val="24"/>
        </w:rPr>
      </w:pPr>
    </w:p>
    <w:p w14:paraId="4F7F1736" w14:textId="110C5593" w:rsidR="00F85B02" w:rsidRDefault="00B13732" w:rsidP="00F85B02">
      <w:pPr>
        <w:shd w:val="clear" w:color="auto" w:fill="92D050"/>
        <w:spacing w:after="0"/>
        <w:ind w:firstLine="567"/>
        <w:rPr>
          <w:rFonts w:asciiTheme="majorBidi" w:hAnsiTheme="majorBidi" w:cstheme="majorBidi"/>
          <w:b/>
          <w:bCs/>
          <w:sz w:val="24"/>
          <w:szCs w:val="24"/>
        </w:rPr>
      </w:pPr>
      <w:r>
        <w:rPr>
          <w:rFonts w:asciiTheme="majorBidi" w:hAnsiTheme="majorBidi" w:cstheme="majorBidi"/>
          <w:b/>
          <w:bCs/>
          <w:sz w:val="24"/>
          <w:szCs w:val="24"/>
        </w:rPr>
        <w:t xml:space="preserve"> </w:t>
      </w:r>
      <w:r w:rsidR="00A547D0">
        <w:rPr>
          <w:noProof/>
        </w:rPr>
        <w:drawing>
          <wp:inline distT="0" distB="0" distL="0" distR="0" wp14:anchorId="6196D589" wp14:editId="728AD3D7">
            <wp:extent cx="133350" cy="228600"/>
            <wp:effectExtent l="0" t="0" r="0" b="0"/>
            <wp:docPr id="150338390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8390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33350" cy="228600"/>
                    </a:xfrm>
                    <a:prstGeom prst="rect">
                      <a:avLst/>
                    </a:prstGeom>
                  </pic:spPr>
                </pic:pic>
              </a:graphicData>
            </a:graphic>
          </wp:inline>
        </w:drawing>
      </w:r>
      <w:r w:rsidR="007750E8">
        <w:rPr>
          <w:rFonts w:asciiTheme="majorBidi" w:hAnsiTheme="majorBidi" w:cstheme="majorBidi"/>
          <w:b/>
          <w:bCs/>
          <w:sz w:val="24"/>
          <w:szCs w:val="24"/>
        </w:rPr>
        <w:t xml:space="preserve">    </w:t>
      </w:r>
      <w:r w:rsidR="003E4B30" w:rsidRPr="00F85B02">
        <w:rPr>
          <w:rFonts w:asciiTheme="majorBidi" w:hAnsiTheme="majorBidi" w:cstheme="majorBidi"/>
          <w:b/>
          <w:bCs/>
          <w:sz w:val="24"/>
          <w:szCs w:val="24"/>
        </w:rPr>
        <w:t>ĪPAŠI AIZSARGĀJAMO DABAS TERITORIJU PĀRVALDĪBA</w:t>
      </w:r>
    </w:p>
    <w:p w14:paraId="647687DF" w14:textId="77777777" w:rsidR="008D061D" w:rsidRPr="005D66DB" w:rsidRDefault="008D061D" w:rsidP="00F85B02">
      <w:pPr>
        <w:shd w:val="clear" w:color="auto" w:fill="92D050"/>
        <w:spacing w:after="0"/>
        <w:ind w:firstLine="567"/>
        <w:rPr>
          <w:rFonts w:asciiTheme="majorBidi" w:hAnsiTheme="majorBidi" w:cstheme="majorBidi"/>
          <w:sz w:val="16"/>
          <w:szCs w:val="16"/>
        </w:rPr>
      </w:pPr>
    </w:p>
    <w:p w14:paraId="35A6807E" w14:textId="7258C352" w:rsidR="003E4B30" w:rsidRDefault="00B7344B" w:rsidP="00DE1826">
      <w:pPr>
        <w:shd w:val="clear" w:color="auto" w:fill="B1FD83"/>
        <w:spacing w:after="0"/>
        <w:ind w:firstLine="567"/>
        <w:rPr>
          <w:rFonts w:asciiTheme="majorBidi" w:hAnsiTheme="majorBidi" w:cstheme="majorBidi"/>
          <w:b/>
          <w:bCs/>
          <w:sz w:val="24"/>
          <w:szCs w:val="24"/>
        </w:rPr>
      </w:pPr>
      <w:r>
        <w:rPr>
          <w:noProof/>
        </w:rPr>
        <w:drawing>
          <wp:inline distT="0" distB="0" distL="0" distR="0" wp14:anchorId="3565A24D" wp14:editId="1DD49728">
            <wp:extent cx="191135" cy="191135"/>
            <wp:effectExtent l="0" t="0" r="0" b="0"/>
            <wp:docPr id="68475677" name="Attēls 1" descr="Attēls, kurā ir klipkopa, grafika, simbo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5677" name="Attēls 1" descr="Attēls, kurā ir klipkopa, grafika, simbols&#10;&#10;Apraksts ģenerēts automātiski"/>
                    <pic:cNvPicPr/>
                  </pic:nvPicPr>
                  <pic:blipFill>
                    <a:blip r:embed="rId14"/>
                    <a:stretch>
                      <a:fillRect/>
                    </a:stretch>
                  </pic:blipFill>
                  <pic:spPr>
                    <a:xfrm>
                      <a:off x="0" y="0"/>
                      <a:ext cx="191135" cy="191135"/>
                    </a:xfrm>
                    <a:prstGeom prst="rect">
                      <a:avLst/>
                    </a:prstGeom>
                  </pic:spPr>
                </pic:pic>
              </a:graphicData>
            </a:graphic>
          </wp:inline>
        </w:drawing>
      </w:r>
      <w:r w:rsidR="007750E8">
        <w:rPr>
          <w:rFonts w:asciiTheme="majorBidi" w:hAnsiTheme="majorBidi" w:cstheme="majorBidi"/>
          <w:b/>
          <w:bCs/>
          <w:sz w:val="24"/>
          <w:szCs w:val="24"/>
        </w:rPr>
        <w:t xml:space="preserve">   </w:t>
      </w:r>
      <w:r w:rsidR="003E4B30" w:rsidRPr="00A03CDD">
        <w:rPr>
          <w:rFonts w:asciiTheme="majorBidi" w:hAnsiTheme="majorBidi" w:cstheme="majorBidi"/>
          <w:b/>
          <w:bCs/>
          <w:sz w:val="24"/>
          <w:szCs w:val="24"/>
        </w:rPr>
        <w:t>SUGU UN BIOTOPU AIZSARDZĪBA</w:t>
      </w:r>
    </w:p>
    <w:p w14:paraId="53825D7A" w14:textId="77777777" w:rsidR="008D061D" w:rsidRPr="005D66DB" w:rsidRDefault="008D061D" w:rsidP="00DE1826">
      <w:pPr>
        <w:shd w:val="clear" w:color="auto" w:fill="B1FD83"/>
        <w:spacing w:after="0"/>
        <w:ind w:firstLine="567"/>
        <w:rPr>
          <w:rFonts w:asciiTheme="majorBidi" w:hAnsiTheme="majorBidi" w:cstheme="majorBidi"/>
          <w:b/>
          <w:bCs/>
          <w:sz w:val="16"/>
          <w:szCs w:val="16"/>
        </w:rPr>
      </w:pPr>
    </w:p>
    <w:p w14:paraId="457676FC" w14:textId="2A6C261B" w:rsidR="002B676E" w:rsidRDefault="002102ED" w:rsidP="001F6D71">
      <w:pPr>
        <w:shd w:val="clear" w:color="auto" w:fill="FFE599" w:themeFill="accent4" w:themeFillTint="66"/>
        <w:spacing w:after="0"/>
        <w:ind w:firstLine="567"/>
        <w:rPr>
          <w:rFonts w:asciiTheme="majorBidi" w:hAnsiTheme="majorBidi" w:cstheme="majorBidi"/>
          <w:b/>
          <w:bCs/>
          <w:sz w:val="24"/>
          <w:szCs w:val="24"/>
        </w:rPr>
      </w:pPr>
      <w:r>
        <w:rPr>
          <w:noProof/>
        </w:rPr>
        <w:drawing>
          <wp:inline distT="0" distB="0" distL="0" distR="0" wp14:anchorId="22B34168" wp14:editId="6ED225D6">
            <wp:extent cx="191135" cy="210820"/>
            <wp:effectExtent l="0" t="0" r="0" b="0"/>
            <wp:docPr id="2117869488" name="Attēls 2" descr="Attēls, kurā ir simbols, grafika, apl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69488" name="Attēls 2" descr="Attēls, kurā ir simbols, grafika, aplis&#10;&#10;Apraksts ģenerēts automātiski"/>
                    <pic:cNvPicPr/>
                  </pic:nvPicPr>
                  <pic:blipFill>
                    <a:blip r:embed="rId15"/>
                    <a:stretch>
                      <a:fillRect/>
                    </a:stretch>
                  </pic:blipFill>
                  <pic:spPr>
                    <a:xfrm>
                      <a:off x="0" y="0"/>
                      <a:ext cx="191135" cy="210820"/>
                    </a:xfrm>
                    <a:prstGeom prst="rect">
                      <a:avLst/>
                    </a:prstGeom>
                  </pic:spPr>
                </pic:pic>
              </a:graphicData>
            </a:graphic>
          </wp:inline>
        </w:drawing>
      </w:r>
      <w:r w:rsidR="007750E8">
        <w:rPr>
          <w:rFonts w:asciiTheme="majorBidi" w:hAnsiTheme="majorBidi" w:cstheme="majorBidi"/>
          <w:b/>
          <w:bCs/>
          <w:sz w:val="24"/>
          <w:szCs w:val="24"/>
        </w:rPr>
        <w:t xml:space="preserve">   </w:t>
      </w:r>
      <w:r w:rsidR="002B676E" w:rsidRPr="002B676E">
        <w:rPr>
          <w:rFonts w:asciiTheme="majorBidi" w:hAnsiTheme="majorBidi" w:cstheme="majorBidi"/>
          <w:b/>
          <w:bCs/>
          <w:sz w:val="24"/>
          <w:szCs w:val="24"/>
        </w:rPr>
        <w:t xml:space="preserve">DABAS IZGLĪTĪBA UN </w:t>
      </w:r>
      <w:r w:rsidR="00A37103">
        <w:rPr>
          <w:rFonts w:asciiTheme="majorBidi" w:hAnsiTheme="majorBidi" w:cstheme="majorBidi"/>
          <w:b/>
          <w:bCs/>
          <w:sz w:val="24"/>
          <w:szCs w:val="24"/>
        </w:rPr>
        <w:t>SABIEDRĪBAS IESAISTE</w:t>
      </w:r>
    </w:p>
    <w:p w14:paraId="0CB27DF6" w14:textId="77777777" w:rsidR="008D061D" w:rsidRPr="005D66DB" w:rsidRDefault="008D061D" w:rsidP="001F6D71">
      <w:pPr>
        <w:shd w:val="clear" w:color="auto" w:fill="FFE599" w:themeFill="accent4" w:themeFillTint="66"/>
        <w:spacing w:after="0"/>
        <w:ind w:firstLine="567"/>
        <w:rPr>
          <w:rFonts w:asciiTheme="majorBidi" w:hAnsiTheme="majorBidi" w:cstheme="majorBidi"/>
          <w:b/>
          <w:bCs/>
          <w:sz w:val="16"/>
          <w:szCs w:val="16"/>
        </w:rPr>
      </w:pPr>
    </w:p>
    <w:p w14:paraId="07E8B276" w14:textId="4F124286" w:rsidR="002B676E" w:rsidRDefault="002B676E" w:rsidP="00C037EC">
      <w:pPr>
        <w:shd w:val="clear" w:color="auto" w:fill="FFD966" w:themeFill="accent4" w:themeFillTint="99"/>
        <w:spacing w:after="0"/>
        <w:ind w:firstLine="567"/>
        <w:rPr>
          <w:rFonts w:asciiTheme="majorBidi" w:hAnsiTheme="majorBidi" w:cstheme="majorBidi"/>
          <w:b/>
          <w:bCs/>
          <w:sz w:val="24"/>
          <w:szCs w:val="24"/>
        </w:rPr>
      </w:pPr>
      <w:r>
        <w:rPr>
          <w:rFonts w:asciiTheme="majorBidi" w:hAnsiTheme="majorBidi" w:cstheme="majorBidi"/>
          <w:b/>
          <w:bCs/>
          <w:sz w:val="24"/>
          <w:szCs w:val="24"/>
        </w:rPr>
        <w:t xml:space="preserve"> </w:t>
      </w:r>
      <w:r w:rsidR="00EE316A">
        <w:rPr>
          <w:noProof/>
        </w:rPr>
        <w:drawing>
          <wp:inline distT="0" distB="0" distL="0" distR="0" wp14:anchorId="30D13952" wp14:editId="4043F289">
            <wp:extent cx="209550" cy="198889"/>
            <wp:effectExtent l="0" t="0" r="0" b="0"/>
            <wp:docPr id="802117548" name="Attēls 3" descr="Attēls, kurā ir grafika, fonts, simbol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17548" name="Attēls 3" descr="Attēls, kurā ir grafika, fonts, simbols, dizains&#10;&#10;Apraksts ģenerēts automātiski"/>
                    <pic:cNvPicPr/>
                  </pic:nvPicPr>
                  <pic:blipFill>
                    <a:blip r:embed="rId16"/>
                    <a:stretch>
                      <a:fillRect/>
                    </a:stretch>
                  </pic:blipFill>
                  <pic:spPr>
                    <a:xfrm>
                      <a:off x="0" y="0"/>
                      <a:ext cx="209550" cy="198755"/>
                    </a:xfrm>
                    <a:prstGeom prst="rect">
                      <a:avLst/>
                    </a:prstGeom>
                  </pic:spPr>
                </pic:pic>
              </a:graphicData>
            </a:graphic>
          </wp:inline>
        </w:drawing>
      </w:r>
      <w:r w:rsidR="007750E8">
        <w:rPr>
          <w:rFonts w:asciiTheme="majorBidi" w:hAnsiTheme="majorBidi" w:cstheme="majorBidi"/>
          <w:b/>
          <w:bCs/>
          <w:sz w:val="24"/>
          <w:szCs w:val="24"/>
        </w:rPr>
        <w:t xml:space="preserve">  </w:t>
      </w:r>
      <w:r w:rsidRPr="002B676E">
        <w:rPr>
          <w:rFonts w:asciiTheme="majorBidi" w:hAnsiTheme="majorBidi" w:cstheme="majorBidi"/>
          <w:b/>
          <w:bCs/>
          <w:sz w:val="24"/>
          <w:szCs w:val="24"/>
        </w:rPr>
        <w:t>ILGTSPĒJĪGS DABAS TŪRISMS</w:t>
      </w:r>
      <w:r w:rsidRPr="00F85B02">
        <w:rPr>
          <w:rFonts w:asciiTheme="majorBidi" w:hAnsiTheme="majorBidi" w:cstheme="majorBidi"/>
          <w:b/>
          <w:bCs/>
          <w:sz w:val="24"/>
          <w:szCs w:val="24"/>
        </w:rPr>
        <w:t xml:space="preserve">  </w:t>
      </w:r>
    </w:p>
    <w:p w14:paraId="65F2B668" w14:textId="77777777" w:rsidR="008D061D" w:rsidRPr="005D66DB" w:rsidRDefault="008D061D" w:rsidP="00C037EC">
      <w:pPr>
        <w:shd w:val="clear" w:color="auto" w:fill="FFD966" w:themeFill="accent4" w:themeFillTint="99"/>
        <w:spacing w:after="0"/>
        <w:ind w:firstLine="567"/>
        <w:rPr>
          <w:rFonts w:asciiTheme="majorBidi" w:hAnsiTheme="majorBidi" w:cstheme="majorBidi"/>
          <w:b/>
          <w:bCs/>
          <w:sz w:val="16"/>
          <w:szCs w:val="16"/>
        </w:rPr>
      </w:pPr>
    </w:p>
    <w:p w14:paraId="6EAD2B3C" w14:textId="68A5510E" w:rsidR="00C54CB3" w:rsidRDefault="00B05733" w:rsidP="00F42009">
      <w:pPr>
        <w:shd w:val="clear" w:color="auto" w:fill="C5E0B3" w:themeFill="accent6" w:themeFillTint="66"/>
        <w:spacing w:after="0"/>
        <w:ind w:firstLine="567"/>
        <w:rPr>
          <w:rFonts w:asciiTheme="majorBidi" w:hAnsiTheme="majorBidi" w:cstheme="majorBidi"/>
          <w:b/>
          <w:bCs/>
          <w:sz w:val="24"/>
          <w:szCs w:val="24"/>
        </w:rPr>
      </w:pPr>
      <w:r>
        <w:rPr>
          <w:noProof/>
        </w:rPr>
        <w:drawing>
          <wp:inline distT="0" distB="0" distL="0" distR="0" wp14:anchorId="0CC1A92E" wp14:editId="7C83F0AC">
            <wp:extent cx="209550" cy="209550"/>
            <wp:effectExtent l="0" t="0" r="0" b="0"/>
            <wp:docPr id="1431724346" name="Picture 1" descr="A green circle with a letter 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24346" name="Picture 1" descr="A green circle with a letter c&#10;&#10;Description automatically generated with low confidence"/>
                    <pic:cNvPicPr/>
                  </pic:nvPicPr>
                  <pic:blipFill>
                    <a:blip r:embed="rId17"/>
                    <a:stretch>
                      <a:fillRect/>
                    </a:stretch>
                  </pic:blipFill>
                  <pic:spPr>
                    <a:xfrm>
                      <a:off x="0" y="0"/>
                      <a:ext cx="209550" cy="209550"/>
                    </a:xfrm>
                    <a:prstGeom prst="rect">
                      <a:avLst/>
                    </a:prstGeom>
                  </pic:spPr>
                </pic:pic>
              </a:graphicData>
            </a:graphic>
          </wp:inline>
        </w:drawing>
      </w:r>
      <w:r w:rsidR="007750E8">
        <w:rPr>
          <w:rFonts w:asciiTheme="majorBidi" w:hAnsiTheme="majorBidi" w:cstheme="majorBidi"/>
          <w:b/>
          <w:bCs/>
          <w:sz w:val="24"/>
          <w:szCs w:val="24"/>
        </w:rPr>
        <w:t xml:space="preserve">   </w:t>
      </w:r>
      <w:r w:rsidR="00C54CB3" w:rsidRPr="0068614F">
        <w:rPr>
          <w:rFonts w:asciiTheme="majorBidi" w:hAnsiTheme="majorBidi" w:cstheme="majorBidi"/>
          <w:b/>
          <w:bCs/>
          <w:sz w:val="24"/>
          <w:szCs w:val="24"/>
        </w:rPr>
        <w:t>KOMPENSĀCIJU IZMAKSU ADMINISTRĒŠANA</w:t>
      </w:r>
    </w:p>
    <w:p w14:paraId="3770E9EE" w14:textId="77777777" w:rsidR="008D061D" w:rsidRPr="005D66DB" w:rsidRDefault="008D061D" w:rsidP="00F42009">
      <w:pPr>
        <w:shd w:val="clear" w:color="auto" w:fill="C5E0B3" w:themeFill="accent6" w:themeFillTint="66"/>
        <w:spacing w:after="0"/>
        <w:ind w:firstLine="567"/>
        <w:rPr>
          <w:rFonts w:asciiTheme="majorBidi" w:hAnsiTheme="majorBidi" w:cstheme="majorBidi"/>
          <w:b/>
          <w:bCs/>
          <w:sz w:val="16"/>
          <w:szCs w:val="16"/>
        </w:rPr>
      </w:pPr>
    </w:p>
    <w:p w14:paraId="23935CE4" w14:textId="29236CD0" w:rsidR="00E8775B" w:rsidRDefault="007750E8" w:rsidP="00F42009">
      <w:pPr>
        <w:shd w:val="clear" w:color="auto" w:fill="A8D08D" w:themeFill="accent6" w:themeFillTint="99"/>
        <w:spacing w:after="0"/>
        <w:ind w:firstLine="567"/>
        <w:rPr>
          <w:rFonts w:asciiTheme="majorBidi" w:hAnsiTheme="majorBidi" w:cstheme="majorBidi"/>
          <w:b/>
          <w:bCs/>
          <w:sz w:val="24"/>
          <w:szCs w:val="24"/>
        </w:rPr>
      </w:pPr>
      <w:r>
        <w:rPr>
          <w:noProof/>
        </w:rPr>
        <w:drawing>
          <wp:inline distT="0" distB="0" distL="0" distR="0" wp14:anchorId="14F3508F" wp14:editId="556646DA">
            <wp:extent cx="209550" cy="209550"/>
            <wp:effectExtent l="0" t="0" r="0" b="0"/>
            <wp:docPr id="14663994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9946"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09550" cy="209550"/>
                    </a:xfrm>
                    <a:prstGeom prst="rect">
                      <a:avLst/>
                    </a:prstGeom>
                  </pic:spPr>
                </pic:pic>
              </a:graphicData>
            </a:graphic>
          </wp:inline>
        </w:drawing>
      </w:r>
      <w:r>
        <w:rPr>
          <w:rFonts w:asciiTheme="majorBidi" w:hAnsiTheme="majorBidi" w:cstheme="majorBidi"/>
          <w:b/>
          <w:bCs/>
          <w:sz w:val="24"/>
          <w:szCs w:val="24"/>
        </w:rPr>
        <w:t xml:space="preserve">  </w:t>
      </w:r>
      <w:r w:rsidR="00E8775B" w:rsidRPr="00E8775B">
        <w:rPr>
          <w:rFonts w:asciiTheme="majorBidi" w:hAnsiTheme="majorBidi" w:cstheme="majorBidi"/>
          <w:b/>
          <w:bCs/>
          <w:sz w:val="24"/>
          <w:szCs w:val="24"/>
        </w:rPr>
        <w:t>VALSTS ĪPAŠUMA APSAIMNIEKOŠANA</w:t>
      </w:r>
    </w:p>
    <w:p w14:paraId="08C79C3F" w14:textId="77777777" w:rsidR="008D061D" w:rsidRPr="005D66DB" w:rsidRDefault="008D061D" w:rsidP="005D66DB">
      <w:pPr>
        <w:shd w:val="clear" w:color="auto" w:fill="A8D08D" w:themeFill="accent6" w:themeFillTint="99"/>
        <w:spacing w:after="0"/>
        <w:rPr>
          <w:rFonts w:asciiTheme="majorBidi" w:hAnsiTheme="majorBidi" w:cstheme="majorBidi"/>
          <w:b/>
          <w:bCs/>
          <w:sz w:val="16"/>
          <w:szCs w:val="16"/>
        </w:rPr>
      </w:pPr>
    </w:p>
    <w:p w14:paraId="1D6AF340" w14:textId="77777777" w:rsidR="00F85B02" w:rsidRDefault="00F85B02" w:rsidP="7ECCAEC6">
      <w:pPr>
        <w:spacing w:after="0"/>
        <w:ind w:firstLine="567"/>
        <w:jc w:val="both"/>
        <w:rPr>
          <w:rFonts w:ascii="Times New Roman" w:hAnsi="Times New Roman" w:cs="Times New Roman"/>
          <w:sz w:val="24"/>
          <w:szCs w:val="24"/>
        </w:rPr>
      </w:pPr>
    </w:p>
    <w:p w14:paraId="7FD13740" w14:textId="57BE5739" w:rsidR="004D4C00" w:rsidRPr="00456D42" w:rsidRDefault="004D4C00" w:rsidP="7ECCAEC6">
      <w:pPr>
        <w:spacing w:after="0"/>
        <w:ind w:firstLine="567"/>
        <w:jc w:val="both"/>
        <w:rPr>
          <w:rFonts w:ascii="Times New Roman" w:hAnsi="Times New Roman" w:cs="Times New Roman"/>
          <w:sz w:val="24"/>
          <w:szCs w:val="24"/>
        </w:rPr>
      </w:pPr>
      <w:r w:rsidRPr="7ECCAEC6">
        <w:rPr>
          <w:rFonts w:ascii="Times New Roman" w:hAnsi="Times New Roman" w:cs="Times New Roman"/>
          <w:sz w:val="24"/>
          <w:szCs w:val="24"/>
        </w:rPr>
        <w:t xml:space="preserve">Gan ikdienas pienākumos, gan īstenojot dažādus projektus, tostarp inovatīvus un gana drosmīgus, </w:t>
      </w:r>
      <w:r w:rsidR="00A60687" w:rsidRPr="7ECCAEC6">
        <w:rPr>
          <w:rFonts w:ascii="Times New Roman" w:hAnsi="Times New Roman" w:cs="Times New Roman"/>
          <w:sz w:val="24"/>
          <w:szCs w:val="24"/>
        </w:rPr>
        <w:t xml:space="preserve">Pārvalde </w:t>
      </w:r>
      <w:r w:rsidRPr="7ECCAEC6">
        <w:rPr>
          <w:rFonts w:ascii="Times New Roman" w:hAnsi="Times New Roman" w:cs="Times New Roman"/>
          <w:sz w:val="24"/>
          <w:szCs w:val="24"/>
        </w:rPr>
        <w:t xml:space="preserve">nodrošina </w:t>
      </w:r>
      <w:r w:rsidR="5633BC69" w:rsidRPr="7ECCAEC6">
        <w:rPr>
          <w:rFonts w:ascii="Times New Roman" w:hAnsi="Times New Roman" w:cs="Times New Roman"/>
          <w:sz w:val="24"/>
          <w:szCs w:val="24"/>
        </w:rPr>
        <w:t xml:space="preserve">sugu un </w:t>
      </w:r>
      <w:r w:rsidRPr="7ECCAEC6">
        <w:rPr>
          <w:rFonts w:ascii="Times New Roman" w:hAnsi="Times New Roman" w:cs="Times New Roman"/>
          <w:sz w:val="24"/>
          <w:szCs w:val="24"/>
        </w:rPr>
        <w:t>biotopu atjaunošanas un saglabāšanas pasākumus, izstrādā vadlīnijas un rekomendē veicam</w:t>
      </w:r>
      <w:r w:rsidR="007628FF" w:rsidRPr="7ECCAEC6">
        <w:rPr>
          <w:rFonts w:ascii="Times New Roman" w:hAnsi="Times New Roman" w:cs="Times New Roman"/>
          <w:sz w:val="24"/>
          <w:szCs w:val="24"/>
        </w:rPr>
        <w:t>o</w:t>
      </w:r>
      <w:r w:rsidRPr="7ECCAEC6">
        <w:rPr>
          <w:rFonts w:ascii="Times New Roman" w:hAnsi="Times New Roman" w:cs="Times New Roman"/>
          <w:sz w:val="24"/>
          <w:szCs w:val="24"/>
        </w:rPr>
        <w:t xml:space="preserve">s apsaimniekošanas </w:t>
      </w:r>
      <w:r w:rsidR="004F0D3A" w:rsidRPr="7ECCAEC6">
        <w:rPr>
          <w:rFonts w:ascii="Times New Roman" w:hAnsi="Times New Roman" w:cs="Times New Roman"/>
          <w:sz w:val="24"/>
          <w:szCs w:val="24"/>
        </w:rPr>
        <w:t>veidus</w:t>
      </w:r>
      <w:r w:rsidRPr="7ECCAEC6">
        <w:rPr>
          <w:rFonts w:ascii="Times New Roman" w:hAnsi="Times New Roman" w:cs="Times New Roman"/>
          <w:sz w:val="24"/>
          <w:szCs w:val="24"/>
        </w:rPr>
        <w:t xml:space="preserve">, analizē dažādu saimniekošanas metožu ietekmi uz dabas daudzveidību, </w:t>
      </w:r>
      <w:proofErr w:type="spellStart"/>
      <w:r w:rsidRPr="7ECCAEC6">
        <w:rPr>
          <w:rFonts w:ascii="Times New Roman" w:hAnsi="Times New Roman" w:cs="Times New Roman"/>
          <w:sz w:val="24"/>
          <w:szCs w:val="24"/>
        </w:rPr>
        <w:t>monitorē</w:t>
      </w:r>
      <w:proofErr w:type="spellEnd"/>
      <w:r w:rsidRPr="7ECCAEC6">
        <w:rPr>
          <w:rFonts w:ascii="Times New Roman" w:hAnsi="Times New Roman" w:cs="Times New Roman"/>
          <w:sz w:val="24"/>
          <w:szCs w:val="24"/>
        </w:rPr>
        <w:t xml:space="preserve"> dažādu sugu izplatību Latvijā.  </w:t>
      </w:r>
    </w:p>
    <w:p w14:paraId="734C345F" w14:textId="5CAD8572" w:rsidR="00607C6C" w:rsidRPr="00607C6C" w:rsidRDefault="6D503134" w:rsidP="00607C6C">
      <w:pPr>
        <w:spacing w:after="0"/>
        <w:ind w:firstLine="567"/>
        <w:jc w:val="both"/>
        <w:rPr>
          <w:rFonts w:ascii="Times New Roman" w:hAnsi="Times New Roman" w:cs="Times New Roman"/>
          <w:b/>
          <w:bCs/>
          <w:sz w:val="24"/>
          <w:szCs w:val="24"/>
        </w:rPr>
      </w:pPr>
      <w:r w:rsidRPr="351412AA">
        <w:rPr>
          <w:rFonts w:ascii="Times New Roman" w:hAnsi="Times New Roman" w:cs="Times New Roman"/>
          <w:sz w:val="24"/>
          <w:szCs w:val="24"/>
        </w:rPr>
        <w:t xml:space="preserve">Lai veicinātu sabiedrības iesaisti un izpratni dabas saglabāšanas jautājumos, </w:t>
      </w:r>
      <w:r w:rsidR="007628FF" w:rsidRPr="351412AA">
        <w:rPr>
          <w:rFonts w:ascii="Times New Roman" w:hAnsi="Times New Roman" w:cs="Times New Roman"/>
          <w:sz w:val="24"/>
          <w:szCs w:val="24"/>
        </w:rPr>
        <w:t xml:space="preserve">Pārvalde </w:t>
      </w:r>
      <w:r w:rsidRPr="351412AA">
        <w:rPr>
          <w:rFonts w:ascii="Times New Roman" w:hAnsi="Times New Roman" w:cs="Times New Roman"/>
          <w:sz w:val="24"/>
          <w:szCs w:val="24"/>
        </w:rPr>
        <w:t xml:space="preserve">nodrošina neformālo dabas izglītību </w:t>
      </w:r>
      <w:r w:rsidR="35840F79" w:rsidRPr="351412AA">
        <w:rPr>
          <w:rFonts w:ascii="Times New Roman" w:hAnsi="Times New Roman" w:cs="Times New Roman"/>
          <w:sz w:val="24"/>
          <w:szCs w:val="24"/>
        </w:rPr>
        <w:t>piecos</w:t>
      </w:r>
      <w:r w:rsidRPr="351412AA">
        <w:rPr>
          <w:rFonts w:ascii="Times New Roman" w:hAnsi="Times New Roman" w:cs="Times New Roman"/>
          <w:sz w:val="24"/>
          <w:szCs w:val="24"/>
        </w:rPr>
        <w:t xml:space="preserve"> </w:t>
      </w:r>
      <w:r w:rsidR="006F28FE">
        <w:rPr>
          <w:rFonts w:ascii="Times New Roman" w:hAnsi="Times New Roman" w:cs="Times New Roman"/>
          <w:sz w:val="24"/>
          <w:szCs w:val="24"/>
        </w:rPr>
        <w:t>d</w:t>
      </w:r>
      <w:r w:rsidRPr="351412AA">
        <w:rPr>
          <w:rFonts w:ascii="Times New Roman" w:hAnsi="Times New Roman" w:cs="Times New Roman"/>
          <w:sz w:val="24"/>
          <w:szCs w:val="24"/>
        </w:rPr>
        <w:t>abas centros visā Latvijā, rīko izglītojošus pasākumus, kā arī izbūvē un uztur infrastruktūru izzinošām un dabas tūrismu veicinošām aktivitātēm.</w:t>
      </w:r>
      <w:r w:rsidR="7F3A9681" w:rsidRPr="351412AA">
        <w:rPr>
          <w:rFonts w:ascii="Times New Roman" w:hAnsi="Times New Roman" w:cs="Times New Roman"/>
          <w:b/>
          <w:bCs/>
          <w:sz w:val="24"/>
          <w:szCs w:val="24"/>
        </w:rPr>
        <w:t xml:space="preserve"> </w:t>
      </w:r>
      <w:bookmarkStart w:id="8" w:name="_Toc138875344"/>
      <w:r w:rsidR="00607C6C">
        <w:rPr>
          <w:b/>
          <w:bCs/>
        </w:rPr>
        <w:br w:type="page"/>
      </w:r>
    </w:p>
    <w:p w14:paraId="2CD329B0" w14:textId="1B3E3E03" w:rsidR="00D12D01" w:rsidRPr="007E22B9" w:rsidRDefault="00AD1636" w:rsidP="007E22B9">
      <w:pPr>
        <w:pStyle w:val="Heading1"/>
        <w:jc w:val="center"/>
        <w:rPr>
          <w:b/>
          <w:bCs/>
        </w:rPr>
      </w:pPr>
      <w:bookmarkStart w:id="9" w:name="_Toc166661979"/>
      <w:r w:rsidRPr="007E22B9">
        <w:rPr>
          <w:b/>
          <w:bCs/>
        </w:rPr>
        <w:lastRenderedPageBreak/>
        <w:t>GALVENIE POLITIKAS MĒRĶI</w:t>
      </w:r>
      <w:bookmarkEnd w:id="8"/>
      <w:bookmarkEnd w:id="9"/>
    </w:p>
    <w:p w14:paraId="3DCB3834" w14:textId="77777777" w:rsidR="002C2A6A" w:rsidRPr="00E901D6" w:rsidRDefault="002C2A6A" w:rsidP="002C2A6A">
      <w:pPr>
        <w:spacing w:after="0"/>
        <w:jc w:val="center"/>
        <w:rPr>
          <w:rFonts w:asciiTheme="majorBidi" w:hAnsiTheme="majorBidi" w:cstheme="majorBidi"/>
          <w:sz w:val="28"/>
          <w:szCs w:val="28"/>
        </w:rPr>
      </w:pPr>
    </w:p>
    <w:p w14:paraId="2D8BF975" w14:textId="37A0E8B2" w:rsidR="00A464FA" w:rsidRDefault="00C20809" w:rsidP="005063E5">
      <w:pPr>
        <w:spacing w:after="0"/>
        <w:ind w:firstLine="567"/>
        <w:jc w:val="both"/>
        <w:rPr>
          <w:rFonts w:ascii="Times New Roman" w:hAnsi="Times New Roman" w:cs="Times New Roman"/>
          <w:sz w:val="24"/>
          <w:szCs w:val="24"/>
        </w:rPr>
      </w:pPr>
      <w:r>
        <w:rPr>
          <w:rFonts w:ascii="Times New Roman" w:hAnsi="Times New Roman" w:cs="Times New Roman"/>
          <w:sz w:val="24"/>
          <w:szCs w:val="24"/>
        </w:rPr>
        <w:t>Pārvaldei</w:t>
      </w:r>
      <w:r w:rsidR="00A464FA" w:rsidRPr="00C20809">
        <w:rPr>
          <w:rFonts w:ascii="Times New Roman" w:hAnsi="Times New Roman" w:cs="Times New Roman"/>
          <w:sz w:val="24"/>
          <w:szCs w:val="24"/>
        </w:rPr>
        <w:t xml:space="preserve"> saistošie politikas mērķi, kas ņemti vērā </w:t>
      </w:r>
      <w:r w:rsidR="002D7B10">
        <w:rPr>
          <w:rFonts w:ascii="Times New Roman" w:hAnsi="Times New Roman" w:cs="Times New Roman"/>
          <w:sz w:val="24"/>
          <w:szCs w:val="24"/>
        </w:rPr>
        <w:t>S</w:t>
      </w:r>
      <w:r w:rsidR="00A464FA" w:rsidRPr="00C20809">
        <w:rPr>
          <w:rFonts w:ascii="Times New Roman" w:hAnsi="Times New Roman" w:cs="Times New Roman"/>
          <w:sz w:val="24"/>
          <w:szCs w:val="24"/>
        </w:rPr>
        <w:t>tratēģijas izstrādē, iekļauti šādos galvenajos politikas plānošanas dokumentos</w:t>
      </w:r>
      <w:r w:rsidR="00F04C43">
        <w:rPr>
          <w:rFonts w:ascii="Times New Roman" w:hAnsi="Times New Roman" w:cs="Times New Roman"/>
          <w:sz w:val="24"/>
          <w:szCs w:val="24"/>
        </w:rPr>
        <w:t>.</w:t>
      </w:r>
    </w:p>
    <w:p w14:paraId="417E6D87" w14:textId="77777777" w:rsidR="00F04C43" w:rsidRPr="00C20809" w:rsidRDefault="00F04C43" w:rsidP="005063E5">
      <w:pPr>
        <w:spacing w:after="0"/>
        <w:ind w:firstLine="567"/>
        <w:jc w:val="both"/>
        <w:rPr>
          <w:rFonts w:ascii="Times New Roman" w:hAnsi="Times New Roman" w:cs="Times New Roman"/>
          <w:sz w:val="24"/>
          <w:szCs w:val="24"/>
        </w:rPr>
      </w:pPr>
      <w:bookmarkStart w:id="10" w:name="_Hlk157081871"/>
    </w:p>
    <w:p w14:paraId="56389A57" w14:textId="73D9991B" w:rsidR="00856259" w:rsidRPr="0064334A" w:rsidRDefault="00856259" w:rsidP="0051437B">
      <w:pPr>
        <w:pStyle w:val="Heading3"/>
        <w:shd w:val="clear" w:color="auto" w:fill="C5E0B3" w:themeFill="accent6" w:themeFillTint="66"/>
        <w:rPr>
          <w:b/>
          <w:bCs/>
          <w:sz w:val="28"/>
          <w:szCs w:val="28"/>
        </w:rPr>
      </w:pPr>
      <w:bookmarkStart w:id="11" w:name="_Toc138875345"/>
      <w:bookmarkStart w:id="12" w:name="_Toc166661980"/>
      <w:bookmarkStart w:id="13" w:name="_Hlk137569336"/>
      <w:r w:rsidRPr="0064334A">
        <w:rPr>
          <w:b/>
          <w:bCs/>
          <w:sz w:val="28"/>
          <w:szCs w:val="28"/>
        </w:rPr>
        <w:t xml:space="preserve">ES </w:t>
      </w:r>
      <w:proofErr w:type="spellStart"/>
      <w:r w:rsidRPr="0064334A">
        <w:rPr>
          <w:b/>
          <w:bCs/>
          <w:sz w:val="28"/>
          <w:szCs w:val="28"/>
        </w:rPr>
        <w:t>Biodaudzveidības</w:t>
      </w:r>
      <w:proofErr w:type="spellEnd"/>
      <w:r w:rsidRPr="0064334A">
        <w:rPr>
          <w:b/>
          <w:bCs/>
          <w:sz w:val="28"/>
          <w:szCs w:val="28"/>
        </w:rPr>
        <w:t xml:space="preserve"> stratēģija 2030. gadam</w:t>
      </w:r>
      <w:bookmarkEnd w:id="11"/>
      <w:bookmarkEnd w:id="12"/>
    </w:p>
    <w:bookmarkEnd w:id="13"/>
    <w:p w14:paraId="388498EB" w14:textId="77777777" w:rsidR="00F309F0" w:rsidRDefault="00F309F0" w:rsidP="00796170">
      <w:pPr>
        <w:pStyle w:val="NormalWeb"/>
        <w:shd w:val="clear" w:color="auto" w:fill="FFFFFF"/>
        <w:spacing w:before="0" w:beforeAutospacing="0" w:after="0" w:afterAutospacing="0" w:line="293" w:lineRule="atLeast"/>
        <w:ind w:firstLine="567"/>
        <w:jc w:val="both"/>
        <w:rPr>
          <w:lang w:val="lv-LV"/>
        </w:rPr>
      </w:pPr>
    </w:p>
    <w:bookmarkEnd w:id="10"/>
    <w:p w14:paraId="33856016" w14:textId="5B00E626" w:rsidR="000C30BC" w:rsidRPr="000C30BC" w:rsidRDefault="000C30BC" w:rsidP="77138A3B">
      <w:pPr>
        <w:pStyle w:val="NormalWeb"/>
        <w:shd w:val="clear" w:color="auto" w:fill="FFFFFF" w:themeFill="background1"/>
        <w:spacing w:before="0" w:beforeAutospacing="0" w:after="0" w:afterAutospacing="0" w:line="293" w:lineRule="atLeast"/>
        <w:ind w:firstLine="567"/>
        <w:jc w:val="both"/>
        <w:rPr>
          <w:lang w:val="lv-LV"/>
        </w:rPr>
      </w:pPr>
      <w:r w:rsidRPr="000C30BC">
        <w:rPr>
          <w:lang w:val="lv-LV"/>
        </w:rPr>
        <w:t xml:space="preserve">ES </w:t>
      </w:r>
      <w:proofErr w:type="spellStart"/>
      <w:r w:rsidRPr="000C30BC">
        <w:rPr>
          <w:lang w:val="lv-LV"/>
        </w:rPr>
        <w:t>Biodaudzveidības</w:t>
      </w:r>
      <w:proofErr w:type="spellEnd"/>
      <w:r w:rsidRPr="000C30BC">
        <w:rPr>
          <w:lang w:val="lv-LV"/>
        </w:rPr>
        <w:t xml:space="preserve"> stratēģij</w:t>
      </w:r>
      <w:r>
        <w:rPr>
          <w:lang w:val="lv-LV"/>
        </w:rPr>
        <w:t>ā</w:t>
      </w:r>
      <w:r w:rsidRPr="000C30BC">
        <w:rPr>
          <w:lang w:val="lv-LV"/>
        </w:rPr>
        <w:t xml:space="preserve"> 2030. gadam</w:t>
      </w:r>
      <w:bookmarkStart w:id="14" w:name="_Ref160095630"/>
      <w:r w:rsidRPr="00F51D15">
        <w:rPr>
          <w:vertAlign w:val="superscript"/>
        </w:rPr>
        <w:footnoteReference w:id="2"/>
      </w:r>
      <w:bookmarkEnd w:id="14"/>
      <w:r w:rsidRPr="000C30BC">
        <w:rPr>
          <w:lang w:val="lv-LV"/>
        </w:rPr>
        <w:t xml:space="preserve"> izvirzīto mērķu sasniegšana </w:t>
      </w:r>
      <w:r w:rsidR="00A76F3F">
        <w:rPr>
          <w:lang w:val="lv-LV"/>
        </w:rPr>
        <w:t>dotu</w:t>
      </w:r>
      <w:r w:rsidRPr="000C30BC">
        <w:rPr>
          <w:lang w:val="lv-LV"/>
        </w:rPr>
        <w:t xml:space="preserve"> būtisku ieguldījumu valsts virzībai uz </w:t>
      </w:r>
      <w:r w:rsidR="007940BB">
        <w:rPr>
          <w:lang w:val="lv-LV"/>
        </w:rPr>
        <w:t xml:space="preserve">Eiropas </w:t>
      </w:r>
      <w:r w:rsidR="00313AB6">
        <w:rPr>
          <w:lang w:val="lv-LV"/>
        </w:rPr>
        <w:t>z</w:t>
      </w:r>
      <w:r w:rsidR="001C3F27">
        <w:rPr>
          <w:lang w:val="lv-LV"/>
        </w:rPr>
        <w:t>aļo kursu</w:t>
      </w:r>
      <w:r w:rsidR="000B2C5B" w:rsidRPr="00F51D15">
        <w:rPr>
          <w:vertAlign w:val="superscript"/>
        </w:rPr>
        <w:footnoteReference w:id="3"/>
      </w:r>
      <w:r w:rsidR="00577307">
        <w:rPr>
          <w:lang w:val="lv-LV"/>
        </w:rPr>
        <w:t>.</w:t>
      </w:r>
      <w:r w:rsidR="004C38A9">
        <w:rPr>
          <w:lang w:val="lv-LV"/>
        </w:rPr>
        <w:t xml:space="preserve"> </w:t>
      </w:r>
      <w:r w:rsidR="00313AB6" w:rsidRPr="00313AB6">
        <w:rPr>
          <w:lang w:val="lv-LV"/>
        </w:rPr>
        <w:t xml:space="preserve">Eiropas </w:t>
      </w:r>
      <w:r w:rsidR="00313AB6">
        <w:rPr>
          <w:lang w:val="lv-LV"/>
        </w:rPr>
        <w:t>z</w:t>
      </w:r>
      <w:r w:rsidR="00313AB6" w:rsidRPr="00313AB6">
        <w:rPr>
          <w:lang w:val="lv-LV"/>
        </w:rPr>
        <w:t>aļais kurss ir ES stratēģija 2050.</w:t>
      </w:r>
      <w:r w:rsidR="00D430D7">
        <w:rPr>
          <w:lang w:val="lv-LV"/>
        </w:rPr>
        <w:t> </w:t>
      </w:r>
      <w:r w:rsidR="00313AB6" w:rsidRPr="00313AB6">
        <w:rPr>
          <w:lang w:val="lv-LV"/>
        </w:rPr>
        <w:t>gada klimata mērķa sasniegšanai – politikas iniciatīvu kopums, kura mērķis ir līdz 2050.</w:t>
      </w:r>
      <w:r w:rsidR="00313AB6">
        <w:rPr>
          <w:lang w:val="lv-LV"/>
        </w:rPr>
        <w:t> </w:t>
      </w:r>
      <w:r w:rsidR="00313AB6" w:rsidRPr="00313AB6">
        <w:rPr>
          <w:lang w:val="lv-LV"/>
        </w:rPr>
        <w:t xml:space="preserve">gadam panākt </w:t>
      </w:r>
      <w:proofErr w:type="spellStart"/>
      <w:r w:rsidR="00313AB6" w:rsidRPr="00313AB6">
        <w:rPr>
          <w:lang w:val="lv-LV"/>
        </w:rPr>
        <w:t>klimatneitralitāti</w:t>
      </w:r>
      <w:proofErr w:type="spellEnd"/>
      <w:r w:rsidR="00313AB6">
        <w:rPr>
          <w:lang w:val="lv-LV"/>
        </w:rPr>
        <w:t xml:space="preserve">. </w:t>
      </w:r>
      <w:r w:rsidRPr="000C30BC">
        <w:rPr>
          <w:lang w:val="lv-LV"/>
        </w:rPr>
        <w:t xml:space="preserve">Lai to panāktu, </w:t>
      </w:r>
      <w:r w:rsidR="00A33D97" w:rsidRPr="00A33D97">
        <w:rPr>
          <w:lang w:val="lv-LV"/>
        </w:rPr>
        <w:t xml:space="preserve">ES </w:t>
      </w:r>
      <w:proofErr w:type="spellStart"/>
      <w:r w:rsidR="00A33D97" w:rsidRPr="00A33D97">
        <w:rPr>
          <w:lang w:val="lv-LV"/>
        </w:rPr>
        <w:t>Biodaudzveidības</w:t>
      </w:r>
      <w:proofErr w:type="spellEnd"/>
      <w:r w:rsidR="00A33D97" w:rsidRPr="00A33D97">
        <w:rPr>
          <w:lang w:val="lv-LV"/>
        </w:rPr>
        <w:t xml:space="preserve"> stratēģijā 2030.</w:t>
      </w:r>
      <w:r w:rsidR="00313AB6">
        <w:rPr>
          <w:lang w:val="lv-LV"/>
        </w:rPr>
        <w:t> </w:t>
      </w:r>
      <w:r w:rsidR="00A33D97" w:rsidRPr="00A33D97">
        <w:rPr>
          <w:lang w:val="lv-LV"/>
        </w:rPr>
        <w:t xml:space="preserve">gadam </w:t>
      </w:r>
      <w:r w:rsidRPr="000C30BC">
        <w:rPr>
          <w:lang w:val="lv-LV"/>
        </w:rPr>
        <w:t xml:space="preserve">ir </w:t>
      </w:r>
      <w:r w:rsidR="004C38A9">
        <w:rPr>
          <w:lang w:val="lv-LV"/>
        </w:rPr>
        <w:t>izvirzīti pasākumi</w:t>
      </w:r>
      <w:r w:rsidRPr="000C30BC">
        <w:rPr>
          <w:lang w:val="lv-LV"/>
        </w:rPr>
        <w:t xml:space="preserve">, lai novērstu galvenos </w:t>
      </w:r>
      <w:proofErr w:type="spellStart"/>
      <w:r w:rsidRPr="000C30BC">
        <w:rPr>
          <w:lang w:val="lv-LV"/>
        </w:rPr>
        <w:t>biodaudzveidības</w:t>
      </w:r>
      <w:proofErr w:type="spellEnd"/>
      <w:r w:rsidRPr="000C30BC">
        <w:rPr>
          <w:lang w:val="lv-LV"/>
        </w:rPr>
        <w:t xml:space="preserve"> zuduma cēloņus:</w:t>
      </w:r>
    </w:p>
    <w:p w14:paraId="1EC40589" w14:textId="77777777" w:rsidR="000C30BC" w:rsidRPr="00A33D97" w:rsidRDefault="000C30BC" w:rsidP="00194C5B">
      <w:pPr>
        <w:pStyle w:val="NormalWeb"/>
        <w:numPr>
          <w:ilvl w:val="0"/>
          <w:numId w:val="15"/>
        </w:numPr>
        <w:shd w:val="clear" w:color="auto" w:fill="FFFFFF"/>
        <w:spacing w:before="0" w:beforeAutospacing="0" w:after="0" w:afterAutospacing="0" w:line="293" w:lineRule="atLeast"/>
        <w:ind w:left="1134"/>
        <w:jc w:val="both"/>
        <w:rPr>
          <w:lang w:val="lv-LV"/>
        </w:rPr>
      </w:pPr>
      <w:r w:rsidRPr="000C30BC">
        <w:rPr>
          <w:lang w:val="lv-LV"/>
        </w:rPr>
        <w:t xml:space="preserve">izmaiņas </w:t>
      </w:r>
      <w:r w:rsidRPr="00A33D97">
        <w:rPr>
          <w:lang w:val="lv-LV"/>
        </w:rPr>
        <w:t>zemes un jūras izmantojumā;</w:t>
      </w:r>
    </w:p>
    <w:p w14:paraId="61150E91" w14:textId="77777777" w:rsidR="000C30BC" w:rsidRPr="00A33D97" w:rsidRDefault="000C30BC" w:rsidP="00194C5B">
      <w:pPr>
        <w:pStyle w:val="NormalWeb"/>
        <w:numPr>
          <w:ilvl w:val="0"/>
          <w:numId w:val="15"/>
        </w:numPr>
        <w:shd w:val="clear" w:color="auto" w:fill="FFFFFF"/>
        <w:spacing w:before="0" w:beforeAutospacing="0" w:after="0" w:afterAutospacing="0" w:line="293" w:lineRule="atLeast"/>
        <w:ind w:left="1134"/>
        <w:jc w:val="both"/>
        <w:rPr>
          <w:lang w:val="lv-LV"/>
        </w:rPr>
      </w:pPr>
      <w:r w:rsidRPr="00A33D97">
        <w:rPr>
          <w:lang w:val="lv-LV"/>
        </w:rPr>
        <w:t>bioloģisko resursu pārmērīgu izmantošanu;</w:t>
      </w:r>
    </w:p>
    <w:p w14:paraId="7FDCBA8C" w14:textId="77777777" w:rsidR="000C30BC" w:rsidRPr="00A33D97" w:rsidRDefault="000C30BC" w:rsidP="00194C5B">
      <w:pPr>
        <w:pStyle w:val="NormalWeb"/>
        <w:numPr>
          <w:ilvl w:val="0"/>
          <w:numId w:val="15"/>
        </w:numPr>
        <w:shd w:val="clear" w:color="auto" w:fill="FFFFFF"/>
        <w:spacing w:before="0" w:beforeAutospacing="0" w:after="0" w:afterAutospacing="0" w:line="293" w:lineRule="atLeast"/>
        <w:ind w:left="1134"/>
        <w:jc w:val="both"/>
        <w:rPr>
          <w:lang w:val="lv-LV"/>
        </w:rPr>
      </w:pPr>
      <w:r w:rsidRPr="00A33D97">
        <w:rPr>
          <w:lang w:val="lv-LV"/>
        </w:rPr>
        <w:t>klimata pārmaiņas;</w:t>
      </w:r>
    </w:p>
    <w:p w14:paraId="51ED7FF3" w14:textId="77777777" w:rsidR="000C30BC" w:rsidRPr="00A33D97" w:rsidRDefault="000C30BC" w:rsidP="00194C5B">
      <w:pPr>
        <w:pStyle w:val="NormalWeb"/>
        <w:numPr>
          <w:ilvl w:val="0"/>
          <w:numId w:val="15"/>
        </w:numPr>
        <w:shd w:val="clear" w:color="auto" w:fill="FFFFFF"/>
        <w:spacing w:before="0" w:beforeAutospacing="0" w:after="0" w:afterAutospacing="0" w:line="293" w:lineRule="atLeast"/>
        <w:ind w:left="1134"/>
        <w:jc w:val="both"/>
        <w:rPr>
          <w:lang w:val="lv-LV"/>
        </w:rPr>
      </w:pPr>
      <w:r w:rsidRPr="00A33D97">
        <w:rPr>
          <w:lang w:val="lv-LV"/>
        </w:rPr>
        <w:t>piesārņojumu;</w:t>
      </w:r>
    </w:p>
    <w:p w14:paraId="17019919" w14:textId="1F52671E" w:rsidR="000C30BC" w:rsidRPr="00A33D97" w:rsidRDefault="000C30BC" w:rsidP="00194C5B">
      <w:pPr>
        <w:pStyle w:val="NormalWeb"/>
        <w:numPr>
          <w:ilvl w:val="0"/>
          <w:numId w:val="15"/>
        </w:numPr>
        <w:shd w:val="clear" w:color="auto" w:fill="FFFFFF"/>
        <w:spacing w:before="0" w:beforeAutospacing="0" w:after="0" w:afterAutospacing="0" w:line="293" w:lineRule="atLeast"/>
        <w:ind w:left="1134"/>
        <w:jc w:val="both"/>
        <w:rPr>
          <w:lang w:val="lv-LV"/>
        </w:rPr>
      </w:pPr>
      <w:proofErr w:type="spellStart"/>
      <w:r w:rsidRPr="00A33D97">
        <w:rPr>
          <w:lang w:val="lv-LV"/>
        </w:rPr>
        <w:t>invazīvas</w:t>
      </w:r>
      <w:proofErr w:type="spellEnd"/>
      <w:r w:rsidRPr="00A33D97">
        <w:rPr>
          <w:lang w:val="lv-LV"/>
        </w:rPr>
        <w:t xml:space="preserve"> svešzemju sugas.</w:t>
      </w:r>
    </w:p>
    <w:p w14:paraId="56DC79D8" w14:textId="02176F87" w:rsidR="00011AB4" w:rsidRDefault="000B2C5B" w:rsidP="0069624A">
      <w:pPr>
        <w:pStyle w:val="NormalWeb"/>
        <w:shd w:val="clear" w:color="auto" w:fill="FFFFFF"/>
        <w:spacing w:before="0" w:beforeAutospacing="0" w:after="0" w:afterAutospacing="0" w:line="293" w:lineRule="atLeast"/>
        <w:ind w:firstLine="567"/>
        <w:jc w:val="both"/>
        <w:rPr>
          <w:lang w:val="lv-LV"/>
        </w:rPr>
      </w:pPr>
      <w:r w:rsidRPr="00CF418E">
        <w:rPr>
          <w:lang w:val="lv-LV"/>
        </w:rPr>
        <w:t xml:space="preserve">ES </w:t>
      </w:r>
      <w:proofErr w:type="spellStart"/>
      <w:r w:rsidRPr="00CF418E">
        <w:rPr>
          <w:lang w:val="lv-LV"/>
        </w:rPr>
        <w:t>Biodaudzveidības</w:t>
      </w:r>
      <w:proofErr w:type="spellEnd"/>
      <w:r w:rsidRPr="00CF418E">
        <w:rPr>
          <w:lang w:val="lv-LV"/>
        </w:rPr>
        <w:t xml:space="preserve"> stratēģija 2030. gadam</w:t>
      </w:r>
      <w:r>
        <w:rPr>
          <w:lang w:val="lv-LV"/>
        </w:rPr>
        <w:t xml:space="preserve"> dalībvalstīm nosaka</w:t>
      </w:r>
      <w:r w:rsidRPr="00823544">
        <w:rPr>
          <w:lang w:val="lv-LV"/>
        </w:rPr>
        <w:t xml:space="preserve"> </w:t>
      </w:r>
      <w:r>
        <w:rPr>
          <w:lang w:val="lv-LV"/>
        </w:rPr>
        <w:t xml:space="preserve">šādas </w:t>
      </w:r>
      <w:r w:rsidRPr="00823544">
        <w:rPr>
          <w:lang w:val="lv-LV"/>
        </w:rPr>
        <w:t xml:space="preserve">galvenās apņemšanās, </w:t>
      </w:r>
      <w:r>
        <w:rPr>
          <w:lang w:val="lv-LV"/>
        </w:rPr>
        <w:t xml:space="preserve">kas </w:t>
      </w:r>
      <w:r w:rsidRPr="00823544">
        <w:rPr>
          <w:lang w:val="lv-LV"/>
        </w:rPr>
        <w:t>izpildāmas līdz 2030. gadam</w:t>
      </w:r>
      <w:r>
        <w:rPr>
          <w:lang w:val="lv-LV"/>
        </w:rPr>
        <w:t>:</w:t>
      </w:r>
    </w:p>
    <w:p w14:paraId="5C8CBA87" w14:textId="77777777" w:rsidR="00B00B83" w:rsidRDefault="00493F96" w:rsidP="00194C5B">
      <w:pPr>
        <w:pStyle w:val="NormalWeb"/>
        <w:numPr>
          <w:ilvl w:val="0"/>
          <w:numId w:val="6"/>
        </w:numPr>
        <w:shd w:val="clear" w:color="auto" w:fill="FFFFFF"/>
        <w:spacing w:before="0" w:beforeAutospacing="0" w:after="0" w:afterAutospacing="0" w:line="293" w:lineRule="atLeast"/>
        <w:ind w:left="993" w:hanging="426"/>
        <w:jc w:val="both"/>
        <w:rPr>
          <w:lang w:val="lv-LV"/>
        </w:rPr>
      </w:pPr>
      <w:bookmarkStart w:id="15" w:name="_Ref160095608"/>
      <w:r>
        <w:rPr>
          <w:lang w:val="lv-LV"/>
        </w:rPr>
        <w:t>V</w:t>
      </w:r>
      <w:r w:rsidRPr="00493F96">
        <w:rPr>
          <w:lang w:val="lv-LV"/>
        </w:rPr>
        <w:t>ienots aizsargājamo teritoriju tīkls</w:t>
      </w:r>
      <w:r>
        <w:rPr>
          <w:lang w:val="lv-LV"/>
        </w:rPr>
        <w:t>:</w:t>
      </w:r>
      <w:bookmarkEnd w:id="15"/>
    </w:p>
    <w:p w14:paraId="38B98353" w14:textId="77777777" w:rsidR="004B34C3" w:rsidRDefault="00B00B83" w:rsidP="00194C5B">
      <w:pPr>
        <w:pStyle w:val="NormalWeb"/>
        <w:numPr>
          <w:ilvl w:val="1"/>
          <w:numId w:val="16"/>
        </w:numPr>
        <w:shd w:val="clear" w:color="auto" w:fill="FFFFFF"/>
        <w:spacing w:before="0" w:beforeAutospacing="0" w:after="0" w:afterAutospacing="0" w:line="293" w:lineRule="atLeast"/>
        <w:ind w:left="1134" w:hanging="283"/>
        <w:jc w:val="both"/>
        <w:rPr>
          <w:lang w:val="lv-LV"/>
        </w:rPr>
      </w:pPr>
      <w:r w:rsidRPr="00B00B83">
        <w:rPr>
          <w:lang w:val="lv-LV"/>
        </w:rPr>
        <w:t>juridiski aizsargā</w:t>
      </w:r>
      <w:r>
        <w:rPr>
          <w:lang w:val="lv-LV"/>
        </w:rPr>
        <w:t>t</w:t>
      </w:r>
      <w:r w:rsidRPr="00B00B83">
        <w:rPr>
          <w:lang w:val="lv-LV"/>
        </w:rPr>
        <w:t xml:space="preserve"> vismaz 30 % ES sauszemes un 30 % jūras teritorijas un </w:t>
      </w:r>
      <w:r w:rsidR="004B34C3">
        <w:rPr>
          <w:lang w:val="lv-LV"/>
        </w:rPr>
        <w:t xml:space="preserve">tajā </w:t>
      </w:r>
      <w:r w:rsidRPr="00B00B83">
        <w:rPr>
          <w:lang w:val="lv-LV"/>
        </w:rPr>
        <w:t>integrē</w:t>
      </w:r>
      <w:r>
        <w:rPr>
          <w:lang w:val="lv-LV"/>
        </w:rPr>
        <w:t>t</w:t>
      </w:r>
      <w:r w:rsidRPr="00B00B83">
        <w:rPr>
          <w:lang w:val="lv-LV"/>
        </w:rPr>
        <w:t xml:space="preserve"> ekoloģiskos koridorus kā daļu no Eiropas dabas tīkla;</w:t>
      </w:r>
    </w:p>
    <w:p w14:paraId="06CB3579" w14:textId="77777777" w:rsidR="00B137E6" w:rsidRDefault="00B00B83" w:rsidP="77138A3B">
      <w:pPr>
        <w:pStyle w:val="NormalWeb"/>
        <w:numPr>
          <w:ilvl w:val="1"/>
          <w:numId w:val="16"/>
        </w:numPr>
        <w:shd w:val="clear" w:color="auto" w:fill="FFFFFF" w:themeFill="background1"/>
        <w:spacing w:before="0" w:beforeAutospacing="0" w:after="0" w:afterAutospacing="0" w:line="293" w:lineRule="atLeast"/>
        <w:ind w:left="1134" w:hanging="283"/>
        <w:jc w:val="both"/>
        <w:rPr>
          <w:lang w:val="lv-LV"/>
        </w:rPr>
      </w:pPr>
      <w:r w:rsidRPr="77138A3B">
        <w:rPr>
          <w:lang w:val="lv-LV"/>
        </w:rPr>
        <w:t>stingri aizsargā</w:t>
      </w:r>
      <w:r w:rsidR="004B34C3" w:rsidRPr="77138A3B">
        <w:rPr>
          <w:lang w:val="lv-LV"/>
        </w:rPr>
        <w:t>t</w:t>
      </w:r>
      <w:r w:rsidRPr="77138A3B">
        <w:rPr>
          <w:lang w:val="lv-LV"/>
        </w:rPr>
        <w:t xml:space="preserve"> vismaz 30 % ES aizsargājamās teritorijas, tostarp visus pirmatnējos un senos mežus;</w:t>
      </w:r>
    </w:p>
    <w:p w14:paraId="185A25CC" w14:textId="2F87DD3D" w:rsidR="00493F96" w:rsidRPr="00B137E6" w:rsidRDefault="00B00B83" w:rsidP="00194C5B">
      <w:pPr>
        <w:pStyle w:val="NormalWeb"/>
        <w:numPr>
          <w:ilvl w:val="1"/>
          <w:numId w:val="16"/>
        </w:numPr>
        <w:shd w:val="clear" w:color="auto" w:fill="FFFFFF"/>
        <w:spacing w:before="0" w:beforeAutospacing="0" w:after="0" w:afterAutospacing="0" w:line="293" w:lineRule="atLeast"/>
        <w:ind w:left="1134" w:hanging="283"/>
        <w:jc w:val="both"/>
        <w:rPr>
          <w:lang w:val="lv-LV"/>
        </w:rPr>
      </w:pPr>
      <w:r w:rsidRPr="00B137E6">
        <w:rPr>
          <w:lang w:val="lv-LV"/>
        </w:rPr>
        <w:t>efektīvi pārvald</w:t>
      </w:r>
      <w:r w:rsidR="00B137E6">
        <w:rPr>
          <w:lang w:val="lv-LV"/>
        </w:rPr>
        <w:t>īt</w:t>
      </w:r>
      <w:r w:rsidRPr="00B137E6">
        <w:rPr>
          <w:lang w:val="lv-LV"/>
        </w:rPr>
        <w:t xml:space="preserve"> visas aizsargājamās teritorijas, nosakot skaidrus saglabāšanas mērķus un pasākumus un pienācīgi tos uzrau</w:t>
      </w:r>
      <w:r w:rsidR="00B137E6">
        <w:rPr>
          <w:lang w:val="lv-LV"/>
        </w:rPr>
        <w:t>dzīt</w:t>
      </w:r>
      <w:r w:rsidR="00EF60DF">
        <w:rPr>
          <w:lang w:val="lv-LV"/>
        </w:rPr>
        <w:t>, tostarp</w:t>
      </w:r>
      <w:r w:rsidR="00B137E6">
        <w:rPr>
          <w:lang w:val="lv-LV"/>
        </w:rPr>
        <w:t xml:space="preserve"> </w:t>
      </w:r>
      <w:r w:rsidR="00B137E6" w:rsidRPr="005F57D8">
        <w:rPr>
          <w:lang w:val="lv-LV"/>
        </w:rPr>
        <w:t>nodrošināt tajās pienācīgu monitoringu</w:t>
      </w:r>
      <w:r w:rsidRPr="00B137E6">
        <w:rPr>
          <w:lang w:val="lv-LV"/>
        </w:rPr>
        <w:t>.</w:t>
      </w:r>
    </w:p>
    <w:p w14:paraId="7D9A4FBE" w14:textId="6289DD7F" w:rsidR="0069624A" w:rsidRPr="0069624A" w:rsidRDefault="0069624A" w:rsidP="77138A3B">
      <w:pPr>
        <w:pStyle w:val="NormalWeb"/>
        <w:numPr>
          <w:ilvl w:val="0"/>
          <w:numId w:val="6"/>
        </w:numPr>
        <w:shd w:val="clear" w:color="auto" w:fill="FFFFFF" w:themeFill="background1"/>
        <w:spacing w:before="0" w:beforeAutospacing="0" w:after="0" w:afterAutospacing="0" w:line="293" w:lineRule="atLeast"/>
        <w:ind w:left="993" w:hanging="426"/>
        <w:jc w:val="both"/>
        <w:rPr>
          <w:lang w:val="lv-LV"/>
        </w:rPr>
      </w:pPr>
      <w:r w:rsidRPr="77138A3B">
        <w:rPr>
          <w:lang w:val="lv-LV"/>
        </w:rPr>
        <w:t>ES Dabas atjaunošanas plāns</w:t>
      </w:r>
      <w:r w:rsidR="0055760A" w:rsidRPr="77138A3B">
        <w:rPr>
          <w:lang w:val="lv-LV"/>
        </w:rPr>
        <w:t>:</w:t>
      </w:r>
    </w:p>
    <w:p w14:paraId="03007A7B" w14:textId="77777777" w:rsidR="005D184A" w:rsidRDefault="005D184A" w:rsidP="00194C5B">
      <w:pPr>
        <w:pStyle w:val="NormalWeb"/>
        <w:numPr>
          <w:ilvl w:val="1"/>
          <w:numId w:val="17"/>
        </w:numPr>
        <w:shd w:val="clear" w:color="auto" w:fill="FFFFFF"/>
        <w:spacing w:before="0" w:beforeAutospacing="0" w:after="0" w:afterAutospacing="0" w:line="293" w:lineRule="atLeast"/>
        <w:ind w:left="1134" w:hanging="283"/>
        <w:jc w:val="both"/>
        <w:rPr>
          <w:lang w:val="lv-LV"/>
        </w:rPr>
      </w:pPr>
      <w:r>
        <w:rPr>
          <w:lang w:val="lv-LV"/>
        </w:rPr>
        <w:t>i</w:t>
      </w:r>
      <w:r w:rsidR="0055760A">
        <w:rPr>
          <w:lang w:val="lv-LV"/>
        </w:rPr>
        <w:t xml:space="preserve">erosināt </w:t>
      </w:r>
      <w:r w:rsidR="0069624A" w:rsidRPr="0069624A">
        <w:rPr>
          <w:lang w:val="lv-LV"/>
        </w:rPr>
        <w:t>juridiski saistošus ES dabas atjaunošanas mērķus, pamatojoties uz ietekmes novērtējumu;</w:t>
      </w:r>
    </w:p>
    <w:p w14:paraId="6E8D7473" w14:textId="77777777" w:rsidR="005D184A" w:rsidRDefault="0069624A" w:rsidP="00194C5B">
      <w:pPr>
        <w:pStyle w:val="NormalWeb"/>
        <w:numPr>
          <w:ilvl w:val="1"/>
          <w:numId w:val="17"/>
        </w:numPr>
        <w:shd w:val="clear" w:color="auto" w:fill="FFFFFF"/>
        <w:spacing w:before="0" w:beforeAutospacing="0" w:after="0" w:afterAutospacing="0" w:line="293" w:lineRule="atLeast"/>
        <w:ind w:left="1134" w:hanging="283"/>
        <w:jc w:val="both"/>
        <w:rPr>
          <w:lang w:val="lv-LV"/>
        </w:rPr>
      </w:pPr>
      <w:r w:rsidRPr="005D184A">
        <w:rPr>
          <w:lang w:val="lv-LV"/>
        </w:rPr>
        <w:t>atjaunot nozīmīgas teritorijas, kurās ir degradētas un ar oglekli bagātas ekosistēmas;</w:t>
      </w:r>
    </w:p>
    <w:p w14:paraId="06684A3C" w14:textId="220ACEDE" w:rsidR="000479EA" w:rsidRDefault="0069624A" w:rsidP="77138A3B">
      <w:pPr>
        <w:pStyle w:val="NormalWeb"/>
        <w:numPr>
          <w:ilvl w:val="1"/>
          <w:numId w:val="17"/>
        </w:numPr>
        <w:shd w:val="clear" w:color="auto" w:fill="FFFFFF" w:themeFill="background1"/>
        <w:spacing w:before="0" w:beforeAutospacing="0" w:after="0" w:afterAutospacing="0" w:line="293" w:lineRule="atLeast"/>
        <w:ind w:left="1134" w:hanging="283"/>
        <w:jc w:val="both"/>
        <w:rPr>
          <w:lang w:val="lv-LV"/>
        </w:rPr>
      </w:pPr>
      <w:r w:rsidRPr="77138A3B">
        <w:rPr>
          <w:lang w:val="lv-LV"/>
        </w:rPr>
        <w:t>nodrošināt, ka biotop</w:t>
      </w:r>
      <w:r w:rsidR="000479EA" w:rsidRPr="77138A3B">
        <w:rPr>
          <w:lang w:val="lv-LV"/>
        </w:rPr>
        <w:t>u</w:t>
      </w:r>
      <w:r w:rsidRPr="77138A3B">
        <w:rPr>
          <w:lang w:val="lv-LV"/>
        </w:rPr>
        <w:t xml:space="preserve"> un sug</w:t>
      </w:r>
      <w:r w:rsidR="000479EA" w:rsidRPr="77138A3B">
        <w:rPr>
          <w:lang w:val="lv-LV"/>
        </w:rPr>
        <w:t>u</w:t>
      </w:r>
      <w:r w:rsidRPr="77138A3B">
        <w:rPr>
          <w:lang w:val="lv-LV"/>
        </w:rPr>
        <w:t xml:space="preserve"> saglabāšanās tendences un stāvoklis nepasliktinās un ka vismaz 30 % sugu un biotopu, kuru stāvoklis patlaban nav labvēlīgs, nonāk labvēlīgā stāvoklī vai uzrāda ļoti pārliecinošu virzību uz to;</w:t>
      </w:r>
    </w:p>
    <w:p w14:paraId="2E4FD75F" w14:textId="3F1D293F" w:rsidR="000479EA" w:rsidRDefault="0069624A" w:rsidP="77138A3B">
      <w:pPr>
        <w:pStyle w:val="NormalWeb"/>
        <w:numPr>
          <w:ilvl w:val="1"/>
          <w:numId w:val="17"/>
        </w:numPr>
        <w:shd w:val="clear" w:color="auto" w:fill="FFFFFF" w:themeFill="background1"/>
        <w:spacing w:before="0" w:beforeAutospacing="0" w:after="0" w:afterAutospacing="0" w:line="293" w:lineRule="atLeast"/>
        <w:ind w:left="1134" w:hanging="283"/>
        <w:jc w:val="both"/>
        <w:rPr>
          <w:lang w:val="lv-LV"/>
        </w:rPr>
      </w:pPr>
      <w:r w:rsidRPr="77138A3B">
        <w:rPr>
          <w:lang w:val="lv-LV"/>
        </w:rPr>
        <w:t>apvērst apputeksnētāju skaita samazināšanās tendenci;</w:t>
      </w:r>
    </w:p>
    <w:p w14:paraId="0BF30B60" w14:textId="77777777" w:rsidR="00F0352D" w:rsidRDefault="0069624A" w:rsidP="00194C5B">
      <w:pPr>
        <w:pStyle w:val="NormalWeb"/>
        <w:numPr>
          <w:ilvl w:val="1"/>
          <w:numId w:val="17"/>
        </w:numPr>
        <w:shd w:val="clear" w:color="auto" w:fill="FFFFFF"/>
        <w:spacing w:before="0" w:beforeAutospacing="0" w:after="0" w:afterAutospacing="0" w:line="293" w:lineRule="atLeast"/>
        <w:ind w:left="1134" w:hanging="283"/>
        <w:jc w:val="both"/>
        <w:rPr>
          <w:lang w:val="lv-LV"/>
        </w:rPr>
      </w:pPr>
      <w:r w:rsidRPr="000479EA">
        <w:rPr>
          <w:lang w:val="lv-LV"/>
        </w:rPr>
        <w:t xml:space="preserve">vismaz 25 % lauksaimniecības zemes apsaimniekot bioloģiskās lauksaimniecības ietvaros un ievērojami palielināt </w:t>
      </w:r>
      <w:proofErr w:type="spellStart"/>
      <w:r w:rsidRPr="000479EA">
        <w:rPr>
          <w:lang w:val="lv-LV"/>
        </w:rPr>
        <w:t>agroekoloģisku</w:t>
      </w:r>
      <w:proofErr w:type="spellEnd"/>
      <w:r w:rsidRPr="000479EA">
        <w:rPr>
          <w:lang w:val="lv-LV"/>
        </w:rPr>
        <w:t xml:space="preserve"> metožu izmantojumu;</w:t>
      </w:r>
    </w:p>
    <w:p w14:paraId="568A51D3" w14:textId="77777777" w:rsidR="00F0352D" w:rsidRDefault="00F0352D" w:rsidP="00194C5B">
      <w:pPr>
        <w:pStyle w:val="NormalWeb"/>
        <w:numPr>
          <w:ilvl w:val="1"/>
          <w:numId w:val="17"/>
        </w:numPr>
        <w:shd w:val="clear" w:color="auto" w:fill="FFFFFF"/>
        <w:spacing w:before="0" w:beforeAutospacing="0" w:after="0" w:afterAutospacing="0" w:line="293" w:lineRule="atLeast"/>
        <w:ind w:left="1134" w:hanging="283"/>
        <w:jc w:val="both"/>
        <w:rPr>
          <w:lang w:val="lv-LV"/>
        </w:rPr>
      </w:pPr>
      <w:r>
        <w:rPr>
          <w:lang w:val="lv-LV"/>
        </w:rPr>
        <w:t>v</w:t>
      </w:r>
      <w:r w:rsidRPr="00934146">
        <w:rPr>
          <w:lang w:val="lv-LV"/>
        </w:rPr>
        <w:t>ismaz 10 % lauksaimniecības platību padarīt par tādām, kurās ir daudzveidības ziņā augstvērtīgi ainavas elementi</w:t>
      </w:r>
      <w:r>
        <w:rPr>
          <w:lang w:val="lv-LV"/>
        </w:rPr>
        <w:t>;</w:t>
      </w:r>
    </w:p>
    <w:p w14:paraId="3B9D49FC" w14:textId="0B07031D" w:rsidR="00F0352D" w:rsidRDefault="0069624A" w:rsidP="77138A3B">
      <w:pPr>
        <w:pStyle w:val="NormalWeb"/>
        <w:numPr>
          <w:ilvl w:val="1"/>
          <w:numId w:val="17"/>
        </w:numPr>
        <w:shd w:val="clear" w:color="auto" w:fill="FFFFFF" w:themeFill="background1"/>
        <w:spacing w:before="0" w:beforeAutospacing="0" w:after="0" w:afterAutospacing="0" w:line="293" w:lineRule="atLeast"/>
        <w:ind w:left="1134" w:hanging="283"/>
        <w:jc w:val="both"/>
        <w:rPr>
          <w:lang w:val="lv-LV"/>
        </w:rPr>
      </w:pPr>
      <w:r w:rsidRPr="77138A3B">
        <w:rPr>
          <w:lang w:val="lv-LV"/>
        </w:rPr>
        <w:t>vismaz 25 000 km upju atkal padarīt brīvi plūstošas;</w:t>
      </w:r>
    </w:p>
    <w:p w14:paraId="2D3065EC" w14:textId="77777777" w:rsidR="00F0352D" w:rsidRDefault="00F0352D" w:rsidP="00194C5B">
      <w:pPr>
        <w:pStyle w:val="NormalWeb"/>
        <w:numPr>
          <w:ilvl w:val="1"/>
          <w:numId w:val="18"/>
        </w:numPr>
        <w:shd w:val="clear" w:color="auto" w:fill="FFFFFF"/>
        <w:spacing w:before="0" w:beforeAutospacing="0" w:after="0" w:afterAutospacing="0" w:line="293" w:lineRule="atLeast"/>
        <w:ind w:left="1134"/>
        <w:jc w:val="both"/>
        <w:rPr>
          <w:lang w:val="lv-LV"/>
        </w:rPr>
      </w:pPr>
      <w:r w:rsidRPr="65D77A4D">
        <w:rPr>
          <w:lang w:val="lv-LV"/>
        </w:rPr>
        <w:t xml:space="preserve">par 50 % samazināt </w:t>
      </w:r>
      <w:proofErr w:type="spellStart"/>
      <w:r w:rsidRPr="65D77A4D">
        <w:rPr>
          <w:lang w:val="lv-LV"/>
        </w:rPr>
        <w:t>invazīvo</w:t>
      </w:r>
      <w:proofErr w:type="spellEnd"/>
      <w:r w:rsidRPr="65D77A4D">
        <w:rPr>
          <w:lang w:val="lv-LV"/>
        </w:rPr>
        <w:t xml:space="preserve"> svešzemju sugu ietekmi uz apdraudētajām  sugām</w:t>
      </w:r>
      <w:r w:rsidR="0069624A" w:rsidRPr="00F0352D">
        <w:rPr>
          <w:lang w:val="lv-LV"/>
        </w:rPr>
        <w:t>;</w:t>
      </w:r>
    </w:p>
    <w:p w14:paraId="1A160B68" w14:textId="77777777" w:rsidR="00F0352D" w:rsidRDefault="0069624A" w:rsidP="00194C5B">
      <w:pPr>
        <w:pStyle w:val="NormalWeb"/>
        <w:numPr>
          <w:ilvl w:val="1"/>
          <w:numId w:val="18"/>
        </w:numPr>
        <w:shd w:val="clear" w:color="auto" w:fill="FFFFFF"/>
        <w:spacing w:before="0" w:beforeAutospacing="0" w:after="0" w:afterAutospacing="0" w:line="293" w:lineRule="atLeast"/>
        <w:ind w:left="1134"/>
        <w:jc w:val="both"/>
        <w:rPr>
          <w:lang w:val="lv-LV"/>
        </w:rPr>
      </w:pPr>
      <w:r w:rsidRPr="00F0352D">
        <w:rPr>
          <w:lang w:val="lv-LV"/>
        </w:rPr>
        <w:lastRenderedPageBreak/>
        <w:t xml:space="preserve">novērst vai līdz minimumam samazināt zvejas un </w:t>
      </w:r>
      <w:r w:rsidR="00F0352D">
        <w:rPr>
          <w:lang w:val="lv-LV"/>
        </w:rPr>
        <w:t xml:space="preserve">derīgo </w:t>
      </w:r>
      <w:r w:rsidRPr="00F0352D">
        <w:rPr>
          <w:lang w:val="lv-LV"/>
        </w:rPr>
        <w:t>izrakteņu ieguves kaitīgo ietekmi uz jutīgajām sugām un biotopiem;</w:t>
      </w:r>
    </w:p>
    <w:p w14:paraId="42C635DA" w14:textId="28A2C4BB" w:rsidR="00173ED4" w:rsidRPr="00BB5F00" w:rsidRDefault="0069624A" w:rsidP="00194C5B">
      <w:pPr>
        <w:pStyle w:val="NormalWeb"/>
        <w:numPr>
          <w:ilvl w:val="1"/>
          <w:numId w:val="18"/>
        </w:numPr>
        <w:shd w:val="clear" w:color="auto" w:fill="FFFFFF"/>
        <w:spacing w:before="0" w:beforeAutospacing="0" w:after="0" w:afterAutospacing="0" w:line="293" w:lineRule="atLeast"/>
        <w:ind w:left="1134"/>
        <w:jc w:val="both"/>
        <w:rPr>
          <w:lang w:val="lv-LV"/>
        </w:rPr>
      </w:pPr>
      <w:r w:rsidRPr="00F0352D">
        <w:rPr>
          <w:lang w:val="lv-LV"/>
        </w:rPr>
        <w:t>izskaust vai līdz sugas atjaunošanos un saglabāšanos pieļaujošam līmenim samazināt jūras sugu piezveju.</w:t>
      </w:r>
    </w:p>
    <w:p w14:paraId="5B78421C" w14:textId="77777777" w:rsidR="0046347C" w:rsidRDefault="00856259" w:rsidP="00856259">
      <w:pPr>
        <w:pStyle w:val="NormalWeb"/>
        <w:shd w:val="clear" w:color="auto" w:fill="FFFFFF"/>
        <w:spacing w:before="0" w:beforeAutospacing="0" w:after="0" w:afterAutospacing="0" w:line="293" w:lineRule="atLeast"/>
        <w:ind w:firstLine="567"/>
        <w:jc w:val="both"/>
        <w:rPr>
          <w:lang w:val="lv-LV"/>
        </w:rPr>
      </w:pPr>
      <w:r w:rsidRPr="00FD1E3D">
        <w:rPr>
          <w:lang w:val="lv-LV"/>
        </w:rPr>
        <w:t xml:space="preserve">ES </w:t>
      </w:r>
      <w:proofErr w:type="spellStart"/>
      <w:r w:rsidRPr="00FD1E3D">
        <w:rPr>
          <w:lang w:val="lv-LV"/>
        </w:rPr>
        <w:t>Biodaudzveidības</w:t>
      </w:r>
      <w:proofErr w:type="spellEnd"/>
      <w:r w:rsidRPr="00FD1E3D">
        <w:rPr>
          <w:lang w:val="lv-LV"/>
        </w:rPr>
        <w:t xml:space="preserve"> stratēģij</w:t>
      </w:r>
      <w:r>
        <w:rPr>
          <w:lang w:val="lv-LV"/>
        </w:rPr>
        <w:t>ā</w:t>
      </w:r>
      <w:r w:rsidRPr="00FD1E3D">
        <w:rPr>
          <w:lang w:val="lv-LV"/>
        </w:rPr>
        <w:t xml:space="preserve"> 2030. gadam</w:t>
      </w:r>
      <w:r>
        <w:rPr>
          <w:lang w:val="lv-LV"/>
        </w:rPr>
        <w:t xml:space="preserve"> uzsvērts</w:t>
      </w:r>
      <w:r w:rsidR="009047CD">
        <w:rPr>
          <w:lang w:val="lv-LV"/>
        </w:rPr>
        <w:t xml:space="preserve"> –</w:t>
      </w:r>
      <w:r w:rsidR="006B45F2">
        <w:rPr>
          <w:lang w:val="lv-LV"/>
        </w:rPr>
        <w:t xml:space="preserve"> </w:t>
      </w:r>
      <w:r w:rsidR="001A0D89">
        <w:rPr>
          <w:lang w:val="lv-LV"/>
        </w:rPr>
        <w:t>l</w:t>
      </w:r>
      <w:r>
        <w:rPr>
          <w:lang w:val="lv-LV"/>
        </w:rPr>
        <w:t>ai</w:t>
      </w:r>
      <w:r w:rsidR="001A0D89">
        <w:rPr>
          <w:lang w:val="lv-LV"/>
        </w:rPr>
        <w:t xml:space="preserve"> </w:t>
      </w:r>
      <w:r>
        <w:rPr>
          <w:lang w:val="lv-LV"/>
        </w:rPr>
        <w:t>nosargātu</w:t>
      </w:r>
      <w:r w:rsidRPr="00A95A74">
        <w:rPr>
          <w:lang w:val="lv-LV"/>
        </w:rPr>
        <w:t xml:space="preserve"> un atjauno</w:t>
      </w:r>
      <w:r>
        <w:rPr>
          <w:lang w:val="lv-LV"/>
        </w:rPr>
        <w:t>tu</w:t>
      </w:r>
      <w:r w:rsidRPr="00A95A74">
        <w:rPr>
          <w:lang w:val="lv-LV"/>
        </w:rPr>
        <w:t xml:space="preserve"> </w:t>
      </w:r>
      <w:r>
        <w:rPr>
          <w:lang w:val="lv-LV"/>
        </w:rPr>
        <w:t>ES</w:t>
      </w:r>
      <w:r w:rsidRPr="00A95A74">
        <w:rPr>
          <w:lang w:val="lv-LV"/>
        </w:rPr>
        <w:t xml:space="preserve"> dab</w:t>
      </w:r>
      <w:r>
        <w:rPr>
          <w:lang w:val="lv-LV"/>
        </w:rPr>
        <w:t>u</w:t>
      </w:r>
      <w:r w:rsidR="0046347C">
        <w:rPr>
          <w:lang w:val="lv-LV"/>
        </w:rPr>
        <w:t>:</w:t>
      </w:r>
    </w:p>
    <w:p w14:paraId="3B60A4BC" w14:textId="49FB9078" w:rsidR="0046347C" w:rsidRDefault="00856259" w:rsidP="77138A3B">
      <w:pPr>
        <w:pStyle w:val="NormalWeb"/>
        <w:numPr>
          <w:ilvl w:val="0"/>
          <w:numId w:val="19"/>
        </w:numPr>
        <w:shd w:val="clear" w:color="auto" w:fill="FFFFFF" w:themeFill="background1"/>
        <w:spacing w:before="0" w:beforeAutospacing="0" w:after="0" w:afterAutospacing="0" w:line="293" w:lineRule="atLeast"/>
        <w:ind w:left="1134"/>
        <w:jc w:val="both"/>
        <w:rPr>
          <w:lang w:val="lv-LV"/>
        </w:rPr>
      </w:pPr>
      <w:r w:rsidRPr="77138A3B">
        <w:rPr>
          <w:lang w:val="lv-LV"/>
        </w:rPr>
        <w:t>jāstiprina ES vides tiesīb</w:t>
      </w:r>
      <w:r w:rsidR="5AA034F9" w:rsidRPr="77138A3B">
        <w:rPr>
          <w:lang w:val="lv-LV"/>
        </w:rPr>
        <w:t xml:space="preserve">u </w:t>
      </w:r>
      <w:r w:rsidRPr="77138A3B">
        <w:rPr>
          <w:lang w:val="lv-LV"/>
        </w:rPr>
        <w:t xml:space="preserve">aktu īstenošana un izpildes panākšana; </w:t>
      </w:r>
    </w:p>
    <w:p w14:paraId="29FB5861" w14:textId="77777777" w:rsidR="00B2379B" w:rsidRDefault="0046347C" w:rsidP="00194C5B">
      <w:pPr>
        <w:pStyle w:val="NormalWeb"/>
        <w:numPr>
          <w:ilvl w:val="0"/>
          <w:numId w:val="19"/>
        </w:numPr>
        <w:shd w:val="clear" w:color="auto" w:fill="FFFFFF"/>
        <w:spacing w:before="0" w:beforeAutospacing="0" w:after="0" w:afterAutospacing="0" w:line="293" w:lineRule="atLeast"/>
        <w:ind w:left="1134"/>
        <w:jc w:val="both"/>
        <w:rPr>
          <w:lang w:val="lv-LV"/>
        </w:rPr>
      </w:pPr>
      <w:r>
        <w:rPr>
          <w:lang w:val="lv-LV"/>
        </w:rPr>
        <w:t>j</w:t>
      </w:r>
      <w:r w:rsidR="00856259" w:rsidRPr="009C76CC">
        <w:rPr>
          <w:lang w:val="lv-LV"/>
        </w:rPr>
        <w:t>āattīsta integrēta un visu sabiedrību aptveroša pieeja</w:t>
      </w:r>
      <w:r w:rsidR="00856259">
        <w:rPr>
          <w:lang w:val="lv-LV"/>
        </w:rPr>
        <w:t xml:space="preserve"> </w:t>
      </w:r>
      <w:proofErr w:type="spellStart"/>
      <w:r w:rsidR="009047CD" w:rsidRPr="009047CD">
        <w:rPr>
          <w:lang w:val="lv-LV"/>
        </w:rPr>
        <w:t>biodaudzveidības</w:t>
      </w:r>
      <w:proofErr w:type="spellEnd"/>
      <w:r w:rsidR="009047CD" w:rsidRPr="009047CD">
        <w:rPr>
          <w:lang w:val="lv-LV"/>
        </w:rPr>
        <w:t xml:space="preserve"> aizsardzībā</w:t>
      </w:r>
      <w:r w:rsidR="00B2379B">
        <w:rPr>
          <w:lang w:val="lv-LV"/>
        </w:rPr>
        <w:t>:</w:t>
      </w:r>
    </w:p>
    <w:p w14:paraId="7A5BF343" w14:textId="77777777" w:rsidR="00552F31" w:rsidRDefault="00856259" w:rsidP="00194C5B">
      <w:pPr>
        <w:pStyle w:val="NormalWeb"/>
        <w:numPr>
          <w:ilvl w:val="0"/>
          <w:numId w:val="20"/>
        </w:numPr>
        <w:shd w:val="clear" w:color="auto" w:fill="FFFFFF"/>
        <w:spacing w:before="0" w:beforeAutospacing="0" w:after="0" w:afterAutospacing="0" w:line="293" w:lineRule="atLeast"/>
        <w:ind w:left="1701"/>
        <w:jc w:val="both"/>
        <w:rPr>
          <w:lang w:val="lv-LV"/>
        </w:rPr>
      </w:pPr>
      <w:r>
        <w:rPr>
          <w:lang w:val="lv-LV"/>
        </w:rPr>
        <w:t xml:space="preserve">veidojot </w:t>
      </w:r>
      <w:proofErr w:type="spellStart"/>
      <w:r>
        <w:rPr>
          <w:lang w:val="lv-LV"/>
        </w:rPr>
        <w:t>b</w:t>
      </w:r>
      <w:r w:rsidRPr="00A80C0E">
        <w:rPr>
          <w:lang w:val="lv-LV"/>
        </w:rPr>
        <w:t>iodaudzveidībai</w:t>
      </w:r>
      <w:proofErr w:type="spellEnd"/>
      <w:r w:rsidRPr="00A80C0E">
        <w:rPr>
          <w:lang w:val="lv-LV"/>
        </w:rPr>
        <w:t xml:space="preserve"> labvēlīg</w:t>
      </w:r>
      <w:r>
        <w:rPr>
          <w:lang w:val="lv-LV"/>
        </w:rPr>
        <w:t>u</w:t>
      </w:r>
      <w:r w:rsidRPr="00A80C0E">
        <w:rPr>
          <w:lang w:val="lv-LV"/>
        </w:rPr>
        <w:t xml:space="preserve"> uzņēmējdarbīb</w:t>
      </w:r>
      <w:r>
        <w:rPr>
          <w:lang w:val="lv-LV"/>
        </w:rPr>
        <w:t>u</w:t>
      </w:r>
      <w:r w:rsidR="00552F31">
        <w:rPr>
          <w:lang w:val="lv-LV"/>
        </w:rPr>
        <w:t>;</w:t>
      </w:r>
    </w:p>
    <w:p w14:paraId="40C7229E" w14:textId="77777777" w:rsidR="00552F31" w:rsidRDefault="009047CD" w:rsidP="00194C5B">
      <w:pPr>
        <w:pStyle w:val="NormalWeb"/>
        <w:numPr>
          <w:ilvl w:val="0"/>
          <w:numId w:val="20"/>
        </w:numPr>
        <w:shd w:val="clear" w:color="auto" w:fill="FFFFFF"/>
        <w:spacing w:before="0" w:beforeAutospacing="0" w:after="0" w:afterAutospacing="0" w:line="293" w:lineRule="atLeast"/>
        <w:ind w:left="1701"/>
        <w:jc w:val="both"/>
        <w:rPr>
          <w:lang w:val="lv-LV"/>
        </w:rPr>
      </w:pPr>
      <w:r w:rsidRPr="009047CD">
        <w:rPr>
          <w:lang w:val="lv-LV"/>
        </w:rPr>
        <w:t>veicin</w:t>
      </w:r>
      <w:r>
        <w:rPr>
          <w:lang w:val="lv-LV"/>
        </w:rPr>
        <w:t>ot</w:t>
      </w:r>
      <w:r w:rsidRPr="009047CD">
        <w:rPr>
          <w:lang w:val="lv-LV"/>
        </w:rPr>
        <w:t xml:space="preserve"> investīcijas videi draudzīgā atveseļošanā un dabā balstītu risinājumu izveidē</w:t>
      </w:r>
      <w:r w:rsidR="00552F31">
        <w:rPr>
          <w:lang w:val="lv-LV"/>
        </w:rPr>
        <w:t>;</w:t>
      </w:r>
    </w:p>
    <w:p w14:paraId="3290DC75" w14:textId="55A89E20" w:rsidR="00856259" w:rsidRDefault="009047CD" w:rsidP="00194C5B">
      <w:pPr>
        <w:pStyle w:val="NormalWeb"/>
        <w:numPr>
          <w:ilvl w:val="0"/>
          <w:numId w:val="20"/>
        </w:numPr>
        <w:shd w:val="clear" w:color="auto" w:fill="FFFFFF"/>
        <w:spacing w:before="0" w:beforeAutospacing="0" w:after="0" w:afterAutospacing="0" w:line="293" w:lineRule="atLeast"/>
        <w:ind w:left="1701"/>
        <w:jc w:val="both"/>
        <w:rPr>
          <w:lang w:val="lv-LV"/>
        </w:rPr>
      </w:pPr>
      <w:r>
        <w:rPr>
          <w:lang w:val="lv-LV"/>
        </w:rPr>
        <w:t xml:space="preserve">nostiprinot </w:t>
      </w:r>
      <w:r w:rsidR="00856259">
        <w:rPr>
          <w:lang w:val="lv-LV"/>
        </w:rPr>
        <w:t>l</w:t>
      </w:r>
      <w:r w:rsidR="00856259" w:rsidRPr="00190BBD">
        <w:rPr>
          <w:lang w:val="lv-LV"/>
        </w:rPr>
        <w:t>abākas zināšanas, izglītīb</w:t>
      </w:r>
      <w:r w:rsidR="00856259">
        <w:rPr>
          <w:lang w:val="lv-LV"/>
        </w:rPr>
        <w:t>u</w:t>
      </w:r>
      <w:r w:rsidR="00856259" w:rsidRPr="00190BBD">
        <w:rPr>
          <w:lang w:val="lv-LV"/>
        </w:rPr>
        <w:t xml:space="preserve"> un prasmes</w:t>
      </w:r>
      <w:r w:rsidR="00856259">
        <w:rPr>
          <w:lang w:val="lv-LV"/>
        </w:rPr>
        <w:t xml:space="preserve"> </w:t>
      </w:r>
      <w:proofErr w:type="spellStart"/>
      <w:r w:rsidRPr="009047CD">
        <w:rPr>
          <w:lang w:val="lv-LV"/>
        </w:rPr>
        <w:t>biodaudzveidības</w:t>
      </w:r>
      <w:proofErr w:type="spellEnd"/>
      <w:r w:rsidRPr="009047CD">
        <w:rPr>
          <w:lang w:val="lv-LV"/>
        </w:rPr>
        <w:t xml:space="preserve"> aizsardzībai un atjaunošanai</w:t>
      </w:r>
      <w:r w:rsidR="00856259">
        <w:rPr>
          <w:lang w:val="lv-LV"/>
        </w:rPr>
        <w:t>.</w:t>
      </w:r>
    </w:p>
    <w:p w14:paraId="5609AD6D" w14:textId="77777777" w:rsidR="00AF3379" w:rsidRDefault="00AF3379" w:rsidP="00184517">
      <w:pPr>
        <w:spacing w:after="0"/>
        <w:jc w:val="both"/>
        <w:rPr>
          <w:rFonts w:ascii="Times New Roman" w:hAnsi="Times New Roman" w:cs="Times New Roman"/>
          <w:sz w:val="24"/>
          <w:szCs w:val="24"/>
        </w:rPr>
      </w:pPr>
    </w:p>
    <w:p w14:paraId="4C4F20DD" w14:textId="54BA5C1E" w:rsidR="00AF3379" w:rsidRPr="0064334A" w:rsidRDefault="00AF3379" w:rsidP="00AF3379">
      <w:pPr>
        <w:pStyle w:val="Heading3"/>
        <w:shd w:val="clear" w:color="auto" w:fill="C5E0B3" w:themeFill="accent6" w:themeFillTint="66"/>
        <w:rPr>
          <w:b/>
          <w:bCs/>
          <w:sz w:val="28"/>
          <w:szCs w:val="28"/>
        </w:rPr>
      </w:pPr>
      <w:bookmarkStart w:id="16" w:name="_Toc166661981"/>
      <w:r>
        <w:rPr>
          <w:b/>
          <w:bCs/>
          <w:sz w:val="28"/>
          <w:szCs w:val="28"/>
        </w:rPr>
        <w:t>Dabas atjaunošanas regula</w:t>
      </w:r>
      <w:bookmarkEnd w:id="16"/>
    </w:p>
    <w:p w14:paraId="6D859D70" w14:textId="77777777" w:rsidR="005D64BA" w:rsidRDefault="005D64BA" w:rsidP="005063E5">
      <w:pPr>
        <w:spacing w:after="0"/>
        <w:rPr>
          <w:rFonts w:ascii="Times New Roman" w:hAnsi="Times New Roman" w:cs="Times New Roman"/>
          <w:sz w:val="24"/>
          <w:szCs w:val="24"/>
        </w:rPr>
      </w:pPr>
    </w:p>
    <w:p w14:paraId="7005A52A" w14:textId="55E7F428" w:rsidR="008F6F88" w:rsidRPr="00517131" w:rsidRDefault="005D64BA" w:rsidP="00F46343">
      <w:pPr>
        <w:spacing w:after="0"/>
        <w:ind w:firstLine="720"/>
        <w:jc w:val="both"/>
        <w:rPr>
          <w:rFonts w:ascii="Times New Roman" w:hAnsi="Times New Roman" w:cs="Times New Roman"/>
          <w:sz w:val="24"/>
          <w:szCs w:val="24"/>
        </w:rPr>
      </w:pPr>
      <w:r w:rsidRPr="005D64BA">
        <w:rPr>
          <w:rFonts w:ascii="Times New Roman" w:hAnsi="Times New Roman" w:cs="Times New Roman"/>
          <w:sz w:val="24"/>
          <w:szCs w:val="24"/>
        </w:rPr>
        <w:t>Dabas atjaunošanas regula</w:t>
      </w:r>
      <w:r w:rsidRPr="00F67A96">
        <w:rPr>
          <w:rFonts w:ascii="Times New Roman" w:hAnsi="Times New Roman" w:cs="Times New Roman"/>
          <w:sz w:val="24"/>
          <w:szCs w:val="24"/>
          <w:vertAlign w:val="superscript"/>
        </w:rPr>
        <w:footnoteReference w:id="4"/>
      </w:r>
      <w:r w:rsidR="005D4DF2" w:rsidRPr="003673D7">
        <w:rPr>
          <w:rFonts w:ascii="Times New Roman" w:hAnsi="Times New Roman" w:cs="Times New Roman"/>
          <w:sz w:val="24"/>
          <w:szCs w:val="24"/>
        </w:rPr>
        <w:t xml:space="preserve"> </w:t>
      </w:r>
      <w:r w:rsidR="003673D7">
        <w:rPr>
          <w:rFonts w:ascii="Times New Roman" w:hAnsi="Times New Roman" w:cs="Times New Roman"/>
          <w:sz w:val="24"/>
          <w:szCs w:val="24"/>
        </w:rPr>
        <w:t>ir</w:t>
      </w:r>
      <w:r w:rsidR="003673D7" w:rsidRPr="003673D7">
        <w:rPr>
          <w:rFonts w:ascii="Times New Roman" w:hAnsi="Times New Roman" w:cs="Times New Roman"/>
          <w:sz w:val="24"/>
          <w:szCs w:val="24"/>
        </w:rPr>
        <w:t xml:space="preserve"> ES</w:t>
      </w:r>
      <w:r w:rsidR="003673D7" w:rsidRPr="00517131">
        <w:rPr>
          <w:rFonts w:ascii="Times New Roman" w:hAnsi="Times New Roman" w:cs="Times New Roman"/>
          <w:sz w:val="24"/>
          <w:szCs w:val="24"/>
        </w:rPr>
        <w:t xml:space="preserve"> </w:t>
      </w:r>
      <w:proofErr w:type="spellStart"/>
      <w:r w:rsidR="003673D7" w:rsidRPr="00517131">
        <w:rPr>
          <w:rFonts w:ascii="Times New Roman" w:hAnsi="Times New Roman" w:cs="Times New Roman"/>
          <w:sz w:val="24"/>
          <w:szCs w:val="24"/>
        </w:rPr>
        <w:t>Biodaudzveidības</w:t>
      </w:r>
      <w:proofErr w:type="spellEnd"/>
      <w:r w:rsidR="003673D7" w:rsidRPr="00517131">
        <w:rPr>
          <w:rFonts w:ascii="Times New Roman" w:hAnsi="Times New Roman" w:cs="Times New Roman"/>
          <w:sz w:val="24"/>
          <w:szCs w:val="24"/>
        </w:rPr>
        <w:t xml:space="preserve"> stratēģijas 2030. gadam neatņemama sastāvdaļa</w:t>
      </w:r>
      <w:r w:rsidR="00043972">
        <w:rPr>
          <w:rFonts w:ascii="Times New Roman" w:hAnsi="Times New Roman" w:cs="Times New Roman"/>
          <w:sz w:val="24"/>
          <w:szCs w:val="24"/>
        </w:rPr>
        <w:t>, kas</w:t>
      </w:r>
      <w:r w:rsidR="003673D7" w:rsidRPr="00517131">
        <w:rPr>
          <w:rFonts w:ascii="Times New Roman" w:hAnsi="Times New Roman" w:cs="Times New Roman"/>
          <w:sz w:val="24"/>
          <w:szCs w:val="24"/>
        </w:rPr>
        <w:t xml:space="preserve"> </w:t>
      </w:r>
      <w:r w:rsidR="03295A9E" w:rsidRPr="00517131">
        <w:rPr>
          <w:rFonts w:ascii="Times New Roman" w:hAnsi="Times New Roman" w:cs="Times New Roman"/>
          <w:sz w:val="24"/>
          <w:szCs w:val="24"/>
        </w:rPr>
        <w:t>veicinās</w:t>
      </w:r>
      <w:r w:rsidR="00473D7F" w:rsidRPr="00517131">
        <w:rPr>
          <w:rFonts w:ascii="Times New Roman" w:hAnsi="Times New Roman" w:cs="Times New Roman"/>
          <w:sz w:val="24"/>
          <w:szCs w:val="24"/>
        </w:rPr>
        <w:t xml:space="preserve"> </w:t>
      </w:r>
      <w:r w:rsidR="008F6F88">
        <w:rPr>
          <w:rFonts w:ascii="Times New Roman" w:hAnsi="Times New Roman" w:cs="Times New Roman"/>
          <w:sz w:val="24"/>
          <w:szCs w:val="24"/>
        </w:rPr>
        <w:t xml:space="preserve">Eiropas </w:t>
      </w:r>
      <w:r w:rsidR="00027388" w:rsidRPr="00517131">
        <w:rPr>
          <w:rFonts w:ascii="Times New Roman" w:hAnsi="Times New Roman" w:cs="Times New Roman"/>
          <w:sz w:val="24"/>
          <w:szCs w:val="24"/>
        </w:rPr>
        <w:t>z</w:t>
      </w:r>
      <w:r w:rsidR="008F6F88" w:rsidRPr="00517131">
        <w:rPr>
          <w:rFonts w:ascii="Times New Roman" w:hAnsi="Times New Roman" w:cs="Times New Roman"/>
          <w:sz w:val="24"/>
          <w:szCs w:val="24"/>
        </w:rPr>
        <w:t>aļā kursa</w:t>
      </w:r>
      <w:r w:rsidR="00F46343" w:rsidRPr="00517131">
        <w:rPr>
          <w:rFonts w:ascii="Times New Roman" w:hAnsi="Times New Roman" w:cs="Times New Roman"/>
          <w:sz w:val="24"/>
          <w:szCs w:val="24"/>
        </w:rPr>
        <w:t xml:space="preserve"> īstenošan</w:t>
      </w:r>
      <w:r w:rsidR="51AC52E7" w:rsidRPr="00517131">
        <w:rPr>
          <w:rFonts w:ascii="Times New Roman" w:hAnsi="Times New Roman" w:cs="Times New Roman"/>
          <w:sz w:val="24"/>
          <w:szCs w:val="24"/>
        </w:rPr>
        <w:t>u</w:t>
      </w:r>
      <w:r w:rsidR="008F6F88" w:rsidRPr="00517131">
        <w:rPr>
          <w:rFonts w:ascii="Times New Roman" w:hAnsi="Times New Roman" w:cs="Times New Roman"/>
          <w:sz w:val="24"/>
          <w:szCs w:val="24"/>
        </w:rPr>
        <w:t xml:space="preserve">. </w:t>
      </w:r>
      <w:r w:rsidR="00473D7F" w:rsidRPr="00517131">
        <w:rPr>
          <w:rFonts w:ascii="Times New Roman" w:hAnsi="Times New Roman" w:cs="Times New Roman"/>
          <w:sz w:val="24"/>
          <w:szCs w:val="24"/>
        </w:rPr>
        <w:t>Ņemot vērā, ka v</w:t>
      </w:r>
      <w:r w:rsidR="008F6F88" w:rsidRPr="00517131">
        <w:rPr>
          <w:rFonts w:ascii="Times New Roman" w:hAnsi="Times New Roman" w:cs="Times New Roman"/>
          <w:sz w:val="24"/>
          <w:szCs w:val="24"/>
        </w:rPr>
        <w:t>airāk nekā 80 % Eiropas dzīvotņu stāvoklis ir slikts</w:t>
      </w:r>
      <w:r w:rsidR="00473D7F" w:rsidRPr="00517131">
        <w:rPr>
          <w:rFonts w:ascii="Times New Roman" w:hAnsi="Times New Roman" w:cs="Times New Roman"/>
          <w:sz w:val="24"/>
          <w:szCs w:val="24"/>
        </w:rPr>
        <w:t>,</w:t>
      </w:r>
      <w:r w:rsidR="00517131">
        <w:rPr>
          <w:rFonts w:ascii="Times New Roman" w:hAnsi="Times New Roman" w:cs="Times New Roman"/>
          <w:sz w:val="24"/>
          <w:szCs w:val="24"/>
        </w:rPr>
        <w:t xml:space="preserve"> </w:t>
      </w:r>
      <w:r w:rsidR="00AF740B" w:rsidRPr="00517131">
        <w:rPr>
          <w:rFonts w:ascii="Times New Roman" w:hAnsi="Times New Roman" w:cs="Times New Roman"/>
          <w:sz w:val="24"/>
          <w:szCs w:val="24"/>
        </w:rPr>
        <w:t xml:space="preserve">un </w:t>
      </w:r>
      <w:r w:rsidR="00517131" w:rsidRPr="00517131">
        <w:rPr>
          <w:rFonts w:ascii="Times New Roman" w:hAnsi="Times New Roman" w:cs="Times New Roman"/>
          <w:sz w:val="24"/>
          <w:szCs w:val="24"/>
        </w:rPr>
        <w:t>l</w:t>
      </w:r>
      <w:r w:rsidR="008F6F88">
        <w:rPr>
          <w:rFonts w:ascii="Times New Roman" w:hAnsi="Times New Roman" w:cs="Times New Roman"/>
          <w:sz w:val="24"/>
          <w:szCs w:val="24"/>
        </w:rPr>
        <w:t xml:space="preserve">īdzšinējie centieni aizsargāt un saglabāt dabu nav spējuši mainīt šo </w:t>
      </w:r>
      <w:r w:rsidR="7F9DD93B">
        <w:rPr>
          <w:rFonts w:ascii="Times New Roman" w:hAnsi="Times New Roman" w:cs="Times New Roman"/>
          <w:sz w:val="24"/>
          <w:szCs w:val="24"/>
        </w:rPr>
        <w:t xml:space="preserve">negatīvo </w:t>
      </w:r>
      <w:r w:rsidR="008F6F88">
        <w:rPr>
          <w:rFonts w:ascii="Times New Roman" w:hAnsi="Times New Roman" w:cs="Times New Roman"/>
          <w:sz w:val="24"/>
          <w:szCs w:val="24"/>
        </w:rPr>
        <w:t>tendenci</w:t>
      </w:r>
      <w:r w:rsidR="00F023B1" w:rsidRPr="00F023B1">
        <w:rPr>
          <w:rFonts w:ascii="Times New Roman" w:hAnsi="Times New Roman" w:cs="Times New Roman"/>
          <w:sz w:val="24"/>
          <w:szCs w:val="24"/>
        </w:rPr>
        <w:t>, t</w:t>
      </w:r>
      <w:r w:rsidR="00F023B1">
        <w:rPr>
          <w:rFonts w:ascii="Times New Roman" w:hAnsi="Times New Roman" w:cs="Times New Roman"/>
          <w:sz w:val="24"/>
          <w:szCs w:val="24"/>
        </w:rPr>
        <w:t xml:space="preserve">āpēc pirmo reizi </w:t>
      </w:r>
      <w:r w:rsidR="00F023B1" w:rsidRPr="00F023B1">
        <w:rPr>
          <w:rFonts w:ascii="Times New Roman" w:hAnsi="Times New Roman" w:cs="Times New Roman"/>
          <w:sz w:val="24"/>
          <w:szCs w:val="24"/>
        </w:rPr>
        <w:t xml:space="preserve">ir izteikts </w:t>
      </w:r>
      <w:r w:rsidR="00F023B1">
        <w:rPr>
          <w:rFonts w:ascii="Times New Roman" w:hAnsi="Times New Roman" w:cs="Times New Roman"/>
          <w:sz w:val="24"/>
          <w:szCs w:val="24"/>
        </w:rPr>
        <w:t>priekšlikum</w:t>
      </w:r>
      <w:r w:rsidR="00F023B1" w:rsidRPr="00F023B1">
        <w:rPr>
          <w:rFonts w:ascii="Times New Roman" w:hAnsi="Times New Roman" w:cs="Times New Roman"/>
          <w:sz w:val="24"/>
          <w:szCs w:val="24"/>
        </w:rPr>
        <w:t>s</w:t>
      </w:r>
      <w:r w:rsidR="00F023B1" w:rsidRPr="77138A3B">
        <w:rPr>
          <w:rFonts w:ascii="Times New Roman" w:hAnsi="Times New Roman" w:cs="Times New Roman"/>
          <w:sz w:val="24"/>
          <w:szCs w:val="24"/>
        </w:rPr>
        <w:t xml:space="preserve"> pieņemt pasākumus ne vien dabas saglabāšanai, bet arī tās atjaunošanai.</w:t>
      </w:r>
    </w:p>
    <w:p w14:paraId="1E4DB8E4" w14:textId="2380971C" w:rsidR="00471D16" w:rsidRPr="00944982" w:rsidRDefault="00DC5901" w:rsidP="003D07C5">
      <w:pPr>
        <w:spacing w:after="0"/>
        <w:ind w:firstLine="720"/>
        <w:jc w:val="both"/>
      </w:pPr>
      <w:r w:rsidRPr="77138A3B">
        <w:rPr>
          <w:rFonts w:ascii="Times New Roman" w:hAnsi="Times New Roman" w:cs="Times New Roman"/>
          <w:sz w:val="24"/>
          <w:szCs w:val="24"/>
        </w:rPr>
        <w:t>Dabas atjaunošanas regula</w:t>
      </w:r>
      <w:r w:rsidR="773F6DDA" w:rsidRPr="77138A3B">
        <w:rPr>
          <w:rFonts w:ascii="Times New Roman" w:hAnsi="Times New Roman" w:cs="Times New Roman"/>
          <w:sz w:val="24"/>
          <w:szCs w:val="24"/>
        </w:rPr>
        <w:t>s mērķis</w:t>
      </w:r>
      <w:r w:rsidR="00147F07" w:rsidRPr="77138A3B">
        <w:rPr>
          <w:rFonts w:ascii="Times New Roman" w:hAnsi="Times New Roman" w:cs="Times New Roman"/>
          <w:sz w:val="24"/>
          <w:szCs w:val="24"/>
        </w:rPr>
        <w:t xml:space="preserve"> </w:t>
      </w:r>
      <w:r w:rsidR="43D36E73" w:rsidRPr="77138A3B">
        <w:rPr>
          <w:rFonts w:ascii="Times New Roman" w:hAnsi="Times New Roman" w:cs="Times New Roman"/>
          <w:sz w:val="24"/>
          <w:szCs w:val="24"/>
        </w:rPr>
        <w:t xml:space="preserve"> ir </w:t>
      </w:r>
      <w:r w:rsidR="00147F07" w:rsidRPr="77138A3B">
        <w:rPr>
          <w:rFonts w:ascii="Times New Roman" w:hAnsi="Times New Roman" w:cs="Times New Roman"/>
          <w:sz w:val="24"/>
          <w:szCs w:val="24"/>
        </w:rPr>
        <w:t xml:space="preserve">atjaunot degradētās ekosistēmas visās dalībvalstu sauszemes un jūras dzīvotnēs, sasniegt ES vispārējos mērķus klimata pārmaiņu mazināšanas un pielāgošanās jomā un uzlabot pārtikas nodrošinājumu. </w:t>
      </w:r>
      <w:r w:rsidR="00643347" w:rsidRPr="77138A3B">
        <w:rPr>
          <w:rFonts w:ascii="Times New Roman" w:hAnsi="Times New Roman" w:cs="Times New Roman"/>
          <w:sz w:val="24"/>
          <w:szCs w:val="24"/>
        </w:rPr>
        <w:t>Tajā</w:t>
      </w:r>
      <w:r w:rsidR="00147F07" w:rsidRPr="77138A3B">
        <w:rPr>
          <w:rFonts w:ascii="Times New Roman" w:hAnsi="Times New Roman" w:cs="Times New Roman"/>
          <w:sz w:val="24"/>
          <w:szCs w:val="24"/>
        </w:rPr>
        <w:t xml:space="preserve"> ir noteikt</w:t>
      </w:r>
      <w:r w:rsidRPr="77138A3B">
        <w:rPr>
          <w:rFonts w:ascii="Times New Roman" w:hAnsi="Times New Roman" w:cs="Times New Roman"/>
          <w:sz w:val="24"/>
          <w:szCs w:val="24"/>
        </w:rPr>
        <w:t>s</w:t>
      </w:r>
      <w:r w:rsidR="00147F07" w:rsidRPr="77138A3B">
        <w:rPr>
          <w:rFonts w:ascii="Times New Roman" w:hAnsi="Times New Roman" w:cs="Times New Roman"/>
          <w:sz w:val="24"/>
          <w:szCs w:val="24"/>
        </w:rPr>
        <w:t>, ka dalībvalstīm ir jāparedz un jāīsteno pasākumi, lai līdz 2030. gadam atjaunotu vismaz 20 % ES sauszemes un jūras teritoriju</w:t>
      </w:r>
      <w:r w:rsidR="00143820" w:rsidRPr="77138A3B">
        <w:rPr>
          <w:rFonts w:ascii="Times New Roman" w:hAnsi="Times New Roman" w:cs="Times New Roman"/>
          <w:sz w:val="24"/>
          <w:szCs w:val="24"/>
        </w:rPr>
        <w:t xml:space="preserve">, </w:t>
      </w:r>
      <w:r w:rsidR="00147F07" w:rsidRPr="77138A3B">
        <w:rPr>
          <w:rFonts w:ascii="Times New Roman" w:hAnsi="Times New Roman" w:cs="Times New Roman"/>
          <w:sz w:val="24"/>
          <w:szCs w:val="24"/>
        </w:rPr>
        <w:t>aptver</w:t>
      </w:r>
      <w:r w:rsidR="00143820" w:rsidRPr="77138A3B">
        <w:rPr>
          <w:rFonts w:ascii="Times New Roman" w:hAnsi="Times New Roman" w:cs="Times New Roman"/>
          <w:sz w:val="24"/>
          <w:szCs w:val="24"/>
        </w:rPr>
        <w:t>ot</w:t>
      </w:r>
      <w:r w:rsidR="00147F07" w:rsidRPr="77138A3B">
        <w:rPr>
          <w:rFonts w:ascii="Times New Roman" w:hAnsi="Times New Roman" w:cs="Times New Roman"/>
          <w:sz w:val="24"/>
          <w:szCs w:val="24"/>
        </w:rPr>
        <w:t xml:space="preserve"> sauszemes, piekrastes un saldūdens </w:t>
      </w:r>
      <w:r w:rsidR="00147F07" w:rsidRPr="00944982">
        <w:rPr>
          <w:rFonts w:ascii="Times New Roman" w:hAnsi="Times New Roman" w:cs="Times New Roman"/>
          <w:sz w:val="24"/>
          <w:szCs w:val="24"/>
        </w:rPr>
        <w:t>ekosistēm</w:t>
      </w:r>
      <w:r w:rsidR="00143820" w:rsidRPr="00944982">
        <w:rPr>
          <w:rFonts w:ascii="Times New Roman" w:hAnsi="Times New Roman" w:cs="Times New Roman"/>
          <w:sz w:val="24"/>
          <w:szCs w:val="24"/>
        </w:rPr>
        <w:t>as</w:t>
      </w:r>
      <w:r w:rsidR="00147F07" w:rsidRPr="00944982">
        <w:rPr>
          <w:rFonts w:ascii="Times New Roman" w:hAnsi="Times New Roman" w:cs="Times New Roman"/>
          <w:sz w:val="24"/>
          <w:szCs w:val="24"/>
        </w:rPr>
        <w:t xml:space="preserve">, tostarp mitrājus, zālājus, mežus, upes un ezerus, kā arī jūras ekosistēmas. </w:t>
      </w:r>
      <w:r w:rsidR="00643347" w:rsidRPr="00944982">
        <w:rPr>
          <w:rFonts w:ascii="Times New Roman" w:hAnsi="Times New Roman" w:cs="Times New Roman"/>
          <w:sz w:val="24"/>
          <w:szCs w:val="24"/>
        </w:rPr>
        <w:t xml:space="preserve">Tāpat </w:t>
      </w:r>
      <w:r w:rsidR="00147F07" w:rsidRPr="00944982">
        <w:rPr>
          <w:rFonts w:ascii="Times New Roman" w:hAnsi="Times New Roman" w:cs="Times New Roman"/>
          <w:sz w:val="24"/>
          <w:szCs w:val="24"/>
        </w:rPr>
        <w:t>dalībvalstīm līdz 2030. gadam ir jāievieš pasākumi, lai atjaunotu vismaz 30 % no dzīvotņu veidiem, kas ir sliktā stāvoklī</w:t>
      </w:r>
      <w:r w:rsidR="00B1292F" w:rsidRPr="00944982">
        <w:rPr>
          <w:rFonts w:ascii="Times New Roman" w:hAnsi="Times New Roman" w:cs="Times New Roman"/>
          <w:sz w:val="24"/>
          <w:szCs w:val="24"/>
        </w:rPr>
        <w:t xml:space="preserve">, un pasākumi prioritāri veicami </w:t>
      </w:r>
      <w:proofErr w:type="spellStart"/>
      <w:r w:rsidR="00B1292F" w:rsidRPr="00944982">
        <w:rPr>
          <w:rFonts w:ascii="Times New Roman" w:hAnsi="Times New Roman" w:cs="Times New Roman"/>
          <w:i/>
          <w:iCs/>
          <w:sz w:val="24"/>
          <w:szCs w:val="24"/>
        </w:rPr>
        <w:t>Natura</w:t>
      </w:r>
      <w:proofErr w:type="spellEnd"/>
      <w:r w:rsidR="00B1292F" w:rsidRPr="00944982">
        <w:rPr>
          <w:rFonts w:ascii="Times New Roman" w:hAnsi="Times New Roman" w:cs="Times New Roman"/>
          <w:i/>
          <w:iCs/>
          <w:sz w:val="24"/>
          <w:szCs w:val="24"/>
        </w:rPr>
        <w:t xml:space="preserve"> 2000</w:t>
      </w:r>
      <w:r w:rsidR="00B1292F" w:rsidRPr="00944982">
        <w:rPr>
          <w:rFonts w:ascii="Times New Roman" w:hAnsi="Times New Roman" w:cs="Times New Roman"/>
          <w:sz w:val="24"/>
          <w:szCs w:val="24"/>
        </w:rPr>
        <w:t xml:space="preserve"> teritorijās.</w:t>
      </w:r>
      <w:r w:rsidR="00B1292F" w:rsidRPr="00944982">
        <w:t xml:space="preserve"> </w:t>
      </w:r>
      <w:r w:rsidR="00147F07" w:rsidRPr="00944982">
        <w:rPr>
          <w:rFonts w:ascii="Times New Roman" w:hAnsi="Times New Roman" w:cs="Times New Roman"/>
          <w:sz w:val="24"/>
          <w:szCs w:val="24"/>
        </w:rPr>
        <w:t>Dalībvalstīm ir arī jāparedz pasākumi, lai līdz 2040. gadam atjaunotu vismaz 60 % un līdz 2050.</w:t>
      </w:r>
      <w:r w:rsidR="00944982" w:rsidRPr="00944982">
        <w:rPr>
          <w:rFonts w:ascii="Times New Roman" w:hAnsi="Times New Roman" w:cs="Times New Roman"/>
          <w:sz w:val="24"/>
          <w:szCs w:val="24"/>
        </w:rPr>
        <w:t> </w:t>
      </w:r>
      <w:r w:rsidR="00147F07" w:rsidRPr="00944982">
        <w:rPr>
          <w:rFonts w:ascii="Times New Roman" w:hAnsi="Times New Roman" w:cs="Times New Roman"/>
          <w:sz w:val="24"/>
          <w:szCs w:val="24"/>
        </w:rPr>
        <w:t xml:space="preserve">gadam – vismaz 90 % dzīvotņu, kas ir sliktā stāvoklī. </w:t>
      </w:r>
    </w:p>
    <w:p w14:paraId="4F87608F" w14:textId="3CCE3DC3" w:rsidR="008B64CF" w:rsidRDefault="00471D16" w:rsidP="00693622">
      <w:pPr>
        <w:spacing w:after="0"/>
        <w:ind w:firstLine="720"/>
        <w:jc w:val="both"/>
        <w:rPr>
          <w:rFonts w:ascii="Times New Roman" w:hAnsi="Times New Roman" w:cs="Times New Roman"/>
          <w:sz w:val="24"/>
          <w:szCs w:val="24"/>
        </w:rPr>
      </w:pPr>
      <w:r w:rsidRPr="00944982">
        <w:rPr>
          <w:rFonts w:ascii="Times New Roman" w:hAnsi="Times New Roman" w:cs="Times New Roman"/>
          <w:sz w:val="24"/>
          <w:szCs w:val="24"/>
        </w:rPr>
        <w:t>Dabas atjaunošanas regul</w:t>
      </w:r>
      <w:r w:rsidR="00944982" w:rsidRPr="00944982">
        <w:rPr>
          <w:rFonts w:ascii="Times New Roman" w:hAnsi="Times New Roman" w:cs="Times New Roman"/>
          <w:sz w:val="24"/>
          <w:szCs w:val="24"/>
        </w:rPr>
        <w:t>a</w:t>
      </w:r>
      <w:r w:rsidRPr="00944982">
        <w:rPr>
          <w:rFonts w:ascii="Times New Roman" w:hAnsi="Times New Roman" w:cs="Times New Roman"/>
          <w:sz w:val="24"/>
          <w:szCs w:val="24"/>
        </w:rPr>
        <w:t xml:space="preserve"> </w:t>
      </w:r>
      <w:r w:rsidR="00944982" w:rsidRPr="00944982">
        <w:rPr>
          <w:rFonts w:ascii="Times New Roman" w:hAnsi="Times New Roman" w:cs="Times New Roman"/>
          <w:sz w:val="24"/>
          <w:szCs w:val="24"/>
        </w:rPr>
        <w:t>paredz</w:t>
      </w:r>
      <w:r w:rsidR="00E02FF0" w:rsidRPr="00944982">
        <w:rPr>
          <w:rFonts w:ascii="Times New Roman" w:hAnsi="Times New Roman" w:cs="Times New Roman"/>
          <w:sz w:val="24"/>
          <w:szCs w:val="24"/>
        </w:rPr>
        <w:t xml:space="preserve"> konkrētas prasības dažād</w:t>
      </w:r>
      <w:r w:rsidR="00AA2287" w:rsidRPr="00944982">
        <w:rPr>
          <w:rFonts w:ascii="Times New Roman" w:hAnsi="Times New Roman" w:cs="Times New Roman"/>
          <w:sz w:val="24"/>
          <w:szCs w:val="24"/>
        </w:rPr>
        <w:t>u</w:t>
      </w:r>
      <w:r w:rsidR="00E02FF0" w:rsidRPr="00944982">
        <w:rPr>
          <w:rFonts w:ascii="Times New Roman" w:hAnsi="Times New Roman" w:cs="Times New Roman"/>
          <w:sz w:val="24"/>
          <w:szCs w:val="24"/>
        </w:rPr>
        <w:t xml:space="preserve"> ekosistēmu veid</w:t>
      </w:r>
      <w:r w:rsidR="00AA2287" w:rsidRPr="00944982">
        <w:rPr>
          <w:rFonts w:ascii="Times New Roman" w:hAnsi="Times New Roman" w:cs="Times New Roman"/>
          <w:sz w:val="24"/>
          <w:szCs w:val="24"/>
        </w:rPr>
        <w:t>u atjaunošanai</w:t>
      </w:r>
      <w:r w:rsidR="008B64CF" w:rsidRPr="00944982">
        <w:rPr>
          <w:rFonts w:ascii="Times New Roman" w:hAnsi="Times New Roman" w:cs="Times New Roman"/>
          <w:sz w:val="24"/>
          <w:szCs w:val="24"/>
        </w:rPr>
        <w:t>:</w:t>
      </w:r>
    </w:p>
    <w:p w14:paraId="2FE44597" w14:textId="19212D06" w:rsidR="00AC4E5B" w:rsidRPr="00264304" w:rsidRDefault="009C0F6D" w:rsidP="00194C5B">
      <w:pPr>
        <w:pStyle w:val="ListParagraph"/>
        <w:numPr>
          <w:ilvl w:val="0"/>
          <w:numId w:val="21"/>
        </w:numPr>
        <w:spacing w:after="0"/>
        <w:ind w:left="1134" w:hanging="283"/>
        <w:jc w:val="both"/>
        <w:rPr>
          <w:rFonts w:ascii="Times New Roman" w:hAnsi="Times New Roman" w:cs="Times New Roman"/>
          <w:sz w:val="24"/>
          <w:szCs w:val="24"/>
        </w:rPr>
      </w:pPr>
      <w:r w:rsidRPr="008B64CF">
        <w:rPr>
          <w:rFonts w:ascii="Times New Roman" w:hAnsi="Times New Roman" w:cs="Times New Roman"/>
          <w:sz w:val="24"/>
          <w:szCs w:val="24"/>
        </w:rPr>
        <w:t xml:space="preserve">lauksaimniecības ekosistēmām, tostarp </w:t>
      </w:r>
      <w:r w:rsidR="00102013" w:rsidRPr="008B64CF">
        <w:rPr>
          <w:rFonts w:ascii="Times New Roman" w:hAnsi="Times New Roman" w:cs="Times New Roman"/>
          <w:sz w:val="24"/>
          <w:szCs w:val="24"/>
        </w:rPr>
        <w:t>zālājiem</w:t>
      </w:r>
      <w:r w:rsidR="008B64CF">
        <w:rPr>
          <w:rFonts w:ascii="Times New Roman" w:hAnsi="Times New Roman" w:cs="Times New Roman"/>
          <w:sz w:val="24"/>
          <w:szCs w:val="24"/>
        </w:rPr>
        <w:t xml:space="preserve">, </w:t>
      </w:r>
      <w:r w:rsidR="008D234A" w:rsidRPr="006F5FC0">
        <w:rPr>
          <w:rFonts w:ascii="Times New Roman" w:hAnsi="Times New Roman" w:cs="Times New Roman"/>
          <w:sz w:val="24"/>
          <w:szCs w:val="24"/>
        </w:rPr>
        <w:t>ainavas element</w:t>
      </w:r>
      <w:r w:rsidR="008D234A">
        <w:rPr>
          <w:rFonts w:ascii="Times New Roman" w:hAnsi="Times New Roman" w:cs="Times New Roman"/>
          <w:sz w:val="24"/>
          <w:szCs w:val="24"/>
        </w:rPr>
        <w:t>u</w:t>
      </w:r>
      <w:r w:rsidR="008D234A" w:rsidRPr="006F5FC0">
        <w:rPr>
          <w:rFonts w:ascii="Times New Roman" w:hAnsi="Times New Roman" w:cs="Times New Roman"/>
          <w:sz w:val="24"/>
          <w:szCs w:val="24"/>
        </w:rPr>
        <w:t xml:space="preserve"> </w:t>
      </w:r>
      <w:r w:rsidR="008D234A">
        <w:rPr>
          <w:rFonts w:ascii="Times New Roman" w:hAnsi="Times New Roman" w:cs="Times New Roman"/>
          <w:sz w:val="24"/>
          <w:szCs w:val="24"/>
        </w:rPr>
        <w:t xml:space="preserve">daudzveidībai </w:t>
      </w:r>
      <w:r w:rsidR="006F5FC0" w:rsidRPr="006F5FC0">
        <w:rPr>
          <w:rFonts w:ascii="Times New Roman" w:hAnsi="Times New Roman" w:cs="Times New Roman"/>
          <w:sz w:val="24"/>
          <w:szCs w:val="24"/>
        </w:rPr>
        <w:t>lauksaimniecības zem</w:t>
      </w:r>
      <w:r w:rsidR="008D234A">
        <w:rPr>
          <w:rFonts w:ascii="Times New Roman" w:hAnsi="Times New Roman" w:cs="Times New Roman"/>
          <w:sz w:val="24"/>
          <w:szCs w:val="24"/>
        </w:rPr>
        <w:t xml:space="preserve">ēs, </w:t>
      </w:r>
      <w:r w:rsidR="00125F56" w:rsidRPr="00125F56">
        <w:rPr>
          <w:rFonts w:ascii="Times New Roman" w:hAnsi="Times New Roman" w:cs="Times New Roman"/>
          <w:sz w:val="24"/>
          <w:szCs w:val="24"/>
        </w:rPr>
        <w:t>organiskā oglekļa uzkrājum</w:t>
      </w:r>
      <w:r w:rsidR="007717EE">
        <w:rPr>
          <w:rFonts w:ascii="Times New Roman" w:hAnsi="Times New Roman" w:cs="Times New Roman"/>
          <w:sz w:val="24"/>
          <w:szCs w:val="24"/>
        </w:rPr>
        <w:t>a</w:t>
      </w:r>
      <w:r w:rsidR="005E4C7C">
        <w:rPr>
          <w:rFonts w:ascii="Times New Roman" w:hAnsi="Times New Roman" w:cs="Times New Roman"/>
          <w:sz w:val="24"/>
          <w:szCs w:val="24"/>
        </w:rPr>
        <w:t>m</w:t>
      </w:r>
      <w:r w:rsidR="00125F56" w:rsidRPr="00125F56">
        <w:rPr>
          <w:rFonts w:ascii="Times New Roman" w:hAnsi="Times New Roman" w:cs="Times New Roman"/>
          <w:sz w:val="24"/>
          <w:szCs w:val="24"/>
        </w:rPr>
        <w:t xml:space="preserve"> aramzemes </w:t>
      </w:r>
      <w:proofErr w:type="spellStart"/>
      <w:r w:rsidR="00125F56" w:rsidRPr="00125F56">
        <w:rPr>
          <w:rFonts w:ascii="Times New Roman" w:hAnsi="Times New Roman" w:cs="Times New Roman"/>
          <w:sz w:val="24"/>
          <w:szCs w:val="24"/>
        </w:rPr>
        <w:t>minerālaugsnē</w:t>
      </w:r>
      <w:proofErr w:type="spellEnd"/>
      <w:r w:rsidR="00AC4E5B">
        <w:rPr>
          <w:rFonts w:ascii="Times New Roman" w:hAnsi="Times New Roman" w:cs="Times New Roman"/>
          <w:sz w:val="24"/>
          <w:szCs w:val="24"/>
        </w:rPr>
        <w:t xml:space="preserve">, kā arī </w:t>
      </w:r>
      <w:r w:rsidR="00AC4E5B" w:rsidRPr="00AC4E5B">
        <w:rPr>
          <w:rFonts w:ascii="Times New Roman" w:hAnsi="Times New Roman" w:cs="Times New Roman"/>
          <w:sz w:val="24"/>
          <w:szCs w:val="24"/>
        </w:rPr>
        <w:t xml:space="preserve">lauku putnu </w:t>
      </w:r>
      <w:r w:rsidR="005407E1">
        <w:rPr>
          <w:rFonts w:ascii="Times New Roman" w:hAnsi="Times New Roman" w:cs="Times New Roman"/>
          <w:sz w:val="24"/>
          <w:szCs w:val="24"/>
        </w:rPr>
        <w:t xml:space="preserve">populācijas </w:t>
      </w:r>
      <w:r w:rsidR="00AC4E5B" w:rsidRPr="00AC4E5B">
        <w:rPr>
          <w:rFonts w:ascii="Times New Roman" w:hAnsi="Times New Roman" w:cs="Times New Roman"/>
          <w:sz w:val="24"/>
          <w:szCs w:val="24"/>
        </w:rPr>
        <w:t>indeks</w:t>
      </w:r>
      <w:r w:rsidR="00AC4E5B">
        <w:rPr>
          <w:rFonts w:ascii="Times New Roman" w:hAnsi="Times New Roman" w:cs="Times New Roman"/>
          <w:sz w:val="24"/>
          <w:szCs w:val="24"/>
        </w:rPr>
        <w:t>a</w:t>
      </w:r>
      <w:r w:rsidR="00AC4E5B" w:rsidRPr="00AC4E5B">
        <w:rPr>
          <w:rFonts w:ascii="Times New Roman" w:hAnsi="Times New Roman" w:cs="Times New Roman"/>
          <w:sz w:val="24"/>
          <w:szCs w:val="24"/>
        </w:rPr>
        <w:t xml:space="preserve"> palielinā</w:t>
      </w:r>
      <w:r w:rsidR="00AC4E5B">
        <w:rPr>
          <w:rFonts w:ascii="Times New Roman" w:hAnsi="Times New Roman" w:cs="Times New Roman"/>
          <w:sz w:val="24"/>
          <w:szCs w:val="24"/>
        </w:rPr>
        <w:t xml:space="preserve">jumam </w:t>
      </w:r>
      <w:r w:rsidR="00AC4E5B" w:rsidRPr="00AC4E5B">
        <w:rPr>
          <w:rFonts w:ascii="Times New Roman" w:hAnsi="Times New Roman" w:cs="Times New Roman"/>
          <w:sz w:val="24"/>
          <w:szCs w:val="24"/>
        </w:rPr>
        <w:t>valsts līmenī</w:t>
      </w:r>
      <w:r w:rsidR="00A10967">
        <w:rPr>
          <w:rFonts w:ascii="Times New Roman" w:hAnsi="Times New Roman" w:cs="Times New Roman"/>
          <w:sz w:val="24"/>
          <w:szCs w:val="24"/>
        </w:rPr>
        <w:t>;</w:t>
      </w:r>
    </w:p>
    <w:p w14:paraId="100D99E1" w14:textId="4D939B8A" w:rsidR="008B64CF" w:rsidRDefault="00102013" w:rsidP="00194C5B">
      <w:pPr>
        <w:pStyle w:val="ListParagraph"/>
        <w:numPr>
          <w:ilvl w:val="0"/>
          <w:numId w:val="21"/>
        </w:numPr>
        <w:spacing w:after="0"/>
        <w:ind w:left="1134" w:hanging="283"/>
        <w:jc w:val="both"/>
        <w:rPr>
          <w:rFonts w:ascii="Times New Roman" w:hAnsi="Times New Roman" w:cs="Times New Roman"/>
          <w:sz w:val="24"/>
          <w:szCs w:val="24"/>
        </w:rPr>
      </w:pPr>
      <w:r w:rsidRPr="008B64CF">
        <w:rPr>
          <w:rFonts w:ascii="Times New Roman" w:hAnsi="Times New Roman" w:cs="Times New Roman"/>
          <w:sz w:val="24"/>
          <w:szCs w:val="24"/>
        </w:rPr>
        <w:t>kūdrāju hidroloģiskā režīma atjaunošan</w:t>
      </w:r>
      <w:r w:rsidR="00DA13B8" w:rsidRPr="008B64CF">
        <w:rPr>
          <w:rFonts w:ascii="Times New Roman" w:hAnsi="Times New Roman" w:cs="Times New Roman"/>
          <w:sz w:val="24"/>
          <w:szCs w:val="24"/>
        </w:rPr>
        <w:t>ai</w:t>
      </w:r>
      <w:r w:rsidR="008A136E">
        <w:rPr>
          <w:rFonts w:ascii="Times New Roman" w:hAnsi="Times New Roman" w:cs="Times New Roman"/>
          <w:sz w:val="24"/>
          <w:szCs w:val="24"/>
        </w:rPr>
        <w:t xml:space="preserve">, </w:t>
      </w:r>
      <w:r w:rsidR="008B64CF" w:rsidRPr="008B64CF">
        <w:rPr>
          <w:rFonts w:ascii="Times New Roman" w:hAnsi="Times New Roman" w:cs="Times New Roman"/>
          <w:sz w:val="24"/>
          <w:szCs w:val="24"/>
        </w:rPr>
        <w:t>atjauno</w:t>
      </w:r>
      <w:r w:rsidR="00DF0DE4">
        <w:rPr>
          <w:rFonts w:ascii="Times New Roman" w:hAnsi="Times New Roman" w:cs="Times New Roman"/>
          <w:sz w:val="24"/>
          <w:szCs w:val="24"/>
        </w:rPr>
        <w:t>jot</w:t>
      </w:r>
      <w:r w:rsidR="008B64CF" w:rsidRPr="008B64CF">
        <w:rPr>
          <w:rFonts w:ascii="Times New Roman" w:hAnsi="Times New Roman" w:cs="Times New Roman"/>
          <w:sz w:val="24"/>
          <w:szCs w:val="24"/>
        </w:rPr>
        <w:t xml:space="preserve"> nosusināt</w:t>
      </w:r>
      <w:r w:rsidR="008A136E">
        <w:rPr>
          <w:rFonts w:ascii="Times New Roman" w:hAnsi="Times New Roman" w:cs="Times New Roman"/>
          <w:sz w:val="24"/>
          <w:szCs w:val="24"/>
        </w:rPr>
        <w:t>os</w:t>
      </w:r>
      <w:r w:rsidR="008B64CF" w:rsidRPr="008B64CF">
        <w:rPr>
          <w:rFonts w:ascii="Times New Roman" w:hAnsi="Times New Roman" w:cs="Times New Roman"/>
          <w:sz w:val="24"/>
          <w:szCs w:val="24"/>
        </w:rPr>
        <w:t xml:space="preserve"> kūdrāj</w:t>
      </w:r>
      <w:r w:rsidR="008A136E">
        <w:rPr>
          <w:rFonts w:ascii="Times New Roman" w:hAnsi="Times New Roman" w:cs="Times New Roman"/>
          <w:sz w:val="24"/>
          <w:szCs w:val="24"/>
        </w:rPr>
        <w:t>us</w:t>
      </w:r>
      <w:r w:rsidR="008B64CF" w:rsidRPr="008B64CF">
        <w:rPr>
          <w:rFonts w:ascii="Times New Roman" w:hAnsi="Times New Roman" w:cs="Times New Roman"/>
          <w:sz w:val="24"/>
          <w:szCs w:val="24"/>
        </w:rPr>
        <w:t>, kurus izmanto lauksaimniecībā</w:t>
      </w:r>
      <w:r w:rsidR="00C154E9">
        <w:rPr>
          <w:rFonts w:ascii="Times New Roman" w:hAnsi="Times New Roman" w:cs="Times New Roman"/>
          <w:sz w:val="24"/>
          <w:szCs w:val="24"/>
        </w:rPr>
        <w:t xml:space="preserve">, ar atrunu, ka </w:t>
      </w:r>
      <w:r w:rsidR="000D2D62">
        <w:rPr>
          <w:rFonts w:ascii="Times New Roman" w:hAnsi="Times New Roman" w:cs="Times New Roman"/>
          <w:sz w:val="24"/>
          <w:szCs w:val="24"/>
        </w:rPr>
        <w:t xml:space="preserve">šo </w:t>
      </w:r>
      <w:proofErr w:type="spellStart"/>
      <w:r w:rsidR="00C154E9" w:rsidRPr="00C154E9">
        <w:rPr>
          <w:rFonts w:ascii="Times New Roman" w:hAnsi="Times New Roman" w:cs="Times New Roman"/>
          <w:sz w:val="24"/>
          <w:szCs w:val="24"/>
        </w:rPr>
        <w:t>mēr</w:t>
      </w:r>
      <w:r w:rsidR="000B70DE">
        <w:rPr>
          <w:rFonts w:ascii="Times New Roman" w:hAnsi="Times New Roman" w:cs="Times New Roman"/>
          <w:sz w:val="24"/>
          <w:szCs w:val="24"/>
        </w:rPr>
        <w:t>ķ</w:t>
      </w:r>
      <w:r w:rsidR="00C154E9" w:rsidRPr="00C154E9">
        <w:rPr>
          <w:rFonts w:ascii="Times New Roman" w:hAnsi="Times New Roman" w:cs="Times New Roman"/>
          <w:sz w:val="24"/>
          <w:szCs w:val="24"/>
        </w:rPr>
        <w:t>rādītāju</w:t>
      </w:r>
      <w:proofErr w:type="spellEnd"/>
      <w:r w:rsidR="00C154E9" w:rsidRPr="00C154E9">
        <w:rPr>
          <w:rFonts w:ascii="Times New Roman" w:hAnsi="Times New Roman" w:cs="Times New Roman"/>
          <w:sz w:val="24"/>
          <w:szCs w:val="24"/>
        </w:rPr>
        <w:t xml:space="preserve"> sasniegšana lauksaimniekiem un privātiem zemes īpašniekiem nav obligāta</w:t>
      </w:r>
      <w:r w:rsidR="000D2D62">
        <w:rPr>
          <w:rFonts w:ascii="Times New Roman" w:hAnsi="Times New Roman" w:cs="Times New Roman"/>
          <w:sz w:val="24"/>
          <w:szCs w:val="24"/>
        </w:rPr>
        <w:t>;</w:t>
      </w:r>
    </w:p>
    <w:p w14:paraId="2A4811B9" w14:textId="0CFCB6EC" w:rsidR="008B64CF" w:rsidRDefault="00DA13B8" w:rsidP="00194C5B">
      <w:pPr>
        <w:pStyle w:val="ListParagraph"/>
        <w:numPr>
          <w:ilvl w:val="0"/>
          <w:numId w:val="21"/>
        </w:numPr>
        <w:spacing w:after="0"/>
        <w:ind w:left="1134" w:hanging="283"/>
        <w:jc w:val="both"/>
        <w:rPr>
          <w:rFonts w:ascii="Times New Roman" w:hAnsi="Times New Roman" w:cs="Times New Roman"/>
          <w:sz w:val="24"/>
          <w:szCs w:val="24"/>
        </w:rPr>
      </w:pPr>
      <w:r w:rsidRPr="008B64CF">
        <w:rPr>
          <w:rFonts w:ascii="Times New Roman" w:hAnsi="Times New Roman" w:cs="Times New Roman"/>
          <w:sz w:val="24"/>
          <w:szCs w:val="24"/>
        </w:rPr>
        <w:t xml:space="preserve">meža ekosistēmu </w:t>
      </w:r>
      <w:proofErr w:type="spellStart"/>
      <w:r w:rsidRPr="008B64CF">
        <w:rPr>
          <w:rFonts w:ascii="Times New Roman" w:hAnsi="Times New Roman" w:cs="Times New Roman"/>
          <w:sz w:val="24"/>
          <w:szCs w:val="24"/>
        </w:rPr>
        <w:t>biodaudzveidības</w:t>
      </w:r>
      <w:proofErr w:type="spellEnd"/>
      <w:r w:rsidRPr="008B64CF">
        <w:rPr>
          <w:rFonts w:ascii="Times New Roman" w:hAnsi="Times New Roman" w:cs="Times New Roman"/>
          <w:sz w:val="24"/>
          <w:szCs w:val="24"/>
        </w:rPr>
        <w:t xml:space="preserve"> uzlabošanai</w:t>
      </w:r>
      <w:r w:rsidR="00EF6D0B">
        <w:rPr>
          <w:rFonts w:ascii="Times New Roman" w:hAnsi="Times New Roman" w:cs="Times New Roman"/>
          <w:sz w:val="24"/>
          <w:szCs w:val="24"/>
        </w:rPr>
        <w:t>, tai skaitā</w:t>
      </w:r>
      <w:r w:rsidR="006B4795">
        <w:rPr>
          <w:rFonts w:ascii="Times New Roman" w:hAnsi="Times New Roman" w:cs="Times New Roman"/>
          <w:sz w:val="24"/>
          <w:szCs w:val="24"/>
        </w:rPr>
        <w:t xml:space="preserve"> s</w:t>
      </w:r>
      <w:r w:rsidR="006B4795" w:rsidRPr="006B4795">
        <w:rPr>
          <w:rFonts w:ascii="Times New Roman" w:hAnsi="Times New Roman" w:cs="Times New Roman"/>
          <w:sz w:val="24"/>
          <w:szCs w:val="24"/>
        </w:rPr>
        <w:t>tāvoša</w:t>
      </w:r>
      <w:r w:rsidR="00EF6D0B">
        <w:rPr>
          <w:rFonts w:ascii="Times New Roman" w:hAnsi="Times New Roman" w:cs="Times New Roman"/>
          <w:sz w:val="24"/>
          <w:szCs w:val="24"/>
        </w:rPr>
        <w:t>s</w:t>
      </w:r>
      <w:r w:rsidR="006B4795" w:rsidRPr="006B4795">
        <w:rPr>
          <w:rFonts w:ascii="Times New Roman" w:hAnsi="Times New Roman" w:cs="Times New Roman"/>
          <w:sz w:val="24"/>
          <w:szCs w:val="24"/>
        </w:rPr>
        <w:t xml:space="preserve"> un guloša</w:t>
      </w:r>
      <w:r w:rsidR="00EF6D0B">
        <w:rPr>
          <w:rFonts w:ascii="Times New Roman" w:hAnsi="Times New Roman" w:cs="Times New Roman"/>
          <w:sz w:val="24"/>
          <w:szCs w:val="24"/>
        </w:rPr>
        <w:t>s</w:t>
      </w:r>
      <w:r w:rsidR="006B4795" w:rsidRPr="006B4795">
        <w:rPr>
          <w:rFonts w:ascii="Times New Roman" w:hAnsi="Times New Roman" w:cs="Times New Roman"/>
          <w:sz w:val="24"/>
          <w:szCs w:val="24"/>
        </w:rPr>
        <w:t xml:space="preserve"> atmiru</w:t>
      </w:r>
      <w:r w:rsidR="00EF6D0B">
        <w:rPr>
          <w:rFonts w:ascii="Times New Roman" w:hAnsi="Times New Roman" w:cs="Times New Roman"/>
          <w:sz w:val="24"/>
          <w:szCs w:val="24"/>
        </w:rPr>
        <w:t xml:space="preserve">šās </w:t>
      </w:r>
      <w:r w:rsidR="006B4795" w:rsidRPr="006B4795">
        <w:rPr>
          <w:rFonts w:ascii="Times New Roman" w:hAnsi="Times New Roman" w:cs="Times New Roman"/>
          <w:sz w:val="24"/>
          <w:szCs w:val="24"/>
        </w:rPr>
        <w:t>koksne</w:t>
      </w:r>
      <w:r w:rsidR="00EF6D0B">
        <w:rPr>
          <w:rFonts w:ascii="Times New Roman" w:hAnsi="Times New Roman" w:cs="Times New Roman"/>
          <w:sz w:val="24"/>
          <w:szCs w:val="24"/>
        </w:rPr>
        <w:t>s</w:t>
      </w:r>
      <w:r w:rsidR="00D775B8">
        <w:rPr>
          <w:rFonts w:ascii="Times New Roman" w:hAnsi="Times New Roman" w:cs="Times New Roman"/>
          <w:sz w:val="24"/>
          <w:szCs w:val="24"/>
        </w:rPr>
        <w:t xml:space="preserve"> palielinājum</w:t>
      </w:r>
      <w:r w:rsidR="008544BB">
        <w:rPr>
          <w:rFonts w:ascii="Times New Roman" w:hAnsi="Times New Roman" w:cs="Times New Roman"/>
          <w:sz w:val="24"/>
          <w:szCs w:val="24"/>
        </w:rPr>
        <w:t>am</w:t>
      </w:r>
      <w:r w:rsidR="00E62B30">
        <w:rPr>
          <w:rFonts w:ascii="Times New Roman" w:hAnsi="Times New Roman" w:cs="Times New Roman"/>
          <w:sz w:val="24"/>
          <w:szCs w:val="24"/>
        </w:rPr>
        <w:t>,</w:t>
      </w:r>
      <w:r w:rsidR="006B4795" w:rsidRPr="006B4795">
        <w:rPr>
          <w:rFonts w:ascii="Times New Roman" w:hAnsi="Times New Roman" w:cs="Times New Roman"/>
          <w:sz w:val="24"/>
          <w:szCs w:val="24"/>
        </w:rPr>
        <w:t xml:space="preserve"> </w:t>
      </w:r>
      <w:r w:rsidR="00E62B30" w:rsidRPr="006B4795">
        <w:rPr>
          <w:rFonts w:ascii="Times New Roman" w:hAnsi="Times New Roman" w:cs="Times New Roman"/>
          <w:sz w:val="24"/>
          <w:szCs w:val="24"/>
        </w:rPr>
        <w:t>ņemot vērā meža ugunsgrēku risku</w:t>
      </w:r>
      <w:r w:rsidR="00E62B30">
        <w:rPr>
          <w:rFonts w:ascii="Times New Roman" w:hAnsi="Times New Roman" w:cs="Times New Roman"/>
          <w:sz w:val="24"/>
          <w:szCs w:val="24"/>
        </w:rPr>
        <w:t>,</w:t>
      </w:r>
      <w:r w:rsidR="00E62B30" w:rsidRPr="006B4795">
        <w:rPr>
          <w:rFonts w:ascii="Times New Roman" w:hAnsi="Times New Roman" w:cs="Times New Roman"/>
          <w:sz w:val="24"/>
          <w:szCs w:val="24"/>
        </w:rPr>
        <w:t xml:space="preserve"> </w:t>
      </w:r>
      <w:r w:rsidR="006B4795" w:rsidRPr="006B4795">
        <w:rPr>
          <w:rFonts w:ascii="Times New Roman" w:hAnsi="Times New Roman" w:cs="Times New Roman"/>
          <w:sz w:val="24"/>
          <w:szCs w:val="24"/>
        </w:rPr>
        <w:t>un meža putnu populāciju indeks</w:t>
      </w:r>
      <w:r w:rsidR="00EF6D0B">
        <w:rPr>
          <w:rFonts w:ascii="Times New Roman" w:hAnsi="Times New Roman" w:cs="Times New Roman"/>
          <w:sz w:val="24"/>
          <w:szCs w:val="24"/>
        </w:rPr>
        <w:t>a</w:t>
      </w:r>
      <w:r w:rsidR="006B4795" w:rsidRPr="006B4795">
        <w:rPr>
          <w:rFonts w:ascii="Times New Roman" w:hAnsi="Times New Roman" w:cs="Times New Roman"/>
          <w:sz w:val="24"/>
          <w:szCs w:val="24"/>
        </w:rPr>
        <w:t xml:space="preserve"> augšup</w:t>
      </w:r>
      <w:r w:rsidR="00E62B30">
        <w:rPr>
          <w:rFonts w:ascii="Times New Roman" w:hAnsi="Times New Roman" w:cs="Times New Roman"/>
          <w:sz w:val="24"/>
          <w:szCs w:val="24"/>
        </w:rPr>
        <w:t>ejoša</w:t>
      </w:r>
      <w:r w:rsidR="008544BB">
        <w:rPr>
          <w:rFonts w:ascii="Times New Roman" w:hAnsi="Times New Roman" w:cs="Times New Roman"/>
          <w:sz w:val="24"/>
          <w:szCs w:val="24"/>
        </w:rPr>
        <w:t>i</w:t>
      </w:r>
      <w:r w:rsidR="006B4795" w:rsidRPr="006B4795">
        <w:rPr>
          <w:rFonts w:ascii="Times New Roman" w:hAnsi="Times New Roman" w:cs="Times New Roman"/>
          <w:sz w:val="24"/>
          <w:szCs w:val="24"/>
        </w:rPr>
        <w:t xml:space="preserve"> tendence</w:t>
      </w:r>
      <w:r w:rsidR="008544BB">
        <w:rPr>
          <w:rFonts w:ascii="Times New Roman" w:hAnsi="Times New Roman" w:cs="Times New Roman"/>
          <w:sz w:val="24"/>
          <w:szCs w:val="24"/>
        </w:rPr>
        <w:t>i</w:t>
      </w:r>
      <w:r w:rsidR="006B4795" w:rsidRPr="006B4795">
        <w:rPr>
          <w:rFonts w:ascii="Times New Roman" w:hAnsi="Times New Roman" w:cs="Times New Roman"/>
          <w:sz w:val="24"/>
          <w:szCs w:val="24"/>
        </w:rPr>
        <w:t xml:space="preserve"> valsts līmenī</w:t>
      </w:r>
      <w:r w:rsidR="008629E9">
        <w:rPr>
          <w:rFonts w:ascii="Times New Roman" w:hAnsi="Times New Roman" w:cs="Times New Roman"/>
          <w:sz w:val="24"/>
          <w:szCs w:val="24"/>
        </w:rPr>
        <w:t>;</w:t>
      </w:r>
    </w:p>
    <w:p w14:paraId="2FC0B860" w14:textId="1E425D18" w:rsidR="00D74057" w:rsidRPr="00E40E81" w:rsidRDefault="00E45D9A" w:rsidP="00194C5B">
      <w:pPr>
        <w:pStyle w:val="ListParagraph"/>
        <w:numPr>
          <w:ilvl w:val="0"/>
          <w:numId w:val="21"/>
        </w:numPr>
        <w:ind w:left="1134" w:hanging="283"/>
        <w:jc w:val="both"/>
        <w:rPr>
          <w:rFonts w:ascii="Times New Roman" w:hAnsi="Times New Roman" w:cs="Times New Roman"/>
          <w:sz w:val="24"/>
          <w:szCs w:val="24"/>
        </w:rPr>
      </w:pPr>
      <w:r w:rsidRPr="0006762F">
        <w:rPr>
          <w:rFonts w:ascii="Times New Roman" w:hAnsi="Times New Roman" w:cs="Times New Roman"/>
          <w:sz w:val="24"/>
          <w:szCs w:val="24"/>
        </w:rPr>
        <w:lastRenderedPageBreak/>
        <w:t>s</w:t>
      </w:r>
      <w:r w:rsidR="00D74057" w:rsidRPr="0006762F">
        <w:rPr>
          <w:rFonts w:ascii="Times New Roman" w:hAnsi="Times New Roman" w:cs="Times New Roman"/>
          <w:sz w:val="24"/>
          <w:szCs w:val="24"/>
        </w:rPr>
        <w:t>auszemes, piekrastes un saldūdens ekosistēmu atjaunošana</w:t>
      </w:r>
      <w:r w:rsidRPr="0006762F">
        <w:rPr>
          <w:rFonts w:ascii="Times New Roman" w:hAnsi="Times New Roman" w:cs="Times New Roman"/>
          <w:sz w:val="24"/>
          <w:szCs w:val="24"/>
        </w:rPr>
        <w:t>i</w:t>
      </w:r>
      <w:r w:rsidR="00FE10A7">
        <w:rPr>
          <w:rFonts w:ascii="Times New Roman" w:hAnsi="Times New Roman" w:cs="Times New Roman"/>
          <w:sz w:val="24"/>
          <w:szCs w:val="24"/>
        </w:rPr>
        <w:t>, tai skaitā</w:t>
      </w:r>
      <w:r w:rsidR="0006762F">
        <w:rPr>
          <w:rFonts w:ascii="Times New Roman" w:hAnsi="Times New Roman" w:cs="Times New Roman"/>
          <w:sz w:val="24"/>
          <w:szCs w:val="24"/>
        </w:rPr>
        <w:t xml:space="preserve"> </w:t>
      </w:r>
      <w:proofErr w:type="spellStart"/>
      <w:r w:rsidR="00FA1DB2" w:rsidRPr="007A7483">
        <w:rPr>
          <w:rFonts w:ascii="Times New Roman" w:hAnsi="Times New Roman" w:cs="Times New Roman"/>
          <w:i/>
          <w:iCs/>
          <w:sz w:val="24"/>
          <w:szCs w:val="24"/>
        </w:rPr>
        <w:t>Natura</w:t>
      </w:r>
      <w:proofErr w:type="spellEnd"/>
      <w:r w:rsidR="00FA1DB2" w:rsidRPr="007A7483">
        <w:rPr>
          <w:rFonts w:ascii="Times New Roman" w:hAnsi="Times New Roman" w:cs="Times New Roman"/>
          <w:i/>
          <w:iCs/>
          <w:sz w:val="24"/>
          <w:szCs w:val="24"/>
        </w:rPr>
        <w:t xml:space="preserve"> 2000</w:t>
      </w:r>
      <w:r w:rsidR="00FA1DB2" w:rsidRPr="00FA1DB2">
        <w:rPr>
          <w:rFonts w:ascii="Times New Roman" w:hAnsi="Times New Roman" w:cs="Times New Roman"/>
          <w:sz w:val="24"/>
          <w:szCs w:val="24"/>
        </w:rPr>
        <w:t xml:space="preserve"> teritorijās īsteno</w:t>
      </w:r>
      <w:r w:rsidR="00E40E81">
        <w:rPr>
          <w:rFonts w:ascii="Times New Roman" w:hAnsi="Times New Roman" w:cs="Times New Roman"/>
          <w:sz w:val="24"/>
          <w:szCs w:val="24"/>
        </w:rPr>
        <w:t>jot</w:t>
      </w:r>
      <w:r w:rsidR="00FA1DB2" w:rsidRPr="00E40E81">
        <w:rPr>
          <w:rFonts w:ascii="Times New Roman" w:hAnsi="Times New Roman" w:cs="Times New Roman"/>
          <w:sz w:val="24"/>
          <w:szCs w:val="24"/>
        </w:rPr>
        <w:t xml:space="preserve"> atjaunošanas pasākumus, kas vajadzīgi, lai sasniegtu labvēlīgu saglabāšanās stāvokli </w:t>
      </w:r>
      <w:r w:rsidR="00DC58F3" w:rsidRPr="00DC58F3">
        <w:rPr>
          <w:rFonts w:ascii="Times New Roman" w:hAnsi="Times New Roman" w:cs="Times New Roman"/>
          <w:sz w:val="24"/>
          <w:szCs w:val="24"/>
        </w:rPr>
        <w:t xml:space="preserve">Dabas atjaunošanas regulā </w:t>
      </w:r>
      <w:r w:rsidR="00E40E81">
        <w:rPr>
          <w:rFonts w:ascii="Times New Roman" w:hAnsi="Times New Roman" w:cs="Times New Roman"/>
          <w:sz w:val="24"/>
          <w:szCs w:val="24"/>
        </w:rPr>
        <w:t>norā</w:t>
      </w:r>
      <w:r w:rsidR="00FA1DB2" w:rsidRPr="00E40E81">
        <w:rPr>
          <w:rFonts w:ascii="Times New Roman" w:hAnsi="Times New Roman" w:cs="Times New Roman"/>
          <w:sz w:val="24"/>
          <w:szCs w:val="24"/>
        </w:rPr>
        <w:t>d</w:t>
      </w:r>
      <w:r w:rsidR="00056C22">
        <w:rPr>
          <w:rFonts w:ascii="Times New Roman" w:hAnsi="Times New Roman" w:cs="Times New Roman"/>
          <w:sz w:val="24"/>
          <w:szCs w:val="24"/>
        </w:rPr>
        <w:t>ītajām d</w:t>
      </w:r>
      <w:r w:rsidR="00FA1DB2" w:rsidRPr="00E40E81">
        <w:rPr>
          <w:rFonts w:ascii="Times New Roman" w:hAnsi="Times New Roman" w:cs="Times New Roman"/>
          <w:sz w:val="24"/>
          <w:szCs w:val="24"/>
        </w:rPr>
        <w:t>zīvot</w:t>
      </w:r>
      <w:r w:rsidR="00056C22">
        <w:rPr>
          <w:rFonts w:ascii="Times New Roman" w:hAnsi="Times New Roman" w:cs="Times New Roman"/>
          <w:sz w:val="24"/>
          <w:szCs w:val="24"/>
        </w:rPr>
        <w:t>nēm</w:t>
      </w:r>
      <w:r w:rsidR="00FA1DB2" w:rsidRPr="00E40E81">
        <w:rPr>
          <w:rFonts w:ascii="Times New Roman" w:hAnsi="Times New Roman" w:cs="Times New Roman"/>
          <w:sz w:val="24"/>
          <w:szCs w:val="24"/>
        </w:rPr>
        <w:t>, kuru stāvoklis nav labs</w:t>
      </w:r>
      <w:r w:rsidR="0006762F" w:rsidRPr="00E40E81">
        <w:rPr>
          <w:rFonts w:ascii="Times New Roman" w:hAnsi="Times New Roman" w:cs="Times New Roman"/>
          <w:sz w:val="24"/>
          <w:szCs w:val="24"/>
        </w:rPr>
        <w:t>;</w:t>
      </w:r>
    </w:p>
    <w:p w14:paraId="2639D8ED" w14:textId="336376EA" w:rsidR="00E45D9A" w:rsidRPr="008B64CF" w:rsidRDefault="00E45D9A" w:rsidP="00194C5B">
      <w:pPr>
        <w:pStyle w:val="ListParagraph"/>
        <w:numPr>
          <w:ilvl w:val="0"/>
          <w:numId w:val="21"/>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u</w:t>
      </w:r>
      <w:r w:rsidRPr="008D7678">
        <w:rPr>
          <w:rFonts w:ascii="Times New Roman" w:hAnsi="Times New Roman" w:cs="Times New Roman"/>
          <w:sz w:val="24"/>
          <w:szCs w:val="24"/>
        </w:rPr>
        <w:t xml:space="preserve">pju dabiskās </w:t>
      </w:r>
      <w:proofErr w:type="spellStart"/>
      <w:r w:rsidRPr="008D7678">
        <w:rPr>
          <w:rFonts w:ascii="Times New Roman" w:hAnsi="Times New Roman" w:cs="Times New Roman"/>
          <w:sz w:val="24"/>
          <w:szCs w:val="24"/>
        </w:rPr>
        <w:t>savienotības</w:t>
      </w:r>
      <w:proofErr w:type="spellEnd"/>
      <w:r w:rsidRPr="008D7678">
        <w:rPr>
          <w:rFonts w:ascii="Times New Roman" w:hAnsi="Times New Roman" w:cs="Times New Roman"/>
          <w:sz w:val="24"/>
          <w:szCs w:val="24"/>
        </w:rPr>
        <w:t xml:space="preserve"> un </w:t>
      </w:r>
      <w:r w:rsidRPr="00946DB9">
        <w:rPr>
          <w:rFonts w:ascii="Times New Roman" w:hAnsi="Times New Roman" w:cs="Times New Roman"/>
          <w:sz w:val="24"/>
          <w:szCs w:val="24"/>
        </w:rPr>
        <w:t>saistīto palieņu dabisk</w:t>
      </w:r>
      <w:r>
        <w:rPr>
          <w:rFonts w:ascii="Times New Roman" w:hAnsi="Times New Roman" w:cs="Times New Roman"/>
          <w:sz w:val="24"/>
          <w:szCs w:val="24"/>
        </w:rPr>
        <w:t>o</w:t>
      </w:r>
      <w:r w:rsidRPr="00946DB9">
        <w:rPr>
          <w:rFonts w:ascii="Times New Roman" w:hAnsi="Times New Roman" w:cs="Times New Roman"/>
          <w:sz w:val="24"/>
          <w:szCs w:val="24"/>
        </w:rPr>
        <w:t xml:space="preserve"> funkcij</w:t>
      </w:r>
      <w:r>
        <w:rPr>
          <w:rFonts w:ascii="Times New Roman" w:hAnsi="Times New Roman" w:cs="Times New Roman"/>
          <w:sz w:val="24"/>
          <w:szCs w:val="24"/>
        </w:rPr>
        <w:t xml:space="preserve">u atjaunošanai, tostarp </w:t>
      </w:r>
      <w:r w:rsidRPr="008B64CF">
        <w:rPr>
          <w:rFonts w:ascii="Times New Roman" w:hAnsi="Times New Roman" w:cs="Times New Roman"/>
          <w:sz w:val="24"/>
          <w:szCs w:val="24"/>
        </w:rPr>
        <w:t>likvidē</w:t>
      </w:r>
      <w:r>
        <w:rPr>
          <w:rFonts w:ascii="Times New Roman" w:hAnsi="Times New Roman" w:cs="Times New Roman"/>
          <w:sz w:val="24"/>
          <w:szCs w:val="24"/>
        </w:rPr>
        <w:t>jot</w:t>
      </w:r>
      <w:r w:rsidRPr="008B64CF">
        <w:rPr>
          <w:rFonts w:ascii="Times New Roman" w:hAnsi="Times New Roman" w:cs="Times New Roman"/>
          <w:sz w:val="24"/>
          <w:szCs w:val="24"/>
        </w:rPr>
        <w:t xml:space="preserve"> cilvēka radīt</w:t>
      </w:r>
      <w:r>
        <w:rPr>
          <w:rFonts w:ascii="Times New Roman" w:hAnsi="Times New Roman" w:cs="Times New Roman"/>
          <w:sz w:val="24"/>
          <w:szCs w:val="24"/>
        </w:rPr>
        <w:t>os</w:t>
      </w:r>
      <w:r w:rsidRPr="008B64CF">
        <w:rPr>
          <w:rFonts w:ascii="Times New Roman" w:hAnsi="Times New Roman" w:cs="Times New Roman"/>
          <w:sz w:val="24"/>
          <w:szCs w:val="24"/>
        </w:rPr>
        <w:t xml:space="preserve"> šķēršļ</w:t>
      </w:r>
      <w:r>
        <w:rPr>
          <w:rFonts w:ascii="Times New Roman" w:hAnsi="Times New Roman" w:cs="Times New Roman"/>
          <w:sz w:val="24"/>
          <w:szCs w:val="24"/>
        </w:rPr>
        <w:t>us</w:t>
      </w:r>
      <w:r w:rsidRPr="008B64CF">
        <w:rPr>
          <w:rFonts w:ascii="Times New Roman" w:hAnsi="Times New Roman" w:cs="Times New Roman"/>
          <w:sz w:val="24"/>
          <w:szCs w:val="24"/>
        </w:rPr>
        <w:t xml:space="preserve"> virszemes ūdeņu </w:t>
      </w:r>
      <w:proofErr w:type="spellStart"/>
      <w:r w:rsidRPr="008B64CF">
        <w:rPr>
          <w:rFonts w:ascii="Times New Roman" w:hAnsi="Times New Roman" w:cs="Times New Roman"/>
          <w:sz w:val="24"/>
          <w:szCs w:val="24"/>
        </w:rPr>
        <w:t>savienotībai</w:t>
      </w:r>
      <w:proofErr w:type="spellEnd"/>
      <w:r>
        <w:rPr>
          <w:rFonts w:ascii="Times New Roman" w:hAnsi="Times New Roman" w:cs="Times New Roman"/>
          <w:sz w:val="24"/>
          <w:szCs w:val="24"/>
        </w:rPr>
        <w:t>;</w:t>
      </w:r>
    </w:p>
    <w:p w14:paraId="1404177B" w14:textId="5C97EA3A" w:rsidR="00526DA9" w:rsidRDefault="00CC01D7" w:rsidP="00194C5B">
      <w:pPr>
        <w:pStyle w:val="ListParagraph"/>
        <w:numPr>
          <w:ilvl w:val="0"/>
          <w:numId w:val="21"/>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j</w:t>
      </w:r>
      <w:r w:rsidR="00AA2287" w:rsidRPr="00AA2287">
        <w:rPr>
          <w:rFonts w:ascii="Times New Roman" w:hAnsi="Times New Roman" w:cs="Times New Roman"/>
          <w:sz w:val="24"/>
          <w:szCs w:val="24"/>
        </w:rPr>
        <w:t>ūras ekosistēmu atjaunošana</w:t>
      </w:r>
      <w:r w:rsidR="00CE3193">
        <w:rPr>
          <w:rFonts w:ascii="Times New Roman" w:hAnsi="Times New Roman" w:cs="Times New Roman"/>
          <w:sz w:val="24"/>
          <w:szCs w:val="24"/>
        </w:rPr>
        <w:t xml:space="preserve">i, </w:t>
      </w:r>
      <w:r w:rsidR="006C65BF" w:rsidRPr="006C65BF">
        <w:rPr>
          <w:rFonts w:ascii="Times New Roman" w:hAnsi="Times New Roman" w:cs="Times New Roman"/>
          <w:sz w:val="24"/>
          <w:szCs w:val="24"/>
        </w:rPr>
        <w:t>lai</w:t>
      </w:r>
      <w:r w:rsidR="006C65BF">
        <w:rPr>
          <w:rFonts w:ascii="Times New Roman" w:hAnsi="Times New Roman" w:cs="Times New Roman"/>
          <w:sz w:val="24"/>
          <w:szCs w:val="24"/>
        </w:rPr>
        <w:t xml:space="preserve"> </w:t>
      </w:r>
      <w:r w:rsidR="00DC58F3" w:rsidRPr="00DC58F3">
        <w:rPr>
          <w:rFonts w:ascii="Times New Roman" w:hAnsi="Times New Roman" w:cs="Times New Roman"/>
          <w:sz w:val="24"/>
          <w:szCs w:val="24"/>
        </w:rPr>
        <w:t xml:space="preserve">Dabas atjaunošanas regulā </w:t>
      </w:r>
      <w:r w:rsidR="0006762F">
        <w:rPr>
          <w:rFonts w:ascii="Times New Roman" w:hAnsi="Times New Roman" w:cs="Times New Roman"/>
          <w:sz w:val="24"/>
          <w:szCs w:val="24"/>
        </w:rPr>
        <w:t xml:space="preserve">norādītās </w:t>
      </w:r>
      <w:r w:rsidR="0050228D">
        <w:rPr>
          <w:rFonts w:ascii="Times New Roman" w:hAnsi="Times New Roman" w:cs="Times New Roman"/>
          <w:sz w:val="24"/>
          <w:szCs w:val="24"/>
        </w:rPr>
        <w:t xml:space="preserve">apdraudētās dzīvotnes </w:t>
      </w:r>
      <w:r w:rsidR="006C65BF">
        <w:rPr>
          <w:rFonts w:ascii="Times New Roman" w:hAnsi="Times New Roman" w:cs="Times New Roman"/>
          <w:sz w:val="24"/>
          <w:szCs w:val="24"/>
        </w:rPr>
        <w:t>uzlabotu</w:t>
      </w:r>
      <w:r w:rsidR="006C65BF" w:rsidRPr="006C65BF">
        <w:rPr>
          <w:rFonts w:ascii="Times New Roman" w:hAnsi="Times New Roman" w:cs="Times New Roman"/>
          <w:sz w:val="24"/>
          <w:szCs w:val="24"/>
        </w:rPr>
        <w:t xml:space="preserve"> līdz labam stāvoklim</w:t>
      </w:r>
      <w:r w:rsidR="00A073A1">
        <w:rPr>
          <w:rFonts w:ascii="Times New Roman" w:hAnsi="Times New Roman" w:cs="Times New Roman"/>
          <w:sz w:val="24"/>
          <w:szCs w:val="24"/>
        </w:rPr>
        <w:t>;</w:t>
      </w:r>
    </w:p>
    <w:p w14:paraId="23F85D45" w14:textId="0ACD7991" w:rsidR="003B1D54" w:rsidRDefault="007A6E83" w:rsidP="00194C5B">
      <w:pPr>
        <w:pStyle w:val="ListParagraph"/>
        <w:numPr>
          <w:ilvl w:val="0"/>
          <w:numId w:val="21"/>
        </w:numPr>
        <w:spacing w:after="0"/>
        <w:ind w:left="1134" w:hanging="283"/>
        <w:jc w:val="both"/>
        <w:rPr>
          <w:rFonts w:ascii="Times New Roman" w:hAnsi="Times New Roman" w:cs="Times New Roman"/>
          <w:sz w:val="24"/>
          <w:szCs w:val="24"/>
        </w:rPr>
      </w:pPr>
      <w:r w:rsidRPr="008B64CF">
        <w:rPr>
          <w:rFonts w:ascii="Times New Roman" w:hAnsi="Times New Roman" w:cs="Times New Roman"/>
          <w:sz w:val="24"/>
          <w:szCs w:val="24"/>
        </w:rPr>
        <w:t>attiec</w:t>
      </w:r>
      <w:r w:rsidR="00734E83" w:rsidRPr="008B64CF">
        <w:rPr>
          <w:rFonts w:ascii="Times New Roman" w:hAnsi="Times New Roman" w:cs="Times New Roman"/>
          <w:sz w:val="24"/>
          <w:szCs w:val="24"/>
        </w:rPr>
        <w:t>ī</w:t>
      </w:r>
      <w:r w:rsidRPr="008B64CF">
        <w:rPr>
          <w:rFonts w:ascii="Times New Roman" w:hAnsi="Times New Roman" w:cs="Times New Roman"/>
          <w:sz w:val="24"/>
          <w:szCs w:val="24"/>
        </w:rPr>
        <w:t>bā uz</w:t>
      </w:r>
      <w:r w:rsidR="00DA13B8" w:rsidRPr="008B64CF">
        <w:rPr>
          <w:rFonts w:ascii="Times New Roman" w:hAnsi="Times New Roman" w:cs="Times New Roman"/>
          <w:sz w:val="24"/>
          <w:szCs w:val="24"/>
        </w:rPr>
        <w:t xml:space="preserve"> </w:t>
      </w:r>
      <w:proofErr w:type="spellStart"/>
      <w:r w:rsidRPr="008B64CF">
        <w:rPr>
          <w:rFonts w:ascii="Times New Roman" w:hAnsi="Times New Roman" w:cs="Times New Roman"/>
          <w:sz w:val="24"/>
          <w:szCs w:val="24"/>
        </w:rPr>
        <w:t>urbānām</w:t>
      </w:r>
      <w:proofErr w:type="spellEnd"/>
      <w:r w:rsidRPr="008B64CF">
        <w:rPr>
          <w:rFonts w:ascii="Times New Roman" w:hAnsi="Times New Roman" w:cs="Times New Roman"/>
          <w:sz w:val="24"/>
          <w:szCs w:val="24"/>
        </w:rPr>
        <w:t xml:space="preserve"> ekosistēmām jāpanāk pilsētu zaļo zonu platības palielināšanās</w:t>
      </w:r>
      <w:r w:rsidR="00420261" w:rsidRPr="008B64CF">
        <w:rPr>
          <w:rFonts w:ascii="Times New Roman" w:hAnsi="Times New Roman" w:cs="Times New Roman"/>
          <w:sz w:val="24"/>
          <w:szCs w:val="24"/>
        </w:rPr>
        <w:t xml:space="preserve"> </w:t>
      </w:r>
      <w:r w:rsidR="003B1D54">
        <w:rPr>
          <w:rFonts w:ascii="Times New Roman" w:hAnsi="Times New Roman" w:cs="Times New Roman"/>
          <w:sz w:val="24"/>
          <w:szCs w:val="24"/>
        </w:rPr>
        <w:t>tendence</w:t>
      </w:r>
      <w:r w:rsidR="00E45D9A">
        <w:rPr>
          <w:rFonts w:ascii="Times New Roman" w:hAnsi="Times New Roman" w:cs="Times New Roman"/>
          <w:sz w:val="24"/>
          <w:szCs w:val="24"/>
        </w:rPr>
        <w:t>.</w:t>
      </w:r>
    </w:p>
    <w:p w14:paraId="197BA903" w14:textId="07FD29EF" w:rsidR="00785478" w:rsidRDefault="00542B47" w:rsidP="00574339">
      <w:pPr>
        <w:spacing w:after="0"/>
        <w:ind w:firstLine="720"/>
        <w:jc w:val="both"/>
        <w:rPr>
          <w:rFonts w:ascii="Times New Roman" w:hAnsi="Times New Roman" w:cs="Times New Roman"/>
          <w:sz w:val="24"/>
          <w:szCs w:val="24"/>
        </w:rPr>
      </w:pPr>
      <w:r>
        <w:rPr>
          <w:rFonts w:ascii="Times New Roman" w:hAnsi="Times New Roman" w:cs="Times New Roman"/>
          <w:sz w:val="24"/>
          <w:szCs w:val="24"/>
        </w:rPr>
        <w:t>Akcentēta arī a</w:t>
      </w:r>
      <w:r w:rsidR="00785478" w:rsidRPr="00785478">
        <w:rPr>
          <w:rFonts w:ascii="Times New Roman" w:hAnsi="Times New Roman" w:cs="Times New Roman"/>
          <w:sz w:val="24"/>
          <w:szCs w:val="24"/>
        </w:rPr>
        <w:t>pputeksnētāju atjaunošana</w:t>
      </w:r>
      <w:r>
        <w:rPr>
          <w:rFonts w:ascii="Times New Roman" w:hAnsi="Times New Roman" w:cs="Times New Roman"/>
          <w:sz w:val="24"/>
          <w:szCs w:val="24"/>
        </w:rPr>
        <w:t xml:space="preserve">s </w:t>
      </w:r>
      <w:r w:rsidR="00730B33">
        <w:rPr>
          <w:rFonts w:ascii="Times New Roman" w:hAnsi="Times New Roman" w:cs="Times New Roman"/>
          <w:sz w:val="24"/>
          <w:szCs w:val="24"/>
        </w:rPr>
        <w:t xml:space="preserve">nepieciešamība, </w:t>
      </w:r>
      <w:r w:rsidR="00693622">
        <w:rPr>
          <w:rFonts w:ascii="Times New Roman" w:hAnsi="Times New Roman" w:cs="Times New Roman"/>
          <w:sz w:val="24"/>
          <w:szCs w:val="24"/>
        </w:rPr>
        <w:t>nosakot</w:t>
      </w:r>
      <w:r w:rsidR="00785478" w:rsidRPr="00785478">
        <w:rPr>
          <w:rFonts w:ascii="Times New Roman" w:hAnsi="Times New Roman" w:cs="Times New Roman"/>
          <w:sz w:val="24"/>
          <w:szCs w:val="24"/>
        </w:rPr>
        <w:t xml:space="preserve"> īpašas prasības dalībvalstīm paredzēt pasākumus, </w:t>
      </w:r>
      <w:r w:rsidR="00693622">
        <w:rPr>
          <w:rFonts w:ascii="Times New Roman" w:hAnsi="Times New Roman" w:cs="Times New Roman"/>
          <w:sz w:val="24"/>
          <w:szCs w:val="24"/>
        </w:rPr>
        <w:t xml:space="preserve">lai novērstu </w:t>
      </w:r>
      <w:r w:rsidR="00785478" w:rsidRPr="00785478">
        <w:rPr>
          <w:rFonts w:ascii="Times New Roman" w:hAnsi="Times New Roman" w:cs="Times New Roman"/>
          <w:sz w:val="24"/>
          <w:szCs w:val="24"/>
        </w:rPr>
        <w:t>apputeksnētāju populāciju sarukšanas tendenci.</w:t>
      </w:r>
    </w:p>
    <w:p w14:paraId="6FEB7186" w14:textId="1B49C61A" w:rsidR="003673D7" w:rsidRDefault="00A232EE" w:rsidP="008D03A4">
      <w:pPr>
        <w:spacing w:after="0"/>
        <w:ind w:firstLine="720"/>
        <w:jc w:val="both"/>
        <w:rPr>
          <w:rFonts w:ascii="Times New Roman" w:hAnsi="Times New Roman" w:cs="Times New Roman"/>
          <w:sz w:val="24"/>
          <w:szCs w:val="24"/>
        </w:rPr>
      </w:pPr>
      <w:r w:rsidRPr="77138A3B">
        <w:rPr>
          <w:rFonts w:ascii="Times New Roman" w:hAnsi="Times New Roman" w:cs="Times New Roman"/>
          <w:sz w:val="24"/>
          <w:szCs w:val="24"/>
        </w:rPr>
        <w:t>Lai novērtētu pasākumus, dalībvalstīm</w:t>
      </w:r>
      <w:r w:rsidR="008D03A4" w:rsidRPr="77138A3B">
        <w:rPr>
          <w:rFonts w:ascii="Times New Roman" w:hAnsi="Times New Roman" w:cs="Times New Roman"/>
          <w:sz w:val="24"/>
          <w:szCs w:val="24"/>
        </w:rPr>
        <w:t xml:space="preserve"> </w:t>
      </w:r>
      <w:r w:rsidR="6810EAA4" w:rsidRPr="77138A3B">
        <w:rPr>
          <w:rFonts w:ascii="Times New Roman" w:hAnsi="Times New Roman" w:cs="Times New Roman"/>
          <w:sz w:val="24"/>
          <w:szCs w:val="24"/>
        </w:rPr>
        <w:t xml:space="preserve">būs </w:t>
      </w:r>
      <w:r w:rsidR="008D03A4" w:rsidRPr="77138A3B">
        <w:rPr>
          <w:rFonts w:ascii="Times New Roman" w:hAnsi="Times New Roman" w:cs="Times New Roman"/>
          <w:sz w:val="24"/>
          <w:szCs w:val="24"/>
        </w:rPr>
        <w:t xml:space="preserve">jāizstrādā un EK jāiesniedz </w:t>
      </w:r>
      <w:r w:rsidRPr="77138A3B">
        <w:rPr>
          <w:rFonts w:ascii="Times New Roman" w:hAnsi="Times New Roman" w:cs="Times New Roman"/>
          <w:sz w:val="24"/>
          <w:szCs w:val="24"/>
        </w:rPr>
        <w:t>nacionāl</w:t>
      </w:r>
      <w:r w:rsidR="008D03A4" w:rsidRPr="77138A3B">
        <w:rPr>
          <w:rFonts w:ascii="Times New Roman" w:hAnsi="Times New Roman" w:cs="Times New Roman"/>
          <w:sz w:val="24"/>
          <w:szCs w:val="24"/>
        </w:rPr>
        <w:t>ie</w:t>
      </w:r>
      <w:r w:rsidRPr="77138A3B">
        <w:rPr>
          <w:rFonts w:ascii="Times New Roman" w:hAnsi="Times New Roman" w:cs="Times New Roman"/>
          <w:sz w:val="24"/>
          <w:szCs w:val="24"/>
        </w:rPr>
        <w:t xml:space="preserve"> dabas atjaunošanas plān</w:t>
      </w:r>
      <w:r w:rsidR="008D03A4" w:rsidRPr="77138A3B">
        <w:rPr>
          <w:rFonts w:ascii="Times New Roman" w:hAnsi="Times New Roman" w:cs="Times New Roman"/>
          <w:sz w:val="24"/>
          <w:szCs w:val="24"/>
        </w:rPr>
        <w:t>i</w:t>
      </w:r>
      <w:r w:rsidRPr="77138A3B">
        <w:rPr>
          <w:rFonts w:ascii="Times New Roman" w:hAnsi="Times New Roman" w:cs="Times New Roman"/>
          <w:sz w:val="24"/>
          <w:szCs w:val="24"/>
        </w:rPr>
        <w:t>, plāno</w:t>
      </w:r>
      <w:r w:rsidR="008D03A4" w:rsidRPr="77138A3B">
        <w:rPr>
          <w:rFonts w:ascii="Times New Roman" w:hAnsi="Times New Roman" w:cs="Times New Roman"/>
          <w:sz w:val="24"/>
          <w:szCs w:val="24"/>
        </w:rPr>
        <w:t>jot</w:t>
      </w:r>
      <w:r w:rsidRPr="77138A3B">
        <w:rPr>
          <w:rFonts w:ascii="Times New Roman" w:hAnsi="Times New Roman" w:cs="Times New Roman"/>
          <w:sz w:val="24"/>
          <w:szCs w:val="24"/>
        </w:rPr>
        <w:t xml:space="preserve"> turpmākā</w:t>
      </w:r>
      <w:r w:rsidR="008D03A4" w:rsidRPr="77138A3B">
        <w:rPr>
          <w:rFonts w:ascii="Times New Roman" w:hAnsi="Times New Roman" w:cs="Times New Roman"/>
          <w:sz w:val="24"/>
          <w:szCs w:val="24"/>
        </w:rPr>
        <w:t>s</w:t>
      </w:r>
      <w:r w:rsidRPr="77138A3B">
        <w:rPr>
          <w:rFonts w:ascii="Times New Roman" w:hAnsi="Times New Roman" w:cs="Times New Roman"/>
          <w:sz w:val="24"/>
          <w:szCs w:val="24"/>
        </w:rPr>
        <w:t xml:space="preserve"> rīcība</w:t>
      </w:r>
      <w:r w:rsidR="008D03A4" w:rsidRPr="77138A3B">
        <w:rPr>
          <w:rFonts w:ascii="Times New Roman" w:hAnsi="Times New Roman" w:cs="Times New Roman"/>
          <w:sz w:val="24"/>
          <w:szCs w:val="24"/>
        </w:rPr>
        <w:t>s</w:t>
      </w:r>
      <w:r w:rsidRPr="77138A3B">
        <w:rPr>
          <w:rFonts w:ascii="Times New Roman" w:hAnsi="Times New Roman" w:cs="Times New Roman"/>
          <w:sz w:val="24"/>
          <w:szCs w:val="24"/>
        </w:rPr>
        <w:t xml:space="preserve"> ciešā sadarbībā ar zinātniekiem,</w:t>
      </w:r>
      <w:r w:rsidR="008D03A4" w:rsidRPr="77138A3B">
        <w:rPr>
          <w:rFonts w:ascii="Times New Roman" w:hAnsi="Times New Roman" w:cs="Times New Roman"/>
          <w:sz w:val="24"/>
          <w:szCs w:val="24"/>
        </w:rPr>
        <w:t xml:space="preserve"> i</w:t>
      </w:r>
      <w:r w:rsidRPr="77138A3B">
        <w:rPr>
          <w:rFonts w:ascii="Times New Roman" w:hAnsi="Times New Roman" w:cs="Times New Roman"/>
          <w:sz w:val="24"/>
          <w:szCs w:val="24"/>
        </w:rPr>
        <w:t>einteresētajām personām un sabiedrību</w:t>
      </w:r>
      <w:r w:rsidR="008D03A4" w:rsidRPr="77138A3B">
        <w:rPr>
          <w:rFonts w:ascii="Times New Roman" w:hAnsi="Times New Roman" w:cs="Times New Roman"/>
          <w:sz w:val="24"/>
          <w:szCs w:val="24"/>
        </w:rPr>
        <w:t xml:space="preserve">, un norādot, kā tās sasniegs </w:t>
      </w:r>
      <w:proofErr w:type="spellStart"/>
      <w:r w:rsidR="008D03A4" w:rsidRPr="77138A3B">
        <w:rPr>
          <w:rFonts w:ascii="Times New Roman" w:hAnsi="Times New Roman" w:cs="Times New Roman"/>
          <w:sz w:val="24"/>
          <w:szCs w:val="24"/>
        </w:rPr>
        <w:t>mērķrādītājus</w:t>
      </w:r>
      <w:proofErr w:type="spellEnd"/>
      <w:r w:rsidR="00696627" w:rsidRPr="77138A3B">
        <w:rPr>
          <w:rFonts w:ascii="Times New Roman" w:hAnsi="Times New Roman" w:cs="Times New Roman"/>
          <w:sz w:val="24"/>
          <w:szCs w:val="24"/>
        </w:rPr>
        <w:t xml:space="preserve"> un </w:t>
      </w:r>
      <w:proofErr w:type="spellStart"/>
      <w:r w:rsidR="00696627" w:rsidRPr="77138A3B">
        <w:rPr>
          <w:rFonts w:ascii="Times New Roman" w:hAnsi="Times New Roman" w:cs="Times New Roman"/>
          <w:sz w:val="24"/>
          <w:szCs w:val="24"/>
        </w:rPr>
        <w:t>b</w:t>
      </w:r>
      <w:r w:rsidR="008D03A4" w:rsidRPr="77138A3B">
        <w:rPr>
          <w:rFonts w:ascii="Times New Roman" w:hAnsi="Times New Roman" w:cs="Times New Roman"/>
          <w:sz w:val="24"/>
          <w:szCs w:val="24"/>
        </w:rPr>
        <w:t>iodaudzveidības</w:t>
      </w:r>
      <w:proofErr w:type="spellEnd"/>
      <w:r w:rsidR="008D03A4" w:rsidRPr="77138A3B">
        <w:rPr>
          <w:rFonts w:ascii="Times New Roman" w:hAnsi="Times New Roman" w:cs="Times New Roman"/>
          <w:sz w:val="24"/>
          <w:szCs w:val="24"/>
        </w:rPr>
        <w:t xml:space="preserve"> indikator</w:t>
      </w:r>
      <w:r w:rsidR="00696627" w:rsidRPr="77138A3B">
        <w:rPr>
          <w:rFonts w:ascii="Times New Roman" w:hAnsi="Times New Roman" w:cs="Times New Roman"/>
          <w:sz w:val="24"/>
          <w:szCs w:val="24"/>
        </w:rPr>
        <w:t>us</w:t>
      </w:r>
      <w:r w:rsidR="008D03A4" w:rsidRPr="77138A3B">
        <w:rPr>
          <w:rFonts w:ascii="Times New Roman" w:hAnsi="Times New Roman" w:cs="Times New Roman"/>
          <w:sz w:val="24"/>
          <w:szCs w:val="24"/>
        </w:rPr>
        <w:t xml:space="preserve"> progresa novērtēšanai</w:t>
      </w:r>
      <w:r w:rsidR="00696627" w:rsidRPr="77138A3B">
        <w:rPr>
          <w:rFonts w:ascii="Times New Roman" w:hAnsi="Times New Roman" w:cs="Times New Roman"/>
          <w:sz w:val="24"/>
          <w:szCs w:val="24"/>
        </w:rPr>
        <w:t>. V</w:t>
      </w:r>
      <w:r w:rsidR="008D03A4" w:rsidRPr="77138A3B">
        <w:rPr>
          <w:rFonts w:ascii="Times New Roman" w:hAnsi="Times New Roman" w:cs="Times New Roman"/>
          <w:sz w:val="24"/>
          <w:szCs w:val="24"/>
        </w:rPr>
        <w:t>ispirms jāiesniedz nacionālie atjaunošanas plāni, kas aptver laikposmu līdz 2032. gada jūnijam desmit gadu periodam un līdz 2042. gada jūnijam jāiesniedz plāni atlikušajam laikposmam līdz 2050. gadam.</w:t>
      </w:r>
    </w:p>
    <w:p w14:paraId="4A0FDF17" w14:textId="580DCA6B" w:rsidR="00851DCD" w:rsidRDefault="00C930B6" w:rsidP="008D03A4">
      <w:pPr>
        <w:spacing w:after="0"/>
        <w:ind w:firstLine="720"/>
        <w:jc w:val="both"/>
        <w:rPr>
          <w:rFonts w:ascii="Times New Roman" w:hAnsi="Times New Roman" w:cs="Times New Roman"/>
          <w:sz w:val="24"/>
          <w:szCs w:val="24"/>
        </w:rPr>
      </w:pPr>
      <w:r>
        <w:rPr>
          <w:rFonts w:ascii="Times New Roman" w:hAnsi="Times New Roman" w:cs="Times New Roman"/>
          <w:sz w:val="24"/>
          <w:szCs w:val="24"/>
        </w:rPr>
        <w:t>D</w:t>
      </w:r>
      <w:r w:rsidR="00851DCD" w:rsidRPr="00851DCD">
        <w:rPr>
          <w:rFonts w:ascii="Times New Roman" w:hAnsi="Times New Roman" w:cs="Times New Roman"/>
          <w:sz w:val="24"/>
          <w:szCs w:val="24"/>
        </w:rPr>
        <w:t>alībvalst</w:t>
      </w:r>
      <w:r>
        <w:rPr>
          <w:rFonts w:ascii="Times New Roman" w:hAnsi="Times New Roman" w:cs="Times New Roman"/>
          <w:sz w:val="24"/>
          <w:szCs w:val="24"/>
        </w:rPr>
        <w:t>īm jāveicina</w:t>
      </w:r>
      <w:r w:rsidR="00851DCD" w:rsidRPr="00851DCD">
        <w:rPr>
          <w:rFonts w:ascii="Times New Roman" w:hAnsi="Times New Roman" w:cs="Times New Roman"/>
          <w:sz w:val="24"/>
          <w:szCs w:val="24"/>
        </w:rPr>
        <w:t xml:space="preserve"> esošās privātās un publiskās shēmas, lai atbalstītu ieinteresētās personas, kas īsteno atjaunošanas pasākumus, tostarp zemes </w:t>
      </w:r>
      <w:proofErr w:type="spellStart"/>
      <w:r w:rsidR="00851DCD" w:rsidRPr="00851DCD">
        <w:rPr>
          <w:rFonts w:ascii="Times New Roman" w:hAnsi="Times New Roman" w:cs="Times New Roman"/>
          <w:sz w:val="24"/>
          <w:szCs w:val="24"/>
        </w:rPr>
        <w:t>apsaimniekotājus</w:t>
      </w:r>
      <w:proofErr w:type="spellEnd"/>
      <w:r w:rsidR="00851DCD" w:rsidRPr="00851DCD">
        <w:rPr>
          <w:rFonts w:ascii="Times New Roman" w:hAnsi="Times New Roman" w:cs="Times New Roman"/>
          <w:sz w:val="24"/>
          <w:szCs w:val="24"/>
        </w:rPr>
        <w:t xml:space="preserve"> un īpašniekus, lauksaimniekus, mežsaimniekus un zvejniekus.</w:t>
      </w:r>
    </w:p>
    <w:p w14:paraId="08292518" w14:textId="77777777" w:rsidR="007C0E63" w:rsidRDefault="007C0E63" w:rsidP="005063E5">
      <w:pPr>
        <w:spacing w:after="0"/>
        <w:rPr>
          <w:rFonts w:ascii="Times New Roman" w:hAnsi="Times New Roman" w:cs="Times New Roman"/>
          <w:b/>
          <w:bCs/>
          <w:sz w:val="24"/>
          <w:szCs w:val="24"/>
        </w:rPr>
      </w:pPr>
    </w:p>
    <w:p w14:paraId="731E70E7" w14:textId="369ED243" w:rsidR="00DF20A0" w:rsidRPr="0064334A" w:rsidRDefault="00DF20A0" w:rsidP="0051437B">
      <w:pPr>
        <w:pStyle w:val="Heading3"/>
        <w:shd w:val="clear" w:color="auto" w:fill="C5E0B3" w:themeFill="accent6" w:themeFillTint="66"/>
        <w:spacing w:after="240"/>
        <w:rPr>
          <w:b/>
          <w:bCs/>
          <w:sz w:val="28"/>
          <w:szCs w:val="28"/>
        </w:rPr>
      </w:pPr>
      <w:bookmarkStart w:id="17" w:name="_Toc138875346"/>
      <w:bookmarkStart w:id="18" w:name="_Toc166661982"/>
      <w:r w:rsidRPr="0064334A">
        <w:rPr>
          <w:b/>
          <w:bCs/>
          <w:sz w:val="28"/>
          <w:szCs w:val="28"/>
        </w:rPr>
        <w:t>L</w:t>
      </w:r>
      <w:r w:rsidR="001D1A2D" w:rsidRPr="0064334A">
        <w:rPr>
          <w:b/>
          <w:bCs/>
          <w:sz w:val="28"/>
          <w:szCs w:val="28"/>
        </w:rPr>
        <w:t>atvija</w:t>
      </w:r>
      <w:r w:rsidR="00455A7B" w:rsidRPr="0064334A">
        <w:rPr>
          <w:b/>
          <w:bCs/>
          <w:sz w:val="28"/>
          <w:szCs w:val="28"/>
        </w:rPr>
        <w:t xml:space="preserve"> </w:t>
      </w:r>
      <w:r w:rsidRPr="0064334A">
        <w:rPr>
          <w:b/>
          <w:bCs/>
          <w:sz w:val="28"/>
          <w:szCs w:val="28"/>
        </w:rPr>
        <w:t>2030</w:t>
      </w:r>
      <w:bookmarkEnd w:id="17"/>
      <w:bookmarkEnd w:id="18"/>
    </w:p>
    <w:p w14:paraId="7D6E3D30" w14:textId="331A72CB" w:rsidR="00CD4DCB" w:rsidRPr="000810E3" w:rsidRDefault="00DF20A0" w:rsidP="005063E5">
      <w:pPr>
        <w:spacing w:after="0"/>
        <w:ind w:firstLine="567"/>
        <w:jc w:val="both"/>
        <w:rPr>
          <w:rFonts w:ascii="Times New Roman" w:hAnsi="Times New Roman" w:cs="Times New Roman"/>
          <w:sz w:val="24"/>
          <w:szCs w:val="24"/>
        </w:rPr>
      </w:pPr>
      <w:r w:rsidRPr="000810E3">
        <w:rPr>
          <w:rFonts w:ascii="Times New Roman" w:hAnsi="Times New Roman" w:cs="Times New Roman"/>
          <w:sz w:val="24"/>
          <w:szCs w:val="24"/>
        </w:rPr>
        <w:t>Latvija2030</w:t>
      </w:r>
      <w:r w:rsidR="00797FC7" w:rsidRPr="000810E3">
        <w:rPr>
          <w:rFonts w:ascii="Times New Roman" w:hAnsi="Times New Roman" w:cs="Times New Roman"/>
          <w:sz w:val="24"/>
          <w:szCs w:val="24"/>
          <w:vertAlign w:val="superscript"/>
        </w:rPr>
        <w:footnoteReference w:id="5"/>
      </w:r>
      <w:r w:rsidR="001D667D" w:rsidRPr="000810E3">
        <w:rPr>
          <w:rFonts w:ascii="Times New Roman" w:hAnsi="Times New Roman" w:cs="Times New Roman"/>
          <w:sz w:val="24"/>
          <w:szCs w:val="24"/>
        </w:rPr>
        <w:t xml:space="preserve"> </w:t>
      </w:r>
      <w:r w:rsidR="000810E3" w:rsidRPr="000810E3">
        <w:rPr>
          <w:rFonts w:ascii="Times New Roman" w:hAnsi="Times New Roman" w:cs="Times New Roman"/>
          <w:sz w:val="24"/>
          <w:szCs w:val="24"/>
        </w:rPr>
        <w:t xml:space="preserve">nosaka Latvijas ilgtermiņa attīstības redzējumu </w:t>
      </w:r>
      <w:r w:rsidR="001D667D" w:rsidRPr="000810E3">
        <w:rPr>
          <w:rFonts w:ascii="Times New Roman" w:hAnsi="Times New Roman" w:cs="Times New Roman"/>
          <w:sz w:val="24"/>
          <w:szCs w:val="24"/>
        </w:rPr>
        <w:t>laika periodam līdz 2030.</w:t>
      </w:r>
      <w:r w:rsidR="003F4B69">
        <w:rPr>
          <w:rFonts w:ascii="Times New Roman" w:hAnsi="Times New Roman" w:cs="Times New Roman"/>
          <w:sz w:val="24"/>
          <w:szCs w:val="24"/>
        </w:rPr>
        <w:t> </w:t>
      </w:r>
      <w:r w:rsidR="001D667D" w:rsidRPr="000810E3">
        <w:rPr>
          <w:rFonts w:ascii="Times New Roman" w:hAnsi="Times New Roman" w:cs="Times New Roman"/>
          <w:sz w:val="24"/>
          <w:szCs w:val="24"/>
        </w:rPr>
        <w:t>gadam</w:t>
      </w:r>
      <w:r w:rsidR="00B438E2" w:rsidRPr="000810E3">
        <w:rPr>
          <w:rFonts w:ascii="Times New Roman" w:hAnsi="Times New Roman" w:cs="Times New Roman"/>
          <w:sz w:val="24"/>
          <w:szCs w:val="24"/>
        </w:rPr>
        <w:t xml:space="preserve">, definējot </w:t>
      </w:r>
      <w:r w:rsidR="000810E3" w:rsidRPr="000810E3">
        <w:rPr>
          <w:rFonts w:ascii="Times New Roman" w:hAnsi="Times New Roman" w:cs="Times New Roman"/>
          <w:sz w:val="24"/>
          <w:szCs w:val="24"/>
        </w:rPr>
        <w:t>valsts</w:t>
      </w:r>
      <w:r w:rsidR="0051053E" w:rsidRPr="000810E3">
        <w:rPr>
          <w:rFonts w:ascii="Times New Roman" w:hAnsi="Times New Roman" w:cs="Times New Roman"/>
          <w:sz w:val="24"/>
          <w:szCs w:val="24"/>
        </w:rPr>
        <w:t xml:space="preserve"> izaugsmes iespēja</w:t>
      </w:r>
      <w:r w:rsidR="00B438E2" w:rsidRPr="000810E3">
        <w:rPr>
          <w:rFonts w:ascii="Times New Roman" w:hAnsi="Times New Roman" w:cs="Times New Roman"/>
          <w:sz w:val="24"/>
          <w:szCs w:val="24"/>
        </w:rPr>
        <w:t>s</w:t>
      </w:r>
      <w:r w:rsidR="0051053E" w:rsidRPr="000810E3">
        <w:rPr>
          <w:rFonts w:ascii="Times New Roman" w:hAnsi="Times New Roman" w:cs="Times New Roman"/>
          <w:sz w:val="24"/>
          <w:szCs w:val="24"/>
        </w:rPr>
        <w:t xml:space="preserve"> un ilgtermiņa izaicinājum</w:t>
      </w:r>
      <w:r w:rsidR="005C44A6" w:rsidRPr="000810E3">
        <w:rPr>
          <w:rFonts w:ascii="Times New Roman" w:hAnsi="Times New Roman" w:cs="Times New Roman"/>
          <w:sz w:val="24"/>
          <w:szCs w:val="24"/>
        </w:rPr>
        <w:t>u</w:t>
      </w:r>
      <w:r w:rsidR="0051053E" w:rsidRPr="000810E3">
        <w:rPr>
          <w:rFonts w:ascii="Times New Roman" w:hAnsi="Times New Roman" w:cs="Times New Roman"/>
          <w:sz w:val="24"/>
          <w:szCs w:val="24"/>
        </w:rPr>
        <w:t>s.</w:t>
      </w:r>
    </w:p>
    <w:p w14:paraId="71DE3FB6" w14:textId="76587BD6" w:rsidR="00DF20A0" w:rsidRPr="008371EB" w:rsidRDefault="00B438E2" w:rsidP="005063E5">
      <w:pPr>
        <w:spacing w:after="0"/>
        <w:ind w:firstLine="567"/>
        <w:jc w:val="both"/>
        <w:rPr>
          <w:rFonts w:ascii="Times New Roman" w:hAnsi="Times New Roman" w:cs="Times New Roman"/>
          <w:sz w:val="24"/>
          <w:szCs w:val="24"/>
        </w:rPr>
      </w:pPr>
      <w:r w:rsidRPr="000810E3">
        <w:rPr>
          <w:rFonts w:ascii="Times New Roman" w:hAnsi="Times New Roman" w:cs="Times New Roman"/>
          <w:sz w:val="24"/>
          <w:szCs w:val="24"/>
        </w:rPr>
        <w:t>Latvija2030</w:t>
      </w:r>
      <w:r>
        <w:rPr>
          <w:rFonts w:ascii="Times New Roman" w:hAnsi="Times New Roman" w:cs="Times New Roman"/>
          <w:sz w:val="24"/>
          <w:szCs w:val="24"/>
        </w:rPr>
        <w:t xml:space="preserve"> </w:t>
      </w:r>
      <w:r w:rsidR="00DF20A0" w:rsidRPr="114DE7D4">
        <w:rPr>
          <w:rFonts w:ascii="Times New Roman" w:hAnsi="Times New Roman" w:cs="Times New Roman"/>
          <w:sz w:val="24"/>
          <w:szCs w:val="24"/>
        </w:rPr>
        <w:t xml:space="preserve">ietver septiņas savstarpējā mijiedarbībā esošas prioritātes: “Kultūras telpas attīstība”, “Ilgtermiņa ieguldījumi </w:t>
      </w:r>
      <w:proofErr w:type="spellStart"/>
      <w:r w:rsidR="00DF20A0" w:rsidRPr="114DE7D4">
        <w:rPr>
          <w:rFonts w:ascii="Times New Roman" w:hAnsi="Times New Roman" w:cs="Times New Roman"/>
          <w:sz w:val="24"/>
          <w:szCs w:val="24"/>
        </w:rPr>
        <w:t>cilkvēkkapitālā</w:t>
      </w:r>
      <w:proofErr w:type="spellEnd"/>
      <w:r w:rsidR="00DF20A0" w:rsidRPr="114DE7D4">
        <w:rPr>
          <w:rFonts w:ascii="Times New Roman" w:hAnsi="Times New Roman" w:cs="Times New Roman"/>
          <w:sz w:val="24"/>
          <w:szCs w:val="24"/>
        </w:rPr>
        <w:t xml:space="preserve">”, “Paradigmas maiņa izglītībā”, “Inovatīva un </w:t>
      </w:r>
      <w:proofErr w:type="spellStart"/>
      <w:r w:rsidR="00DF20A0" w:rsidRPr="114DE7D4">
        <w:rPr>
          <w:rFonts w:ascii="Times New Roman" w:hAnsi="Times New Roman" w:cs="Times New Roman"/>
          <w:sz w:val="24"/>
          <w:szCs w:val="24"/>
        </w:rPr>
        <w:t>ekoefektīva</w:t>
      </w:r>
      <w:proofErr w:type="spellEnd"/>
      <w:r w:rsidR="00DF20A0" w:rsidRPr="114DE7D4">
        <w:rPr>
          <w:rFonts w:ascii="Times New Roman" w:hAnsi="Times New Roman" w:cs="Times New Roman"/>
          <w:sz w:val="24"/>
          <w:szCs w:val="24"/>
        </w:rPr>
        <w:t xml:space="preserve"> ekonomika”, “Daba kā nākotnes kapitāls”, “Telpiskās attīstības perspektīva</w:t>
      </w:r>
      <w:r w:rsidR="00DF20A0" w:rsidRPr="008371EB">
        <w:rPr>
          <w:rFonts w:ascii="Times New Roman" w:hAnsi="Times New Roman" w:cs="Times New Roman"/>
          <w:sz w:val="24"/>
          <w:szCs w:val="24"/>
        </w:rPr>
        <w:t>”, “Inovatīva pārvaldība un sabiedrības līdzdalība”. Katra no septiņām prioritātēm ietver vienu vai vairākus galvenos attīstības virzienus un atbilstoš</w:t>
      </w:r>
      <w:r w:rsidR="005C44A6">
        <w:rPr>
          <w:rFonts w:ascii="Times New Roman" w:hAnsi="Times New Roman" w:cs="Times New Roman"/>
          <w:sz w:val="24"/>
          <w:szCs w:val="24"/>
        </w:rPr>
        <w:t xml:space="preserve">us </w:t>
      </w:r>
      <w:r w:rsidR="00DF20A0" w:rsidRPr="008371EB">
        <w:rPr>
          <w:rFonts w:ascii="Times New Roman" w:hAnsi="Times New Roman" w:cs="Times New Roman"/>
          <w:sz w:val="24"/>
          <w:szCs w:val="24"/>
        </w:rPr>
        <w:t xml:space="preserve">ilgtermiņa mērķus.  </w:t>
      </w:r>
    </w:p>
    <w:p w14:paraId="61BCB499" w14:textId="77777777" w:rsidR="00E63A89" w:rsidRDefault="003355DD" w:rsidP="005063E5">
      <w:pPr>
        <w:spacing w:after="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w:t>
      </w:r>
      <w:r w:rsidR="4DEF6AB4" w:rsidRPr="008371EB">
        <w:rPr>
          <w:rFonts w:ascii="Times New Roman" w:eastAsia="Times New Roman" w:hAnsi="Times New Roman" w:cs="Times New Roman"/>
          <w:color w:val="000000" w:themeColor="text1"/>
          <w:sz w:val="24"/>
          <w:szCs w:val="24"/>
        </w:rPr>
        <w:t xml:space="preserve">iena no </w:t>
      </w:r>
      <w:r w:rsidRPr="008371EB">
        <w:rPr>
          <w:rFonts w:ascii="Times New Roman" w:eastAsia="Times New Roman" w:hAnsi="Times New Roman" w:cs="Times New Roman"/>
          <w:color w:val="000000" w:themeColor="text1"/>
          <w:sz w:val="24"/>
          <w:szCs w:val="24"/>
        </w:rPr>
        <w:t xml:space="preserve">Latvija2030 </w:t>
      </w:r>
      <w:r w:rsidR="4DEF6AB4" w:rsidRPr="008371EB">
        <w:rPr>
          <w:rFonts w:ascii="Times New Roman" w:eastAsia="Times New Roman" w:hAnsi="Times New Roman" w:cs="Times New Roman"/>
          <w:color w:val="000000" w:themeColor="text1"/>
          <w:sz w:val="24"/>
          <w:szCs w:val="24"/>
        </w:rPr>
        <w:t xml:space="preserve">ilgtermiņa </w:t>
      </w:r>
      <w:r w:rsidR="00BD7CFA">
        <w:rPr>
          <w:rFonts w:ascii="Times New Roman" w:eastAsia="Times New Roman" w:hAnsi="Times New Roman" w:cs="Times New Roman"/>
          <w:color w:val="000000" w:themeColor="text1"/>
          <w:sz w:val="24"/>
          <w:szCs w:val="24"/>
        </w:rPr>
        <w:t>prioritātēm</w:t>
      </w:r>
      <w:r w:rsidR="4DEF6AB4" w:rsidRPr="008371EB">
        <w:rPr>
          <w:rFonts w:ascii="Times New Roman" w:eastAsia="Times New Roman" w:hAnsi="Times New Roman" w:cs="Times New Roman"/>
          <w:color w:val="000000" w:themeColor="text1"/>
          <w:sz w:val="24"/>
          <w:szCs w:val="24"/>
        </w:rPr>
        <w:t xml:space="preserve"> ir daba kā kapitāls nākotnei, uzsverot, ka viens no būtiskiem izaicinājumiem ir nodrošināt </w:t>
      </w:r>
      <w:r w:rsidR="001774E9" w:rsidRPr="008371EB">
        <w:rPr>
          <w:rFonts w:ascii="Times New Roman" w:eastAsia="Times New Roman" w:hAnsi="Times New Roman" w:cs="Times New Roman"/>
          <w:color w:val="000000" w:themeColor="text1"/>
          <w:sz w:val="24"/>
          <w:szCs w:val="24"/>
        </w:rPr>
        <w:t xml:space="preserve">dabas vērtību un </w:t>
      </w:r>
      <w:r w:rsidR="4DEF6AB4" w:rsidRPr="008371EB">
        <w:rPr>
          <w:rFonts w:ascii="Times New Roman" w:eastAsia="Times New Roman" w:hAnsi="Times New Roman" w:cs="Times New Roman"/>
          <w:color w:val="000000" w:themeColor="text1"/>
          <w:sz w:val="24"/>
          <w:szCs w:val="24"/>
        </w:rPr>
        <w:t xml:space="preserve">dabas </w:t>
      </w:r>
      <w:r w:rsidR="001774E9" w:rsidRPr="008371EB">
        <w:rPr>
          <w:rFonts w:ascii="Times New Roman" w:eastAsia="Times New Roman" w:hAnsi="Times New Roman" w:cs="Times New Roman"/>
          <w:color w:val="000000" w:themeColor="text1"/>
          <w:sz w:val="24"/>
          <w:szCs w:val="24"/>
        </w:rPr>
        <w:t xml:space="preserve">sniegto </w:t>
      </w:r>
      <w:r w:rsidR="4DEF6AB4" w:rsidRPr="008371EB">
        <w:rPr>
          <w:rFonts w:ascii="Times New Roman" w:eastAsia="Times New Roman" w:hAnsi="Times New Roman" w:cs="Times New Roman"/>
          <w:color w:val="000000" w:themeColor="text1"/>
          <w:sz w:val="24"/>
          <w:szCs w:val="24"/>
        </w:rPr>
        <w:t xml:space="preserve">pakalpojumu ilgtspēju. </w:t>
      </w:r>
    </w:p>
    <w:p w14:paraId="22266F3A" w14:textId="77777777" w:rsidR="00E63A89" w:rsidRDefault="4DEF6AB4" w:rsidP="005063E5">
      <w:pPr>
        <w:spacing w:after="0"/>
        <w:ind w:firstLine="567"/>
        <w:jc w:val="both"/>
        <w:rPr>
          <w:rFonts w:ascii="Times New Roman" w:eastAsia="Times New Roman" w:hAnsi="Times New Roman" w:cs="Times New Roman"/>
          <w:color w:val="000000" w:themeColor="text1"/>
          <w:sz w:val="24"/>
          <w:szCs w:val="24"/>
        </w:rPr>
      </w:pPr>
      <w:r w:rsidRPr="008371EB">
        <w:rPr>
          <w:rFonts w:ascii="Times New Roman" w:eastAsia="Times New Roman" w:hAnsi="Times New Roman" w:cs="Times New Roman"/>
          <w:color w:val="000000" w:themeColor="text1"/>
          <w:sz w:val="24"/>
          <w:szCs w:val="24"/>
        </w:rPr>
        <w:t xml:space="preserve">Lai </w:t>
      </w:r>
      <w:r w:rsidR="00E93B13" w:rsidRPr="008371EB">
        <w:rPr>
          <w:rFonts w:ascii="Times New Roman" w:eastAsia="Times New Roman" w:hAnsi="Times New Roman" w:cs="Times New Roman"/>
          <w:color w:val="000000" w:themeColor="text1"/>
          <w:sz w:val="24"/>
          <w:szCs w:val="24"/>
        </w:rPr>
        <w:t>sasniegtu šo mērķi</w:t>
      </w:r>
      <w:r w:rsidR="00745C41" w:rsidRPr="008371EB">
        <w:rPr>
          <w:rFonts w:ascii="Times New Roman" w:eastAsia="Times New Roman" w:hAnsi="Times New Roman" w:cs="Times New Roman"/>
          <w:color w:val="000000" w:themeColor="text1"/>
          <w:sz w:val="24"/>
          <w:szCs w:val="24"/>
        </w:rPr>
        <w:t>,</w:t>
      </w:r>
      <w:r w:rsidR="007D1E6B" w:rsidRPr="008371EB">
        <w:rPr>
          <w:rFonts w:ascii="Times New Roman" w:eastAsia="Times New Roman" w:hAnsi="Times New Roman" w:cs="Times New Roman"/>
          <w:color w:val="000000" w:themeColor="text1"/>
          <w:sz w:val="24"/>
          <w:szCs w:val="24"/>
        </w:rPr>
        <w:t xml:space="preserve"> </w:t>
      </w:r>
      <w:r w:rsidR="00055094" w:rsidRPr="008371EB">
        <w:rPr>
          <w:rFonts w:ascii="Times New Roman" w:eastAsia="Times New Roman" w:hAnsi="Times New Roman" w:cs="Times New Roman"/>
          <w:color w:val="000000" w:themeColor="text1"/>
          <w:sz w:val="24"/>
          <w:szCs w:val="24"/>
        </w:rPr>
        <w:t>izveidojami un attīstāmi</w:t>
      </w:r>
      <w:r w:rsidR="007D1E6B" w:rsidRPr="008371EB">
        <w:rPr>
          <w:rFonts w:ascii="Times New Roman" w:eastAsia="Times New Roman" w:hAnsi="Times New Roman" w:cs="Times New Roman"/>
          <w:color w:val="000000" w:themeColor="text1"/>
          <w:sz w:val="24"/>
          <w:szCs w:val="24"/>
        </w:rPr>
        <w:t xml:space="preserve"> instrumenti</w:t>
      </w:r>
      <w:r w:rsidRPr="008371EB">
        <w:rPr>
          <w:rFonts w:ascii="Times New Roman" w:eastAsia="Times New Roman" w:hAnsi="Times New Roman" w:cs="Times New Roman"/>
          <w:color w:val="000000" w:themeColor="text1"/>
          <w:sz w:val="24"/>
          <w:szCs w:val="24"/>
        </w:rPr>
        <w:t xml:space="preserve"> </w:t>
      </w:r>
      <w:r w:rsidR="0079256D" w:rsidRPr="008371EB">
        <w:rPr>
          <w:rFonts w:ascii="Times New Roman" w:eastAsia="Times New Roman" w:hAnsi="Times New Roman" w:cs="Times New Roman"/>
          <w:color w:val="000000" w:themeColor="text1"/>
          <w:sz w:val="24"/>
          <w:szCs w:val="24"/>
        </w:rPr>
        <w:t>dabas kapitāla pārvaldība</w:t>
      </w:r>
      <w:r w:rsidR="00055094" w:rsidRPr="008371EB">
        <w:rPr>
          <w:rFonts w:ascii="Times New Roman" w:eastAsia="Times New Roman" w:hAnsi="Times New Roman" w:cs="Times New Roman"/>
          <w:color w:val="000000" w:themeColor="text1"/>
          <w:sz w:val="24"/>
          <w:szCs w:val="24"/>
        </w:rPr>
        <w:t>i</w:t>
      </w:r>
      <w:r w:rsidR="00831FE8">
        <w:rPr>
          <w:rFonts w:ascii="Times New Roman" w:eastAsia="Times New Roman" w:hAnsi="Times New Roman" w:cs="Times New Roman"/>
          <w:color w:val="000000" w:themeColor="text1"/>
          <w:sz w:val="24"/>
          <w:szCs w:val="24"/>
        </w:rPr>
        <w:t>, tai skaitā</w:t>
      </w:r>
      <w:r w:rsidR="00D14720" w:rsidRPr="00D14720">
        <w:rPr>
          <w:rFonts w:ascii="Times New Roman" w:eastAsia="Times New Roman" w:hAnsi="Times New Roman" w:cs="Times New Roman"/>
          <w:color w:val="000000" w:themeColor="text1"/>
          <w:sz w:val="24"/>
          <w:szCs w:val="24"/>
        </w:rPr>
        <w:t xml:space="preserve"> </w:t>
      </w:r>
      <w:r w:rsidR="0003126C" w:rsidRPr="0003126C">
        <w:rPr>
          <w:rFonts w:ascii="Times New Roman" w:eastAsia="Times New Roman" w:hAnsi="Times New Roman" w:cs="Times New Roman"/>
          <w:color w:val="000000" w:themeColor="text1"/>
          <w:sz w:val="24"/>
          <w:szCs w:val="24"/>
        </w:rPr>
        <w:t>jārada tirgus</w:t>
      </w:r>
      <w:r w:rsidR="0003126C">
        <w:rPr>
          <w:rFonts w:ascii="Times New Roman" w:eastAsia="Times New Roman" w:hAnsi="Times New Roman" w:cs="Times New Roman"/>
          <w:color w:val="000000" w:themeColor="text1"/>
          <w:sz w:val="24"/>
          <w:szCs w:val="24"/>
        </w:rPr>
        <w:t xml:space="preserve"> </w:t>
      </w:r>
      <w:r w:rsidR="0003126C" w:rsidRPr="0003126C">
        <w:rPr>
          <w:rFonts w:ascii="Times New Roman" w:eastAsia="Times New Roman" w:hAnsi="Times New Roman" w:cs="Times New Roman"/>
          <w:color w:val="000000" w:themeColor="text1"/>
          <w:sz w:val="24"/>
          <w:szCs w:val="24"/>
        </w:rPr>
        <w:t>dabas daudzveidību saglabājošām aktivitātēm</w:t>
      </w:r>
      <w:r w:rsidR="00D14720" w:rsidRPr="00D14720">
        <w:rPr>
          <w:rFonts w:ascii="Times New Roman" w:eastAsia="Times New Roman" w:hAnsi="Times New Roman" w:cs="Times New Roman"/>
          <w:color w:val="000000" w:themeColor="text1"/>
          <w:sz w:val="24"/>
          <w:szCs w:val="24"/>
        </w:rPr>
        <w:t xml:space="preserve">, kas veicinātu uzņēmēju un zemes īpašnieku iesaisti dabas daudzveidības </w:t>
      </w:r>
      <w:r w:rsidR="00831FE8">
        <w:rPr>
          <w:rFonts w:ascii="Times New Roman" w:eastAsia="Times New Roman" w:hAnsi="Times New Roman" w:cs="Times New Roman"/>
          <w:color w:val="000000" w:themeColor="text1"/>
          <w:sz w:val="24"/>
          <w:szCs w:val="24"/>
        </w:rPr>
        <w:t xml:space="preserve">saglabāšanā un </w:t>
      </w:r>
      <w:r w:rsidR="00D14720" w:rsidRPr="00D14720">
        <w:rPr>
          <w:rFonts w:ascii="Times New Roman" w:eastAsia="Times New Roman" w:hAnsi="Times New Roman" w:cs="Times New Roman"/>
          <w:color w:val="000000" w:themeColor="text1"/>
          <w:sz w:val="24"/>
          <w:szCs w:val="24"/>
        </w:rPr>
        <w:t>atjaunošanā</w:t>
      </w:r>
      <w:r w:rsidR="00493AD4">
        <w:rPr>
          <w:rFonts w:ascii="Times New Roman" w:eastAsia="Times New Roman" w:hAnsi="Times New Roman" w:cs="Times New Roman"/>
          <w:color w:val="000000" w:themeColor="text1"/>
          <w:sz w:val="24"/>
          <w:szCs w:val="24"/>
        </w:rPr>
        <w:t xml:space="preserve">. </w:t>
      </w:r>
    </w:p>
    <w:p w14:paraId="44EBC74E" w14:textId="77777777" w:rsidR="00A734EE" w:rsidRDefault="00493AD4" w:rsidP="005063E5">
      <w:pPr>
        <w:spacing w:after="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EC3501">
        <w:rPr>
          <w:rFonts w:ascii="Times New Roman" w:eastAsia="Times New Roman" w:hAnsi="Times New Roman" w:cs="Times New Roman"/>
          <w:color w:val="000000" w:themeColor="text1"/>
          <w:sz w:val="24"/>
          <w:szCs w:val="24"/>
        </w:rPr>
        <w:t xml:space="preserve">varīga loma ir </w:t>
      </w:r>
      <w:r w:rsidR="008371EB" w:rsidRPr="008371EB">
        <w:rPr>
          <w:rFonts w:ascii="Times New Roman" w:eastAsia="Times New Roman" w:hAnsi="Times New Roman" w:cs="Times New Roman"/>
          <w:color w:val="000000" w:themeColor="text1"/>
          <w:sz w:val="24"/>
          <w:szCs w:val="24"/>
        </w:rPr>
        <w:t>ilgtspējīga dzīvesveida veicināšanai</w:t>
      </w:r>
      <w:r w:rsidR="00045C76" w:rsidRPr="008371EB">
        <w:rPr>
          <w:rFonts w:ascii="Times New Roman" w:eastAsia="Times New Roman" w:hAnsi="Times New Roman" w:cs="Times New Roman"/>
          <w:color w:val="000000" w:themeColor="text1"/>
          <w:sz w:val="24"/>
          <w:szCs w:val="24"/>
        </w:rPr>
        <w:t>, ko nodrošinātu</w:t>
      </w:r>
      <w:r w:rsidR="00A734EE">
        <w:rPr>
          <w:rFonts w:ascii="Times New Roman" w:eastAsia="Times New Roman" w:hAnsi="Times New Roman" w:cs="Times New Roman"/>
          <w:color w:val="000000" w:themeColor="text1"/>
          <w:sz w:val="24"/>
          <w:szCs w:val="24"/>
        </w:rPr>
        <w:t>:</w:t>
      </w:r>
    </w:p>
    <w:p w14:paraId="4FDEACC4" w14:textId="77777777" w:rsidR="00A734EE" w:rsidRPr="00A734EE" w:rsidRDefault="00045C76" w:rsidP="00194C5B">
      <w:pPr>
        <w:pStyle w:val="ListParagraph"/>
        <w:numPr>
          <w:ilvl w:val="0"/>
          <w:numId w:val="22"/>
        </w:numPr>
        <w:spacing w:after="0"/>
        <w:ind w:left="1134"/>
        <w:jc w:val="both"/>
        <w:rPr>
          <w:rFonts w:ascii="Times New Roman" w:eastAsia="Times New Roman" w:hAnsi="Times New Roman" w:cs="Times New Roman"/>
          <w:color w:val="000000" w:themeColor="text1"/>
          <w:sz w:val="24"/>
          <w:szCs w:val="24"/>
        </w:rPr>
      </w:pPr>
      <w:r w:rsidRPr="00A734EE">
        <w:rPr>
          <w:rFonts w:ascii="Times New Roman" w:eastAsia="Times New Roman" w:hAnsi="Times New Roman" w:cs="Times New Roman"/>
          <w:color w:val="000000" w:themeColor="text1"/>
          <w:sz w:val="24"/>
          <w:szCs w:val="24"/>
        </w:rPr>
        <w:t>pārmaiņas rosinoša vides izglītība</w:t>
      </w:r>
      <w:r w:rsidR="00A734EE" w:rsidRPr="00A734EE">
        <w:rPr>
          <w:rFonts w:ascii="Times New Roman" w:eastAsia="Times New Roman" w:hAnsi="Times New Roman" w:cs="Times New Roman"/>
          <w:color w:val="000000" w:themeColor="text1"/>
          <w:sz w:val="24"/>
          <w:szCs w:val="24"/>
        </w:rPr>
        <w:t>;</w:t>
      </w:r>
    </w:p>
    <w:p w14:paraId="39258555" w14:textId="77777777" w:rsidR="00A734EE" w:rsidRPr="00A734EE" w:rsidRDefault="00B141F3" w:rsidP="00194C5B">
      <w:pPr>
        <w:pStyle w:val="ListParagraph"/>
        <w:numPr>
          <w:ilvl w:val="0"/>
          <w:numId w:val="22"/>
        </w:numPr>
        <w:spacing w:after="0"/>
        <w:ind w:left="1134"/>
        <w:jc w:val="both"/>
        <w:rPr>
          <w:rFonts w:ascii="Times New Roman" w:eastAsia="Times New Roman" w:hAnsi="Times New Roman" w:cs="Times New Roman"/>
          <w:color w:val="000000" w:themeColor="text1"/>
          <w:sz w:val="24"/>
          <w:szCs w:val="24"/>
        </w:rPr>
      </w:pPr>
      <w:r w:rsidRPr="00A734EE">
        <w:rPr>
          <w:rFonts w:ascii="Times New Roman" w:eastAsia="Times New Roman" w:hAnsi="Times New Roman" w:cs="Times New Roman"/>
          <w:color w:val="000000" w:themeColor="text1"/>
          <w:sz w:val="24"/>
          <w:szCs w:val="24"/>
        </w:rPr>
        <w:t xml:space="preserve">ikvienam </w:t>
      </w:r>
      <w:r w:rsidR="00BA279B" w:rsidRPr="00A734EE">
        <w:rPr>
          <w:rFonts w:ascii="Times New Roman" w:eastAsia="Times New Roman" w:hAnsi="Times New Roman" w:cs="Times New Roman"/>
          <w:color w:val="000000" w:themeColor="text1"/>
          <w:sz w:val="24"/>
          <w:szCs w:val="24"/>
        </w:rPr>
        <w:t xml:space="preserve">pieejamas datubāzes </w:t>
      </w:r>
      <w:r w:rsidRPr="00A734EE">
        <w:rPr>
          <w:rFonts w:ascii="Times New Roman" w:eastAsia="Times New Roman" w:hAnsi="Times New Roman" w:cs="Times New Roman"/>
          <w:color w:val="000000" w:themeColor="text1"/>
          <w:sz w:val="24"/>
          <w:szCs w:val="24"/>
        </w:rPr>
        <w:t>par sabiedrībai piederošām dabas vērtībām</w:t>
      </w:r>
      <w:r w:rsidR="00A734EE" w:rsidRPr="00A734EE">
        <w:rPr>
          <w:rFonts w:ascii="Times New Roman" w:eastAsia="Times New Roman" w:hAnsi="Times New Roman" w:cs="Times New Roman"/>
          <w:color w:val="000000" w:themeColor="text1"/>
          <w:sz w:val="24"/>
          <w:szCs w:val="24"/>
        </w:rPr>
        <w:t>;</w:t>
      </w:r>
    </w:p>
    <w:p w14:paraId="4C8DA807" w14:textId="7DE40AD6" w:rsidR="00AA2A65" w:rsidRDefault="00BA279B" w:rsidP="00194C5B">
      <w:pPr>
        <w:pStyle w:val="ListParagraph"/>
        <w:numPr>
          <w:ilvl w:val="0"/>
          <w:numId w:val="22"/>
        </w:numPr>
        <w:spacing w:after="0"/>
        <w:ind w:left="1134"/>
        <w:jc w:val="both"/>
        <w:rPr>
          <w:rFonts w:ascii="Times New Roman" w:eastAsia="Times New Roman" w:hAnsi="Times New Roman" w:cs="Times New Roman"/>
          <w:color w:val="000000" w:themeColor="text1"/>
          <w:sz w:val="24"/>
          <w:szCs w:val="24"/>
        </w:rPr>
      </w:pPr>
      <w:r w:rsidRPr="00A734EE">
        <w:rPr>
          <w:rFonts w:ascii="Times New Roman" w:eastAsia="Times New Roman" w:hAnsi="Times New Roman" w:cs="Times New Roman"/>
          <w:color w:val="000000" w:themeColor="text1"/>
          <w:sz w:val="24"/>
          <w:szCs w:val="24"/>
        </w:rPr>
        <w:t>publiski pieejami dabas objekti</w:t>
      </w:r>
      <w:r w:rsidR="00493AD4" w:rsidRPr="00A734EE">
        <w:rPr>
          <w:rFonts w:ascii="Times New Roman" w:eastAsia="Times New Roman" w:hAnsi="Times New Roman" w:cs="Times New Roman"/>
          <w:color w:val="000000" w:themeColor="text1"/>
          <w:sz w:val="24"/>
          <w:szCs w:val="24"/>
        </w:rPr>
        <w:t>, kas</w:t>
      </w:r>
      <w:r w:rsidRPr="00A734EE">
        <w:rPr>
          <w:rFonts w:ascii="Times New Roman" w:eastAsia="Times New Roman" w:hAnsi="Times New Roman" w:cs="Times New Roman"/>
          <w:color w:val="000000" w:themeColor="text1"/>
          <w:sz w:val="24"/>
          <w:szCs w:val="24"/>
        </w:rPr>
        <w:t xml:space="preserve"> veicinātu</w:t>
      </w:r>
      <w:r w:rsidR="00B141F3" w:rsidRPr="00A734EE">
        <w:rPr>
          <w:rFonts w:ascii="Times New Roman" w:eastAsia="Times New Roman" w:hAnsi="Times New Roman" w:cs="Times New Roman"/>
          <w:color w:val="000000" w:themeColor="text1"/>
          <w:sz w:val="24"/>
          <w:szCs w:val="24"/>
        </w:rPr>
        <w:t xml:space="preserve"> </w:t>
      </w:r>
      <w:r w:rsidRPr="00A734EE">
        <w:rPr>
          <w:rFonts w:ascii="Times New Roman" w:eastAsia="Times New Roman" w:hAnsi="Times New Roman" w:cs="Times New Roman"/>
          <w:color w:val="000000" w:themeColor="text1"/>
          <w:sz w:val="24"/>
          <w:szCs w:val="24"/>
        </w:rPr>
        <w:t>izpratni par dabu kā kopīgu ilgtspējīgas attīstības resursu</w:t>
      </w:r>
      <w:r w:rsidR="00071750" w:rsidRPr="00A734EE">
        <w:rPr>
          <w:rFonts w:ascii="Times New Roman" w:eastAsia="Times New Roman" w:hAnsi="Times New Roman" w:cs="Times New Roman"/>
          <w:color w:val="000000" w:themeColor="text1"/>
          <w:sz w:val="24"/>
          <w:szCs w:val="24"/>
        </w:rPr>
        <w:t>.</w:t>
      </w:r>
    </w:p>
    <w:p w14:paraId="53659B3E" w14:textId="77777777" w:rsidR="0038604A" w:rsidRPr="00A734EE" w:rsidRDefault="0038604A" w:rsidP="0038604A">
      <w:pPr>
        <w:pStyle w:val="ListParagraph"/>
        <w:spacing w:after="0"/>
        <w:ind w:left="1134"/>
        <w:jc w:val="both"/>
        <w:rPr>
          <w:rFonts w:ascii="Times New Roman" w:eastAsia="Times New Roman" w:hAnsi="Times New Roman" w:cs="Times New Roman"/>
          <w:color w:val="000000" w:themeColor="text1"/>
          <w:sz w:val="24"/>
          <w:szCs w:val="24"/>
        </w:rPr>
      </w:pPr>
    </w:p>
    <w:p w14:paraId="160D1CC0" w14:textId="19CE8EA4" w:rsidR="00DF20A0" w:rsidRPr="0064334A" w:rsidRDefault="00DF20A0" w:rsidP="0051437B">
      <w:pPr>
        <w:pStyle w:val="Heading3"/>
        <w:shd w:val="clear" w:color="auto" w:fill="C5E0B3" w:themeFill="accent6" w:themeFillTint="66"/>
        <w:spacing w:after="240"/>
        <w:rPr>
          <w:b/>
          <w:bCs/>
          <w:sz w:val="28"/>
          <w:szCs w:val="28"/>
        </w:rPr>
      </w:pPr>
      <w:bookmarkStart w:id="19" w:name="_Toc138875347"/>
      <w:bookmarkStart w:id="20" w:name="_Toc166661983"/>
      <w:r w:rsidRPr="0064334A">
        <w:rPr>
          <w:b/>
          <w:bCs/>
          <w:sz w:val="28"/>
          <w:szCs w:val="28"/>
        </w:rPr>
        <w:lastRenderedPageBreak/>
        <w:t>NAP2027</w:t>
      </w:r>
      <w:bookmarkEnd w:id="19"/>
      <w:bookmarkEnd w:id="20"/>
    </w:p>
    <w:p w14:paraId="55DF9A13" w14:textId="0486EA1E" w:rsidR="009534FE" w:rsidRDefault="00DF20A0" w:rsidP="00E915D6">
      <w:pPr>
        <w:spacing w:after="0"/>
        <w:ind w:firstLine="567"/>
        <w:jc w:val="both"/>
        <w:rPr>
          <w:rFonts w:ascii="Times New Roman" w:hAnsi="Times New Roman" w:cs="Times New Roman"/>
          <w:sz w:val="24"/>
          <w:szCs w:val="24"/>
        </w:rPr>
      </w:pPr>
      <w:r w:rsidRPr="00DF20A0">
        <w:rPr>
          <w:rFonts w:ascii="Times New Roman" w:hAnsi="Times New Roman" w:cs="Times New Roman"/>
          <w:sz w:val="24"/>
          <w:szCs w:val="24"/>
        </w:rPr>
        <w:t>NAP2027</w:t>
      </w:r>
      <w:r w:rsidR="000459C9" w:rsidRPr="00F67A96">
        <w:rPr>
          <w:rFonts w:ascii="Times New Roman" w:hAnsi="Times New Roman" w:cs="Times New Roman"/>
          <w:sz w:val="24"/>
          <w:szCs w:val="24"/>
          <w:vertAlign w:val="superscript"/>
        </w:rPr>
        <w:footnoteReference w:id="6"/>
      </w:r>
      <w:r w:rsidRPr="00DF20A0">
        <w:rPr>
          <w:rFonts w:ascii="Times New Roman" w:hAnsi="Times New Roman" w:cs="Times New Roman"/>
          <w:sz w:val="24"/>
          <w:szCs w:val="24"/>
        </w:rPr>
        <w:t xml:space="preserve"> </w:t>
      </w:r>
      <w:r w:rsidR="00865ED7">
        <w:rPr>
          <w:rFonts w:ascii="Times New Roman" w:hAnsi="Times New Roman" w:cs="Times New Roman"/>
          <w:sz w:val="24"/>
          <w:szCs w:val="24"/>
        </w:rPr>
        <w:t>ir</w:t>
      </w:r>
      <w:r w:rsidR="00735D63" w:rsidRPr="00884D78">
        <w:rPr>
          <w:rFonts w:ascii="Times New Roman" w:hAnsi="Times New Roman" w:cs="Times New Roman"/>
          <w:sz w:val="24"/>
          <w:szCs w:val="24"/>
        </w:rPr>
        <w:t xml:space="preserve"> vērsts uz Latvija2030 ietvertās vīzijas sasniegšanu</w:t>
      </w:r>
      <w:r w:rsidR="00865ED7" w:rsidRPr="00865ED7">
        <w:rPr>
          <w:rFonts w:ascii="Times New Roman" w:hAnsi="Times New Roman" w:cs="Times New Roman"/>
          <w:sz w:val="24"/>
          <w:szCs w:val="24"/>
        </w:rPr>
        <w:t xml:space="preserve">, īstenojot Latvija2030 un ANO Ilgtspējīgas attīstības mērķus, lai nākamajos septiņos gados ikviens Latvijas iedzīvotājs un Latvijas sabiedrība kopumā panāktu dzīves kvalitātes uzlabošanos. </w:t>
      </w:r>
    </w:p>
    <w:p w14:paraId="164A3EAD" w14:textId="3140DBAD" w:rsidR="00FD5D32" w:rsidRDefault="00FD5D32" w:rsidP="0024122D">
      <w:pPr>
        <w:spacing w:after="0"/>
        <w:ind w:firstLine="567"/>
        <w:jc w:val="both"/>
        <w:rPr>
          <w:rFonts w:ascii="Times New Roman" w:hAnsi="Times New Roman" w:cs="Times New Roman"/>
          <w:sz w:val="24"/>
          <w:szCs w:val="24"/>
        </w:rPr>
      </w:pPr>
      <w:r w:rsidRPr="00FD5D32">
        <w:rPr>
          <w:rFonts w:ascii="Times New Roman" w:hAnsi="Times New Roman" w:cs="Times New Roman"/>
          <w:sz w:val="24"/>
          <w:szCs w:val="24"/>
        </w:rPr>
        <w:t xml:space="preserve">NAP2027 nosaka </w:t>
      </w:r>
      <w:r w:rsidR="008B2BE8">
        <w:rPr>
          <w:rFonts w:ascii="Times New Roman" w:hAnsi="Times New Roman" w:cs="Times New Roman"/>
          <w:sz w:val="24"/>
          <w:szCs w:val="24"/>
        </w:rPr>
        <w:t xml:space="preserve">valsts </w:t>
      </w:r>
      <w:r w:rsidRPr="00FD5D32">
        <w:rPr>
          <w:rFonts w:ascii="Times New Roman" w:hAnsi="Times New Roman" w:cs="Times New Roman"/>
          <w:sz w:val="24"/>
          <w:szCs w:val="24"/>
        </w:rPr>
        <w:t>stratēģiskos mērķus līdz 2027. gadam, iezīmē nozaru politiku virzienus un galvenās reformas, kā arī publisko investīciju virzienus valsts budžeta, pašvaldību budžeta, ES fondu un citu finanšu avotu ieguldījumiem Latvijā.</w:t>
      </w:r>
    </w:p>
    <w:p w14:paraId="51747A48" w14:textId="30D27E76" w:rsidR="00E915D6" w:rsidRDefault="009534FE" w:rsidP="00E915D6">
      <w:pPr>
        <w:spacing w:after="0"/>
        <w:ind w:firstLine="567"/>
        <w:jc w:val="both"/>
        <w:rPr>
          <w:rFonts w:ascii="Times New Roman" w:hAnsi="Times New Roman" w:cs="Times New Roman"/>
          <w:sz w:val="24"/>
          <w:szCs w:val="24"/>
        </w:rPr>
      </w:pPr>
      <w:r w:rsidRPr="009534FE">
        <w:rPr>
          <w:rFonts w:ascii="Times New Roman" w:hAnsi="Times New Roman" w:cs="Times New Roman"/>
          <w:sz w:val="24"/>
          <w:szCs w:val="24"/>
        </w:rPr>
        <w:t>NAP2027</w:t>
      </w:r>
      <w:r>
        <w:rPr>
          <w:rFonts w:ascii="Times New Roman" w:hAnsi="Times New Roman" w:cs="Times New Roman"/>
          <w:sz w:val="24"/>
          <w:szCs w:val="24"/>
        </w:rPr>
        <w:t xml:space="preserve"> </w:t>
      </w:r>
      <w:r w:rsidR="00DF20A0" w:rsidRPr="00DF20A0">
        <w:rPr>
          <w:rFonts w:ascii="Times New Roman" w:hAnsi="Times New Roman" w:cs="Times New Roman"/>
          <w:sz w:val="24"/>
          <w:szCs w:val="24"/>
        </w:rPr>
        <w:t xml:space="preserve">ietvaru veido četri stratēģiskie mērķi: “Vienlīdzīgas iespējas”, “Produktivitāte un ienākumi”, “Sociālā uzticēšanās” un “Reģionālā attīstība”. Tos visā darbības periodā izmanto, vērtējot </w:t>
      </w:r>
      <w:proofErr w:type="spellStart"/>
      <w:r w:rsidR="00DF20A0" w:rsidRPr="00DF20A0">
        <w:rPr>
          <w:rFonts w:ascii="Times New Roman" w:hAnsi="Times New Roman" w:cs="Times New Roman"/>
          <w:sz w:val="24"/>
          <w:szCs w:val="24"/>
        </w:rPr>
        <w:t>rīcībpolitikas</w:t>
      </w:r>
      <w:proofErr w:type="spellEnd"/>
      <w:r w:rsidR="00DF20A0" w:rsidRPr="00DF20A0">
        <w:rPr>
          <w:rFonts w:ascii="Times New Roman" w:hAnsi="Times New Roman" w:cs="Times New Roman"/>
          <w:sz w:val="24"/>
          <w:szCs w:val="24"/>
        </w:rPr>
        <w:t xml:space="preserve"> un budžeta pieprasījumus, izvēloties pārvaldības procesus un nozaru stratēģijas</w:t>
      </w:r>
      <w:r w:rsidR="00946DB3">
        <w:rPr>
          <w:rFonts w:ascii="Times New Roman" w:hAnsi="Times New Roman" w:cs="Times New Roman"/>
          <w:sz w:val="24"/>
          <w:szCs w:val="24"/>
        </w:rPr>
        <w:t>.</w:t>
      </w:r>
      <w:r w:rsidR="008D7E71">
        <w:rPr>
          <w:rFonts w:ascii="Times New Roman" w:hAnsi="Times New Roman" w:cs="Times New Roman"/>
          <w:sz w:val="24"/>
          <w:szCs w:val="24"/>
        </w:rPr>
        <w:t xml:space="preserve"> </w:t>
      </w:r>
    </w:p>
    <w:p w14:paraId="3A875AD7" w14:textId="230D54A1" w:rsidR="00C31ED3" w:rsidRPr="00326433" w:rsidRDefault="00DF20A0" w:rsidP="00E915D6">
      <w:pPr>
        <w:spacing w:after="0"/>
        <w:ind w:firstLine="567"/>
        <w:jc w:val="both"/>
        <w:rPr>
          <w:rFonts w:ascii="Times New Roman" w:hAnsi="Times New Roman" w:cs="Times New Roman"/>
          <w:sz w:val="24"/>
          <w:szCs w:val="24"/>
        </w:rPr>
      </w:pPr>
      <w:r w:rsidRPr="00DF20A0">
        <w:rPr>
          <w:rFonts w:ascii="Times New Roman" w:hAnsi="Times New Roman" w:cs="Times New Roman"/>
          <w:sz w:val="24"/>
          <w:szCs w:val="24"/>
        </w:rPr>
        <w:t xml:space="preserve">NAP2027 nosaka arī sešas prioritātes, kurās sagrupēti </w:t>
      </w:r>
      <w:r w:rsidR="00D47574">
        <w:rPr>
          <w:rFonts w:ascii="Times New Roman" w:hAnsi="Times New Roman" w:cs="Times New Roman"/>
          <w:sz w:val="24"/>
          <w:szCs w:val="24"/>
        </w:rPr>
        <w:t>18</w:t>
      </w:r>
      <w:r w:rsidRPr="00DF20A0">
        <w:rPr>
          <w:rFonts w:ascii="Times New Roman" w:hAnsi="Times New Roman" w:cs="Times New Roman"/>
          <w:sz w:val="24"/>
          <w:szCs w:val="24"/>
        </w:rPr>
        <w:t xml:space="preserve"> rīcības virzieni. Katra rīcības virziena sasniegšanai ir </w:t>
      </w:r>
      <w:r w:rsidRPr="00326433">
        <w:rPr>
          <w:rFonts w:ascii="Times New Roman" w:hAnsi="Times New Roman" w:cs="Times New Roman"/>
          <w:sz w:val="24"/>
          <w:szCs w:val="24"/>
        </w:rPr>
        <w:t xml:space="preserve">noteikti politikas rezultātu rādītāji jeb indikatori, veicamie uzdevumi, kā arī norādīta vismaz viena atbildīgā institūcija. </w:t>
      </w:r>
    </w:p>
    <w:p w14:paraId="26565A88" w14:textId="77777777" w:rsidR="004E0118" w:rsidRDefault="003E395B" w:rsidP="005063E5">
      <w:pPr>
        <w:spacing w:after="0" w:line="257" w:lineRule="auto"/>
        <w:ind w:firstLine="567"/>
        <w:jc w:val="both"/>
        <w:rPr>
          <w:rFonts w:ascii="Times New Roman" w:eastAsia="Times New Roman" w:hAnsi="Times New Roman" w:cs="Times New Roman"/>
          <w:sz w:val="24"/>
          <w:szCs w:val="24"/>
        </w:rPr>
      </w:pPr>
      <w:r w:rsidRPr="00326433">
        <w:rPr>
          <w:rFonts w:ascii="Times New Roman" w:eastAsia="Times New Roman" w:hAnsi="Times New Roman" w:cs="Times New Roman"/>
          <w:sz w:val="24"/>
          <w:szCs w:val="24"/>
        </w:rPr>
        <w:t xml:space="preserve">NAP2027 uzsvērts, ka </w:t>
      </w:r>
      <w:r w:rsidR="0086429C" w:rsidRPr="00326433">
        <w:rPr>
          <w:rFonts w:ascii="Times New Roman" w:eastAsia="Times New Roman" w:hAnsi="Times New Roman" w:cs="Times New Roman"/>
          <w:sz w:val="24"/>
          <w:szCs w:val="24"/>
        </w:rPr>
        <w:t xml:space="preserve">kvalitatīvas dzīves vides un </w:t>
      </w:r>
      <w:r w:rsidRPr="00326433">
        <w:rPr>
          <w:rFonts w:ascii="Times New Roman" w:eastAsia="Times New Roman" w:hAnsi="Times New Roman" w:cs="Times New Roman"/>
          <w:sz w:val="24"/>
          <w:szCs w:val="24"/>
        </w:rPr>
        <w:t xml:space="preserve">veselīga dzīvesveida veicināšanā nozīmīga ir bioloģiski daudzveidīgas un tīras vides ilgtspēja. </w:t>
      </w:r>
    </w:p>
    <w:p w14:paraId="702FDBC5" w14:textId="77777777" w:rsidR="004E0118" w:rsidRDefault="003E395B" w:rsidP="005063E5">
      <w:pPr>
        <w:spacing w:after="0" w:line="257" w:lineRule="auto"/>
        <w:ind w:firstLine="567"/>
        <w:jc w:val="both"/>
        <w:rPr>
          <w:rFonts w:ascii="Times New Roman" w:eastAsia="Times New Roman" w:hAnsi="Times New Roman" w:cs="Times New Roman"/>
          <w:sz w:val="24"/>
          <w:szCs w:val="24"/>
        </w:rPr>
      </w:pPr>
      <w:r w:rsidRPr="00326433">
        <w:rPr>
          <w:rFonts w:ascii="Times New Roman" w:eastAsia="Times New Roman" w:hAnsi="Times New Roman" w:cs="Times New Roman"/>
          <w:sz w:val="24"/>
          <w:szCs w:val="24"/>
        </w:rPr>
        <w:t>Lai sekmētu rīcības virziena “Daba un vide – “Zaļais kurss”” mērķu sasniegšanu</w:t>
      </w:r>
      <w:r w:rsidR="00395B83" w:rsidRPr="00326433">
        <w:rPr>
          <w:rFonts w:ascii="Times New Roman" w:eastAsia="Times New Roman" w:hAnsi="Times New Roman" w:cs="Times New Roman"/>
          <w:sz w:val="24"/>
          <w:szCs w:val="24"/>
        </w:rPr>
        <w:t>,</w:t>
      </w:r>
      <w:r w:rsidRPr="00326433">
        <w:rPr>
          <w:rFonts w:ascii="Times New Roman" w:eastAsia="Times New Roman" w:hAnsi="Times New Roman" w:cs="Times New Roman"/>
          <w:sz w:val="24"/>
          <w:szCs w:val="24"/>
        </w:rPr>
        <w:t xml:space="preserve"> </w:t>
      </w:r>
      <w:r w:rsidR="00627BE1">
        <w:rPr>
          <w:rFonts w:ascii="Times New Roman" w:eastAsia="Times New Roman" w:hAnsi="Times New Roman" w:cs="Times New Roman"/>
          <w:sz w:val="24"/>
          <w:szCs w:val="24"/>
        </w:rPr>
        <w:t>būtiski</w:t>
      </w:r>
      <w:r w:rsidRPr="00326433">
        <w:rPr>
          <w:rFonts w:ascii="Times New Roman" w:eastAsia="Times New Roman" w:hAnsi="Times New Roman" w:cs="Times New Roman"/>
          <w:sz w:val="24"/>
          <w:szCs w:val="24"/>
        </w:rPr>
        <w:t xml:space="preserve"> ir </w:t>
      </w:r>
      <w:r w:rsidR="00963E54" w:rsidRPr="00326433">
        <w:rPr>
          <w:rFonts w:ascii="Times New Roman" w:eastAsia="Times New Roman" w:hAnsi="Times New Roman" w:cs="Times New Roman"/>
          <w:sz w:val="24"/>
          <w:szCs w:val="24"/>
        </w:rPr>
        <w:t>valsts attīstībā nodrošināt</w:t>
      </w:r>
      <w:r w:rsidR="004E0118">
        <w:rPr>
          <w:rFonts w:ascii="Times New Roman" w:eastAsia="Times New Roman" w:hAnsi="Times New Roman" w:cs="Times New Roman"/>
          <w:sz w:val="24"/>
          <w:szCs w:val="24"/>
        </w:rPr>
        <w:t>:</w:t>
      </w:r>
    </w:p>
    <w:p w14:paraId="185AC266" w14:textId="77777777" w:rsidR="004E0118" w:rsidRPr="004E0118" w:rsidRDefault="00D45AB4" w:rsidP="00194C5B">
      <w:pPr>
        <w:pStyle w:val="ListParagraph"/>
        <w:numPr>
          <w:ilvl w:val="0"/>
          <w:numId w:val="23"/>
        </w:numPr>
        <w:spacing w:after="0" w:line="257" w:lineRule="auto"/>
        <w:ind w:left="1134"/>
        <w:jc w:val="both"/>
        <w:rPr>
          <w:rFonts w:ascii="Times New Roman" w:eastAsia="Times New Roman" w:hAnsi="Times New Roman" w:cs="Times New Roman"/>
          <w:sz w:val="24"/>
          <w:szCs w:val="24"/>
        </w:rPr>
      </w:pPr>
      <w:r w:rsidRPr="004E0118">
        <w:rPr>
          <w:rFonts w:ascii="Times New Roman" w:eastAsia="Times New Roman" w:hAnsi="Times New Roman" w:cs="Times New Roman"/>
          <w:sz w:val="24"/>
          <w:szCs w:val="24"/>
        </w:rPr>
        <w:t xml:space="preserve">vides kvalitātes mērķu </w:t>
      </w:r>
      <w:r w:rsidR="00C133F0" w:rsidRPr="004E0118">
        <w:rPr>
          <w:rFonts w:ascii="Times New Roman" w:eastAsia="Times New Roman" w:hAnsi="Times New Roman" w:cs="Times New Roman"/>
          <w:sz w:val="24"/>
          <w:szCs w:val="24"/>
        </w:rPr>
        <w:t>ievērošanu</w:t>
      </w:r>
      <w:r w:rsidR="004E0118" w:rsidRPr="004E0118">
        <w:rPr>
          <w:rFonts w:ascii="Times New Roman" w:eastAsia="Times New Roman" w:hAnsi="Times New Roman" w:cs="Times New Roman"/>
          <w:sz w:val="24"/>
          <w:szCs w:val="24"/>
        </w:rPr>
        <w:t>;</w:t>
      </w:r>
    </w:p>
    <w:p w14:paraId="5DD61E74" w14:textId="77777777" w:rsidR="004E0118" w:rsidRPr="004E0118" w:rsidRDefault="00395B83" w:rsidP="00194C5B">
      <w:pPr>
        <w:pStyle w:val="ListParagraph"/>
        <w:numPr>
          <w:ilvl w:val="0"/>
          <w:numId w:val="23"/>
        </w:numPr>
        <w:spacing w:after="0" w:line="257" w:lineRule="auto"/>
        <w:ind w:left="1134"/>
        <w:jc w:val="both"/>
        <w:rPr>
          <w:rFonts w:ascii="Times New Roman" w:eastAsia="Times New Roman" w:hAnsi="Times New Roman" w:cs="Times New Roman"/>
          <w:sz w:val="24"/>
          <w:szCs w:val="24"/>
        </w:rPr>
      </w:pPr>
      <w:r w:rsidRPr="004E0118">
        <w:rPr>
          <w:rFonts w:ascii="Times New Roman" w:eastAsia="Times New Roman" w:hAnsi="Times New Roman" w:cs="Times New Roman"/>
          <w:sz w:val="24"/>
          <w:szCs w:val="24"/>
        </w:rPr>
        <w:t>dabas resursu ilgtspējīg</w:t>
      </w:r>
      <w:r w:rsidR="00C133F0" w:rsidRPr="004E0118">
        <w:rPr>
          <w:rFonts w:ascii="Times New Roman" w:eastAsia="Times New Roman" w:hAnsi="Times New Roman" w:cs="Times New Roman"/>
          <w:sz w:val="24"/>
          <w:szCs w:val="24"/>
        </w:rPr>
        <w:t>u</w:t>
      </w:r>
      <w:r w:rsidRPr="004E0118">
        <w:rPr>
          <w:rFonts w:ascii="Times New Roman" w:eastAsia="Times New Roman" w:hAnsi="Times New Roman" w:cs="Times New Roman"/>
          <w:sz w:val="24"/>
          <w:szCs w:val="24"/>
        </w:rPr>
        <w:t xml:space="preserve"> izmantošan</w:t>
      </w:r>
      <w:r w:rsidR="00C133F0" w:rsidRPr="004E0118">
        <w:rPr>
          <w:rFonts w:ascii="Times New Roman" w:eastAsia="Times New Roman" w:hAnsi="Times New Roman" w:cs="Times New Roman"/>
          <w:sz w:val="24"/>
          <w:szCs w:val="24"/>
        </w:rPr>
        <w:t>u</w:t>
      </w:r>
      <w:r w:rsidR="004E0118" w:rsidRPr="004E0118">
        <w:rPr>
          <w:rFonts w:ascii="Times New Roman" w:eastAsia="Times New Roman" w:hAnsi="Times New Roman" w:cs="Times New Roman"/>
          <w:sz w:val="24"/>
          <w:szCs w:val="24"/>
        </w:rPr>
        <w:t xml:space="preserve"> un </w:t>
      </w:r>
      <w:r w:rsidR="0098190B" w:rsidRPr="004E0118">
        <w:rPr>
          <w:rFonts w:ascii="Times New Roman" w:eastAsia="Times New Roman" w:hAnsi="Times New Roman" w:cs="Times New Roman"/>
          <w:sz w:val="24"/>
          <w:szCs w:val="24"/>
        </w:rPr>
        <w:t>bioloģiskās daudzveidības saglabāšanu, kas balstīta zinātniskajos pētījumos</w:t>
      </w:r>
      <w:r w:rsidR="00D14AD5" w:rsidRPr="004E0118">
        <w:rPr>
          <w:rFonts w:ascii="Times New Roman" w:eastAsia="Times New Roman" w:hAnsi="Times New Roman" w:cs="Times New Roman"/>
          <w:sz w:val="24"/>
          <w:szCs w:val="24"/>
        </w:rPr>
        <w:t xml:space="preserve"> un sabiedrības atbalst</w:t>
      </w:r>
      <w:r w:rsidR="000334AE" w:rsidRPr="004E0118">
        <w:rPr>
          <w:rFonts w:ascii="Times New Roman" w:eastAsia="Times New Roman" w:hAnsi="Times New Roman" w:cs="Times New Roman"/>
          <w:sz w:val="24"/>
          <w:szCs w:val="24"/>
        </w:rPr>
        <w:t>ā</w:t>
      </w:r>
      <w:r w:rsidR="00D14AD5" w:rsidRPr="004E0118">
        <w:rPr>
          <w:rFonts w:ascii="Times New Roman" w:eastAsia="Times New Roman" w:hAnsi="Times New Roman" w:cs="Times New Roman"/>
          <w:sz w:val="24"/>
          <w:szCs w:val="24"/>
        </w:rPr>
        <w:t xml:space="preserve"> </w:t>
      </w:r>
      <w:r w:rsidR="000334AE" w:rsidRPr="004E0118">
        <w:rPr>
          <w:rFonts w:ascii="Times New Roman" w:eastAsia="Times New Roman" w:hAnsi="Times New Roman" w:cs="Times New Roman"/>
          <w:sz w:val="24"/>
          <w:szCs w:val="24"/>
        </w:rPr>
        <w:t>un iesaistē lēmumu pieņemšanā</w:t>
      </w:r>
      <w:r w:rsidR="004E0118" w:rsidRPr="004E0118">
        <w:rPr>
          <w:rFonts w:ascii="Times New Roman" w:eastAsia="Times New Roman" w:hAnsi="Times New Roman" w:cs="Times New Roman"/>
          <w:sz w:val="24"/>
          <w:szCs w:val="24"/>
        </w:rPr>
        <w:t>;</w:t>
      </w:r>
    </w:p>
    <w:p w14:paraId="14464913" w14:textId="23CC9754" w:rsidR="003E395B" w:rsidRPr="004E0118" w:rsidRDefault="003E395B" w:rsidP="00194C5B">
      <w:pPr>
        <w:pStyle w:val="ListParagraph"/>
        <w:numPr>
          <w:ilvl w:val="0"/>
          <w:numId w:val="23"/>
        </w:numPr>
        <w:spacing w:after="0" w:line="257" w:lineRule="auto"/>
        <w:ind w:left="1134"/>
        <w:jc w:val="both"/>
        <w:rPr>
          <w:rFonts w:ascii="Times New Roman" w:eastAsia="Times New Roman" w:hAnsi="Times New Roman" w:cs="Times New Roman"/>
          <w:sz w:val="24"/>
          <w:szCs w:val="24"/>
        </w:rPr>
      </w:pPr>
      <w:r w:rsidRPr="004E0118">
        <w:rPr>
          <w:rFonts w:ascii="Times New Roman" w:eastAsia="Times New Roman" w:hAnsi="Times New Roman" w:cs="Times New Roman"/>
          <w:sz w:val="24"/>
          <w:szCs w:val="24"/>
        </w:rPr>
        <w:t>sabiedrības uzvedības modeļu un paradumu maiņas veicināšan</w:t>
      </w:r>
      <w:r w:rsidR="004E0118" w:rsidRPr="004E0118">
        <w:rPr>
          <w:rFonts w:ascii="Times New Roman" w:eastAsia="Times New Roman" w:hAnsi="Times New Roman" w:cs="Times New Roman"/>
          <w:sz w:val="24"/>
          <w:szCs w:val="24"/>
        </w:rPr>
        <w:t>u</w:t>
      </w:r>
      <w:r w:rsidRPr="004E0118">
        <w:rPr>
          <w:rFonts w:ascii="Times New Roman" w:eastAsia="Times New Roman" w:hAnsi="Times New Roman" w:cs="Times New Roman"/>
          <w:sz w:val="24"/>
          <w:szCs w:val="24"/>
        </w:rPr>
        <w:t xml:space="preserve">, </w:t>
      </w:r>
      <w:r w:rsidR="00570321">
        <w:rPr>
          <w:rFonts w:ascii="Times New Roman" w:eastAsia="Times New Roman" w:hAnsi="Times New Roman" w:cs="Times New Roman"/>
          <w:sz w:val="24"/>
          <w:szCs w:val="24"/>
        </w:rPr>
        <w:t xml:space="preserve">veidojot </w:t>
      </w:r>
      <w:r w:rsidRPr="004E0118">
        <w:rPr>
          <w:rFonts w:ascii="Times New Roman" w:eastAsia="Times New Roman" w:hAnsi="Times New Roman" w:cs="Times New Roman"/>
          <w:sz w:val="24"/>
          <w:szCs w:val="24"/>
        </w:rPr>
        <w:t>izpratn</w:t>
      </w:r>
      <w:r w:rsidR="00570321">
        <w:rPr>
          <w:rFonts w:ascii="Times New Roman" w:eastAsia="Times New Roman" w:hAnsi="Times New Roman" w:cs="Times New Roman"/>
          <w:sz w:val="24"/>
          <w:szCs w:val="24"/>
        </w:rPr>
        <w:t>i</w:t>
      </w:r>
      <w:r w:rsidR="006856A1">
        <w:rPr>
          <w:rFonts w:ascii="Times New Roman" w:eastAsia="Times New Roman" w:hAnsi="Times New Roman" w:cs="Times New Roman"/>
          <w:sz w:val="24"/>
          <w:szCs w:val="24"/>
        </w:rPr>
        <w:t xml:space="preserve"> </w:t>
      </w:r>
      <w:r w:rsidRPr="004E0118">
        <w:rPr>
          <w:rFonts w:ascii="Times New Roman" w:eastAsia="Times New Roman" w:hAnsi="Times New Roman" w:cs="Times New Roman"/>
          <w:sz w:val="24"/>
          <w:szCs w:val="24"/>
        </w:rPr>
        <w:t>par vidi un ilgtspējīg</w:t>
      </w:r>
      <w:r w:rsidR="006856A1">
        <w:rPr>
          <w:rFonts w:ascii="Times New Roman" w:eastAsia="Times New Roman" w:hAnsi="Times New Roman" w:cs="Times New Roman"/>
          <w:sz w:val="24"/>
          <w:szCs w:val="24"/>
        </w:rPr>
        <w:t>u</w:t>
      </w:r>
      <w:r w:rsidRPr="004E0118">
        <w:rPr>
          <w:rFonts w:ascii="Times New Roman" w:eastAsia="Times New Roman" w:hAnsi="Times New Roman" w:cs="Times New Roman"/>
          <w:sz w:val="24"/>
          <w:szCs w:val="24"/>
        </w:rPr>
        <w:t xml:space="preserve"> dabas resursu apsaimniekošan</w:t>
      </w:r>
      <w:r w:rsidR="006856A1">
        <w:rPr>
          <w:rFonts w:ascii="Times New Roman" w:eastAsia="Times New Roman" w:hAnsi="Times New Roman" w:cs="Times New Roman"/>
          <w:sz w:val="24"/>
          <w:szCs w:val="24"/>
        </w:rPr>
        <w:t>u</w:t>
      </w:r>
      <w:r w:rsidRPr="004E0118">
        <w:rPr>
          <w:rFonts w:ascii="Times New Roman" w:eastAsia="Times New Roman" w:hAnsi="Times New Roman" w:cs="Times New Roman"/>
          <w:sz w:val="24"/>
          <w:szCs w:val="24"/>
        </w:rPr>
        <w:t xml:space="preserve">. </w:t>
      </w:r>
    </w:p>
    <w:p w14:paraId="5D97CFD5" w14:textId="77777777" w:rsidR="00F04C43" w:rsidRPr="00F51D15" w:rsidRDefault="00F04C43" w:rsidP="005063E5">
      <w:pPr>
        <w:spacing w:after="0" w:line="257" w:lineRule="auto"/>
        <w:ind w:firstLine="567"/>
        <w:jc w:val="both"/>
        <w:rPr>
          <w:rFonts w:ascii="Times New Roman" w:eastAsia="Times New Roman" w:hAnsi="Times New Roman" w:cs="Times New Roman"/>
          <w:sz w:val="24"/>
          <w:szCs w:val="24"/>
        </w:rPr>
      </w:pPr>
    </w:p>
    <w:p w14:paraId="46F7F2DA" w14:textId="23361686" w:rsidR="00DF20A0" w:rsidRPr="0064334A" w:rsidRDefault="00587EC7" w:rsidP="0051437B">
      <w:pPr>
        <w:pStyle w:val="Heading3"/>
        <w:shd w:val="clear" w:color="auto" w:fill="C5E0B3" w:themeFill="accent6" w:themeFillTint="66"/>
        <w:rPr>
          <w:b/>
          <w:bCs/>
          <w:sz w:val="28"/>
          <w:szCs w:val="28"/>
        </w:rPr>
      </w:pPr>
      <w:bookmarkStart w:id="21" w:name="_Toc138875348"/>
      <w:bookmarkStart w:id="22" w:name="_Toc166661984"/>
      <w:r w:rsidRPr="0064334A">
        <w:rPr>
          <w:b/>
          <w:bCs/>
          <w:sz w:val="28"/>
          <w:szCs w:val="28"/>
        </w:rPr>
        <w:t>VPP2027</w:t>
      </w:r>
      <w:bookmarkEnd w:id="21"/>
      <w:bookmarkEnd w:id="22"/>
    </w:p>
    <w:p w14:paraId="514FCD3C" w14:textId="77777777" w:rsidR="00804496" w:rsidRDefault="00804496" w:rsidP="005063E5">
      <w:pPr>
        <w:spacing w:after="0"/>
        <w:ind w:firstLine="567"/>
        <w:jc w:val="both"/>
        <w:rPr>
          <w:rFonts w:ascii="Times New Roman" w:hAnsi="Times New Roman" w:cs="Times New Roman"/>
          <w:sz w:val="24"/>
          <w:szCs w:val="24"/>
        </w:rPr>
      </w:pPr>
    </w:p>
    <w:p w14:paraId="0E2936EE" w14:textId="5F63267B" w:rsidR="001B3774" w:rsidRPr="00D81B01" w:rsidRDefault="00E97D9F" w:rsidP="001B3774">
      <w:pPr>
        <w:spacing w:after="0"/>
        <w:ind w:firstLine="567"/>
        <w:jc w:val="both"/>
        <w:rPr>
          <w:rFonts w:ascii="Times New Roman" w:hAnsi="Times New Roman" w:cs="Times New Roman"/>
          <w:sz w:val="24"/>
          <w:szCs w:val="24"/>
        </w:rPr>
      </w:pPr>
      <w:r w:rsidRPr="00D81B01">
        <w:rPr>
          <w:rFonts w:ascii="Times New Roman" w:hAnsi="Times New Roman" w:cs="Times New Roman"/>
          <w:sz w:val="24"/>
          <w:szCs w:val="24"/>
        </w:rPr>
        <w:t>VPP2027</w:t>
      </w:r>
      <w:r w:rsidR="001D39B0" w:rsidRPr="00F51D15">
        <w:rPr>
          <w:rFonts w:ascii="Times New Roman" w:hAnsi="Times New Roman" w:cs="Times New Roman"/>
          <w:sz w:val="24"/>
          <w:szCs w:val="24"/>
          <w:vertAlign w:val="superscript"/>
        </w:rPr>
        <w:footnoteReference w:id="7"/>
      </w:r>
      <w:r w:rsidRPr="00D81B01">
        <w:rPr>
          <w:rFonts w:ascii="Times New Roman" w:hAnsi="Times New Roman" w:cs="Times New Roman"/>
          <w:sz w:val="24"/>
          <w:szCs w:val="24"/>
        </w:rPr>
        <w:t xml:space="preserve"> politikas mērķi izriet no </w:t>
      </w:r>
      <w:r w:rsidR="00E82CBF" w:rsidRPr="00D81B01">
        <w:rPr>
          <w:rFonts w:ascii="Times New Roman" w:hAnsi="Times New Roman" w:cs="Times New Roman"/>
          <w:sz w:val="24"/>
          <w:szCs w:val="24"/>
        </w:rPr>
        <w:t xml:space="preserve">Latvija2030 </w:t>
      </w:r>
      <w:r w:rsidR="00E82CBF">
        <w:rPr>
          <w:rFonts w:ascii="Times New Roman" w:hAnsi="Times New Roman" w:cs="Times New Roman"/>
          <w:sz w:val="24"/>
          <w:szCs w:val="24"/>
        </w:rPr>
        <w:t xml:space="preserve">un </w:t>
      </w:r>
      <w:r w:rsidRPr="00D81B01">
        <w:rPr>
          <w:rFonts w:ascii="Times New Roman" w:hAnsi="Times New Roman" w:cs="Times New Roman"/>
          <w:sz w:val="24"/>
          <w:szCs w:val="24"/>
        </w:rPr>
        <w:t xml:space="preserve">NAP2027 </w:t>
      </w:r>
      <w:r w:rsidR="00E82CBF" w:rsidRPr="00D81B01">
        <w:rPr>
          <w:rFonts w:ascii="Times New Roman" w:hAnsi="Times New Roman" w:cs="Times New Roman"/>
          <w:sz w:val="24"/>
          <w:szCs w:val="24"/>
        </w:rPr>
        <w:t xml:space="preserve">noteiktajām prioritātēm un Eiropas </w:t>
      </w:r>
      <w:r w:rsidR="00D8679F">
        <w:rPr>
          <w:rFonts w:ascii="Times New Roman" w:hAnsi="Times New Roman" w:cs="Times New Roman"/>
          <w:sz w:val="24"/>
          <w:szCs w:val="24"/>
        </w:rPr>
        <w:t>z</w:t>
      </w:r>
      <w:r w:rsidR="00E82CBF" w:rsidRPr="00D81B01">
        <w:rPr>
          <w:rFonts w:ascii="Times New Roman" w:hAnsi="Times New Roman" w:cs="Times New Roman"/>
          <w:sz w:val="24"/>
          <w:szCs w:val="24"/>
        </w:rPr>
        <w:t>aļā kursa stratēģiskiem mērķiem</w:t>
      </w:r>
      <w:r w:rsidR="009B4870">
        <w:rPr>
          <w:rFonts w:ascii="Times New Roman" w:hAnsi="Times New Roman" w:cs="Times New Roman"/>
          <w:sz w:val="24"/>
          <w:szCs w:val="24"/>
        </w:rPr>
        <w:t>,</w:t>
      </w:r>
      <w:r w:rsidR="00E82CBF">
        <w:rPr>
          <w:rFonts w:ascii="Times New Roman" w:hAnsi="Times New Roman" w:cs="Times New Roman"/>
          <w:sz w:val="24"/>
          <w:szCs w:val="24"/>
        </w:rPr>
        <w:t xml:space="preserve"> un</w:t>
      </w:r>
      <w:r w:rsidRPr="00D81B01">
        <w:rPr>
          <w:rFonts w:ascii="Times New Roman" w:hAnsi="Times New Roman" w:cs="Times New Roman"/>
          <w:sz w:val="24"/>
          <w:szCs w:val="24"/>
        </w:rPr>
        <w:t xml:space="preserve"> tie ir:</w:t>
      </w:r>
    </w:p>
    <w:p w14:paraId="43199A48" w14:textId="167882CC" w:rsidR="009D10B0" w:rsidRPr="00D81B01" w:rsidRDefault="00706B83" w:rsidP="00194C5B">
      <w:pPr>
        <w:numPr>
          <w:ilvl w:val="0"/>
          <w:numId w:val="26"/>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v</w:t>
      </w:r>
      <w:r w:rsidR="009D10B0" w:rsidRPr="00D81B01">
        <w:rPr>
          <w:rFonts w:ascii="Times New Roman" w:hAnsi="Times New Roman" w:cs="Times New Roman"/>
          <w:sz w:val="24"/>
          <w:szCs w:val="24"/>
        </w:rPr>
        <w:t xml:space="preserve">irzīties uz </w:t>
      </w:r>
      <w:proofErr w:type="spellStart"/>
      <w:r w:rsidR="009D10B0" w:rsidRPr="00D81B01">
        <w:rPr>
          <w:rFonts w:ascii="Times New Roman" w:hAnsi="Times New Roman" w:cs="Times New Roman"/>
          <w:sz w:val="24"/>
          <w:szCs w:val="24"/>
        </w:rPr>
        <w:t>klimatneitralitāti</w:t>
      </w:r>
      <w:proofErr w:type="spellEnd"/>
      <w:r w:rsidR="009D10B0" w:rsidRPr="00D81B01">
        <w:rPr>
          <w:rFonts w:ascii="Times New Roman" w:hAnsi="Times New Roman" w:cs="Times New Roman"/>
          <w:sz w:val="24"/>
          <w:szCs w:val="24"/>
        </w:rPr>
        <w:t xml:space="preserve"> un </w:t>
      </w:r>
      <w:proofErr w:type="spellStart"/>
      <w:r w:rsidR="009D10B0" w:rsidRPr="00D81B01">
        <w:rPr>
          <w:rFonts w:ascii="Times New Roman" w:hAnsi="Times New Roman" w:cs="Times New Roman"/>
          <w:sz w:val="24"/>
          <w:szCs w:val="24"/>
        </w:rPr>
        <w:t>klimatnoturīgumu</w:t>
      </w:r>
      <w:proofErr w:type="spellEnd"/>
      <w:r w:rsidR="009D10B0" w:rsidRPr="00D81B01">
        <w:rPr>
          <w:rFonts w:ascii="Times New Roman" w:hAnsi="Times New Roman" w:cs="Times New Roman"/>
          <w:sz w:val="24"/>
          <w:szCs w:val="24"/>
        </w:rPr>
        <w:t>;</w:t>
      </w:r>
    </w:p>
    <w:p w14:paraId="48408DE7" w14:textId="00FF0BAD" w:rsidR="009D10B0" w:rsidRPr="00D81B01" w:rsidRDefault="00706B83" w:rsidP="00194C5B">
      <w:pPr>
        <w:numPr>
          <w:ilvl w:val="0"/>
          <w:numId w:val="26"/>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v</w:t>
      </w:r>
      <w:r w:rsidR="009D10B0" w:rsidRPr="00D81B01">
        <w:rPr>
          <w:rFonts w:ascii="Times New Roman" w:hAnsi="Times New Roman" w:cs="Times New Roman"/>
          <w:sz w:val="24"/>
          <w:szCs w:val="24"/>
        </w:rPr>
        <w:t>eicināt ilgtspējīgu resursu izmantošanu un pāreju uz aprites ekonomiku;</w:t>
      </w:r>
    </w:p>
    <w:p w14:paraId="6F90B746" w14:textId="7CC15F01" w:rsidR="009D10B0" w:rsidRPr="00D81B01" w:rsidRDefault="00706B83" w:rsidP="00194C5B">
      <w:pPr>
        <w:numPr>
          <w:ilvl w:val="0"/>
          <w:numId w:val="26"/>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s</w:t>
      </w:r>
      <w:r w:rsidR="009D10B0" w:rsidRPr="00D81B01">
        <w:rPr>
          <w:rFonts w:ascii="Times New Roman" w:hAnsi="Times New Roman" w:cs="Times New Roman"/>
          <w:sz w:val="24"/>
          <w:szCs w:val="24"/>
        </w:rPr>
        <w:t>aglabāt un atjaunot ekosistēmas un bioloģisko daudzveidību;</w:t>
      </w:r>
    </w:p>
    <w:p w14:paraId="1DD3E8E6" w14:textId="775F15A1" w:rsidR="009D10B0" w:rsidRPr="00D81B01" w:rsidRDefault="00706B83" w:rsidP="00194C5B">
      <w:pPr>
        <w:numPr>
          <w:ilvl w:val="0"/>
          <w:numId w:val="26"/>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s</w:t>
      </w:r>
      <w:r w:rsidR="009D10B0" w:rsidRPr="00D81B01">
        <w:rPr>
          <w:rFonts w:ascii="Times New Roman" w:hAnsi="Times New Roman" w:cs="Times New Roman"/>
          <w:sz w:val="24"/>
          <w:szCs w:val="24"/>
        </w:rPr>
        <w:t>amazināt piesārņojumu.</w:t>
      </w:r>
    </w:p>
    <w:p w14:paraId="31D32F19" w14:textId="4A99E214" w:rsidR="00227079" w:rsidRPr="00227079" w:rsidRDefault="00951358" w:rsidP="007B1ABE">
      <w:pPr>
        <w:pStyle w:val="NormalWeb"/>
        <w:shd w:val="clear" w:color="auto" w:fill="FFFFFF"/>
        <w:spacing w:before="0" w:beforeAutospacing="0" w:after="0" w:afterAutospacing="0" w:line="293" w:lineRule="atLeast"/>
        <w:ind w:firstLine="567"/>
        <w:jc w:val="both"/>
        <w:rPr>
          <w:lang w:val="lv-LV"/>
        </w:rPr>
      </w:pPr>
      <w:r w:rsidRPr="00431DCF">
        <w:rPr>
          <w:lang w:val="lv-LV"/>
        </w:rPr>
        <w:t xml:space="preserve">VPP2027 </w:t>
      </w:r>
      <w:r w:rsidR="00965AF1" w:rsidRPr="00431DCF">
        <w:rPr>
          <w:lang w:val="lv-LV"/>
        </w:rPr>
        <w:t>ietv</w:t>
      </w:r>
      <w:r w:rsidR="006373B3" w:rsidRPr="00431DCF">
        <w:rPr>
          <w:lang w:val="lv-LV"/>
        </w:rPr>
        <w:t>er</w:t>
      </w:r>
      <w:r w:rsidR="00C673B2" w:rsidRPr="00431DCF">
        <w:rPr>
          <w:lang w:val="lv-LV"/>
        </w:rPr>
        <w:t xml:space="preserve"> </w:t>
      </w:r>
      <w:r w:rsidR="00965AF1" w:rsidRPr="00431DCF">
        <w:rPr>
          <w:lang w:val="lv-LV"/>
        </w:rPr>
        <w:t>deviņas</w:t>
      </w:r>
      <w:r w:rsidR="002F57FE" w:rsidRPr="00431DCF">
        <w:rPr>
          <w:lang w:val="lv-LV"/>
        </w:rPr>
        <w:t xml:space="preserve"> vides politikas jomas</w:t>
      </w:r>
      <w:r w:rsidR="00390A5D">
        <w:rPr>
          <w:lang w:val="lv-LV"/>
        </w:rPr>
        <w:t>,</w:t>
      </w:r>
      <w:r w:rsidR="003507A7" w:rsidRPr="00431DCF">
        <w:rPr>
          <w:lang w:val="lv-LV"/>
        </w:rPr>
        <w:t xml:space="preserve"> </w:t>
      </w:r>
      <w:r w:rsidR="00E26A82">
        <w:rPr>
          <w:lang w:val="lv-LV"/>
        </w:rPr>
        <w:t>kur</w:t>
      </w:r>
      <w:r w:rsidR="003507A7" w:rsidRPr="00431DCF">
        <w:rPr>
          <w:lang w:val="lv-LV"/>
        </w:rPr>
        <w:t xml:space="preserve"> vien</w:t>
      </w:r>
      <w:r w:rsidR="00390A5D">
        <w:rPr>
          <w:lang w:val="lv-LV"/>
        </w:rPr>
        <w:t>a</w:t>
      </w:r>
      <w:r w:rsidR="003507A7" w:rsidRPr="00431DCF">
        <w:rPr>
          <w:lang w:val="lv-LV"/>
        </w:rPr>
        <w:t xml:space="preserve"> no t</w:t>
      </w:r>
      <w:r w:rsidR="00390A5D">
        <w:rPr>
          <w:lang w:val="lv-LV"/>
        </w:rPr>
        <w:t>ām</w:t>
      </w:r>
      <w:r w:rsidR="003507A7" w:rsidRPr="00431DCF">
        <w:rPr>
          <w:lang w:val="lv-LV"/>
        </w:rPr>
        <w:t xml:space="preserve"> ir bioloģiskā </w:t>
      </w:r>
      <w:r w:rsidR="004C4133" w:rsidRPr="00431DCF">
        <w:rPr>
          <w:lang w:val="lv-LV"/>
        </w:rPr>
        <w:t>daudzveidība</w:t>
      </w:r>
      <w:r w:rsidR="00390A5D">
        <w:rPr>
          <w:lang w:val="lv-LV"/>
        </w:rPr>
        <w:t>.</w:t>
      </w:r>
      <w:r w:rsidR="003507A7" w:rsidRPr="00431DCF">
        <w:rPr>
          <w:lang w:val="lv-LV"/>
        </w:rPr>
        <w:t xml:space="preserve"> </w:t>
      </w:r>
      <w:r w:rsidR="00227079" w:rsidRPr="00227079">
        <w:rPr>
          <w:lang w:val="lv-LV"/>
        </w:rPr>
        <w:t xml:space="preserve">Vides politikas efektivitātes paaugstināšanai VPP2027 tiek izvirzīti šādi pieci </w:t>
      </w:r>
      <w:proofErr w:type="spellStart"/>
      <w:r w:rsidR="00227079" w:rsidRPr="00227079">
        <w:rPr>
          <w:lang w:val="lv-LV"/>
        </w:rPr>
        <w:t>apakšmērķi</w:t>
      </w:r>
      <w:proofErr w:type="spellEnd"/>
      <w:r w:rsidR="00227079" w:rsidRPr="00227079">
        <w:rPr>
          <w:lang w:val="lv-LV"/>
        </w:rPr>
        <w:t>:</w:t>
      </w:r>
    </w:p>
    <w:p w14:paraId="2E57FCCD" w14:textId="3D2B7C21" w:rsidR="008B4ADB" w:rsidRPr="007B1ABE" w:rsidRDefault="008B4ADB" w:rsidP="00194C5B">
      <w:pPr>
        <w:pStyle w:val="NormalWeb"/>
        <w:numPr>
          <w:ilvl w:val="0"/>
          <w:numId w:val="2"/>
        </w:numPr>
        <w:shd w:val="clear" w:color="auto" w:fill="FFFFFF"/>
        <w:spacing w:before="0" w:beforeAutospacing="0" w:after="0" w:afterAutospacing="0" w:line="293" w:lineRule="atLeast"/>
        <w:jc w:val="both"/>
        <w:rPr>
          <w:lang w:val="lv-LV"/>
        </w:rPr>
      </w:pPr>
      <w:r>
        <w:rPr>
          <w:lang w:val="lv-LV"/>
        </w:rPr>
        <w:t>s</w:t>
      </w:r>
      <w:r w:rsidR="00227079" w:rsidRPr="00227079">
        <w:rPr>
          <w:lang w:val="lv-LV"/>
        </w:rPr>
        <w:t>abiedrības informētības un izpratnes veicināšana par vides jautājumiem un vides institūciju</w:t>
      </w:r>
      <w:r>
        <w:rPr>
          <w:lang w:val="lv-LV"/>
        </w:rPr>
        <w:t xml:space="preserve"> </w:t>
      </w:r>
      <w:r w:rsidR="00227079" w:rsidRPr="008B4ADB">
        <w:rPr>
          <w:lang w:val="lv-LV"/>
        </w:rPr>
        <w:t>darbību</w:t>
      </w:r>
      <w:r w:rsidR="00FE0DE0">
        <w:rPr>
          <w:lang w:val="lv-LV"/>
        </w:rPr>
        <w:t xml:space="preserve">, īstenojot </w:t>
      </w:r>
      <w:r w:rsidR="00277923">
        <w:rPr>
          <w:lang w:val="lv-LV"/>
        </w:rPr>
        <w:t xml:space="preserve">tieši mērķētas kampaņas un </w:t>
      </w:r>
      <w:r w:rsidR="00FE0DE0">
        <w:rPr>
          <w:lang w:val="lv-LV"/>
        </w:rPr>
        <w:t>regulāru komun</w:t>
      </w:r>
      <w:r w:rsidR="00277923">
        <w:rPr>
          <w:lang w:val="lv-LV"/>
        </w:rPr>
        <w:t>ikāciju</w:t>
      </w:r>
      <w:r w:rsidR="00560EDA">
        <w:rPr>
          <w:lang w:val="lv-LV"/>
        </w:rPr>
        <w:t>;</w:t>
      </w:r>
    </w:p>
    <w:p w14:paraId="09849D49" w14:textId="59EF34DC" w:rsidR="008B4ADB" w:rsidRPr="00561AEB" w:rsidRDefault="008B4ADB" w:rsidP="00194C5B">
      <w:pPr>
        <w:pStyle w:val="NormalWeb"/>
        <w:numPr>
          <w:ilvl w:val="0"/>
          <w:numId w:val="2"/>
        </w:numPr>
        <w:shd w:val="clear" w:color="auto" w:fill="FFFFFF"/>
        <w:spacing w:line="293" w:lineRule="atLeast"/>
        <w:jc w:val="both"/>
        <w:rPr>
          <w:lang w:val="lv-LV"/>
        </w:rPr>
      </w:pPr>
      <w:r w:rsidRPr="001B76E1">
        <w:rPr>
          <w:lang w:val="lv-LV"/>
        </w:rPr>
        <w:t>a</w:t>
      </w:r>
      <w:r w:rsidR="00227079" w:rsidRPr="001B76E1">
        <w:rPr>
          <w:lang w:val="lv-LV"/>
        </w:rPr>
        <w:t>ttīstīt profesionālo kompetenci vides jautājumos</w:t>
      </w:r>
      <w:r w:rsidR="001B76E1" w:rsidRPr="001B76E1">
        <w:rPr>
          <w:lang w:val="lv-LV"/>
        </w:rPr>
        <w:t>, sagatavojot i</w:t>
      </w:r>
      <w:r w:rsidR="005E7960" w:rsidRPr="001B76E1">
        <w:rPr>
          <w:lang w:val="lv-LV"/>
        </w:rPr>
        <w:t>nformācij</w:t>
      </w:r>
      <w:r w:rsidR="001B76E1" w:rsidRPr="001B76E1">
        <w:rPr>
          <w:lang w:val="lv-LV"/>
        </w:rPr>
        <w:t xml:space="preserve">u </w:t>
      </w:r>
      <w:r w:rsidR="005E7960" w:rsidRPr="001B76E1">
        <w:rPr>
          <w:lang w:val="lv-LV"/>
        </w:rPr>
        <w:t>dažādu</w:t>
      </w:r>
      <w:r w:rsidR="001B76E1">
        <w:rPr>
          <w:lang w:val="lv-LV"/>
        </w:rPr>
        <w:t xml:space="preserve"> </w:t>
      </w:r>
      <w:r w:rsidR="005E7960" w:rsidRPr="001B76E1">
        <w:rPr>
          <w:lang w:val="lv-LV"/>
        </w:rPr>
        <w:t>nozaru profesionāliem</w:t>
      </w:r>
      <w:r w:rsidR="001B76E1">
        <w:rPr>
          <w:lang w:val="lv-LV"/>
        </w:rPr>
        <w:t xml:space="preserve"> </w:t>
      </w:r>
      <w:r w:rsidR="005E7960" w:rsidRPr="001B76E1">
        <w:rPr>
          <w:lang w:val="lv-LV"/>
        </w:rPr>
        <w:t>lietotājiem par vides</w:t>
      </w:r>
      <w:r w:rsidR="001B76E1">
        <w:rPr>
          <w:lang w:val="lv-LV"/>
        </w:rPr>
        <w:t xml:space="preserve"> </w:t>
      </w:r>
      <w:r w:rsidR="005E7960" w:rsidRPr="001B76E1">
        <w:rPr>
          <w:lang w:val="lv-LV"/>
        </w:rPr>
        <w:t>aizsardzīb</w:t>
      </w:r>
      <w:r w:rsidR="00561AEB">
        <w:rPr>
          <w:lang w:val="lv-LV"/>
        </w:rPr>
        <w:t xml:space="preserve">u un </w:t>
      </w:r>
      <w:r w:rsidR="005E7960" w:rsidRPr="001B76E1">
        <w:rPr>
          <w:lang w:val="lv-LV"/>
        </w:rPr>
        <w:t>daba</w:t>
      </w:r>
      <w:r w:rsidR="00561AEB">
        <w:rPr>
          <w:lang w:val="lv-LV"/>
        </w:rPr>
        <w:t xml:space="preserve">s </w:t>
      </w:r>
      <w:r w:rsidR="005E7960" w:rsidRPr="00561AEB">
        <w:rPr>
          <w:lang w:val="lv-LV"/>
        </w:rPr>
        <w:t>resursu apsaimniekošanu;</w:t>
      </w:r>
    </w:p>
    <w:p w14:paraId="12B2B4AF" w14:textId="3A958598" w:rsidR="008B4ADB" w:rsidRPr="001C443F" w:rsidRDefault="008B4ADB" w:rsidP="00194C5B">
      <w:pPr>
        <w:pStyle w:val="NormalWeb"/>
        <w:numPr>
          <w:ilvl w:val="0"/>
          <w:numId w:val="2"/>
        </w:numPr>
        <w:shd w:val="clear" w:color="auto" w:fill="FFFFFF"/>
        <w:spacing w:before="0" w:beforeAutospacing="0" w:after="0" w:afterAutospacing="0" w:line="293" w:lineRule="atLeast"/>
        <w:jc w:val="both"/>
        <w:rPr>
          <w:lang w:val="lv-LV"/>
        </w:rPr>
      </w:pPr>
      <w:r>
        <w:rPr>
          <w:lang w:val="lv-LV"/>
        </w:rPr>
        <w:t>a</w:t>
      </w:r>
      <w:r w:rsidR="00227079" w:rsidRPr="008B4ADB">
        <w:rPr>
          <w:lang w:val="lv-LV"/>
        </w:rPr>
        <w:t xml:space="preserve">ttīstīt vides izglītību un pētniecību vides </w:t>
      </w:r>
      <w:r w:rsidR="00227079" w:rsidRPr="001C443F">
        <w:rPr>
          <w:lang w:val="lv-LV"/>
        </w:rPr>
        <w:t>jautājumos</w:t>
      </w:r>
      <w:r w:rsidR="00A6142F">
        <w:rPr>
          <w:lang w:val="lv-LV"/>
        </w:rPr>
        <w:t>,</w:t>
      </w:r>
      <w:r w:rsidR="00A6142F" w:rsidRPr="00A6142F">
        <w:rPr>
          <w:color w:val="000000" w:themeColor="text1"/>
          <w:lang w:val="lv-LV"/>
        </w:rPr>
        <w:t xml:space="preserve"> </w:t>
      </w:r>
      <w:r w:rsidR="00A6142F" w:rsidRPr="001C443F">
        <w:rPr>
          <w:color w:val="000000" w:themeColor="text1"/>
          <w:lang w:val="lv-LV"/>
        </w:rPr>
        <w:t xml:space="preserve">paredzot </w:t>
      </w:r>
      <w:r w:rsidR="00A6142F" w:rsidRPr="001C443F">
        <w:rPr>
          <w:lang w:val="lv-LV"/>
        </w:rPr>
        <w:t>izstrādāt un ieviest vides/dabas izglītības stratēģiju un pilnveidot dabas un vides informācijas centru infrastruktūru</w:t>
      </w:r>
      <w:r w:rsidRPr="001C443F">
        <w:rPr>
          <w:lang w:val="lv-LV"/>
        </w:rPr>
        <w:t>;</w:t>
      </w:r>
    </w:p>
    <w:p w14:paraId="363AD84F" w14:textId="46EB42A5" w:rsidR="00751249" w:rsidRDefault="008B4ADB" w:rsidP="00194C5B">
      <w:pPr>
        <w:pStyle w:val="NormalWeb"/>
        <w:numPr>
          <w:ilvl w:val="0"/>
          <w:numId w:val="2"/>
        </w:numPr>
        <w:shd w:val="clear" w:color="auto" w:fill="FFFFFF"/>
        <w:spacing w:before="0" w:beforeAutospacing="0" w:after="0" w:afterAutospacing="0" w:line="293" w:lineRule="atLeast"/>
        <w:jc w:val="both"/>
        <w:rPr>
          <w:color w:val="000000" w:themeColor="text1"/>
          <w:lang w:val="lv-LV"/>
        </w:rPr>
      </w:pPr>
      <w:r w:rsidRPr="001C443F">
        <w:rPr>
          <w:lang w:val="lv-LV"/>
        </w:rPr>
        <w:lastRenderedPageBreak/>
        <w:t>at</w:t>
      </w:r>
      <w:r w:rsidR="00227079" w:rsidRPr="001C443F">
        <w:rPr>
          <w:lang w:val="lv-LV"/>
        </w:rPr>
        <w:t>tīstīt instrumentus privātā sektora iesaistei un līdzdalībai vides jautājumu risināšanā</w:t>
      </w:r>
      <w:r w:rsidR="00A064D8" w:rsidRPr="001C443F">
        <w:rPr>
          <w:lang w:val="lv-LV"/>
        </w:rPr>
        <w:t>,</w:t>
      </w:r>
      <w:r w:rsidR="00A064D8" w:rsidRPr="001C443F">
        <w:rPr>
          <w:color w:val="000000" w:themeColor="text1"/>
          <w:lang w:val="lv-LV"/>
        </w:rPr>
        <w:t xml:space="preserve"> </w:t>
      </w:r>
      <w:r w:rsidR="00A6142F">
        <w:rPr>
          <w:color w:val="000000" w:themeColor="text1"/>
          <w:lang w:val="lv-LV"/>
        </w:rPr>
        <w:t>tostarp b</w:t>
      </w:r>
      <w:r w:rsidR="009164F6" w:rsidRPr="009164F6">
        <w:rPr>
          <w:color w:val="000000" w:themeColor="text1"/>
          <w:lang w:val="lv-LV"/>
        </w:rPr>
        <w:t>rīvprātīgās</w:t>
      </w:r>
      <w:r w:rsidR="00A6142F">
        <w:rPr>
          <w:color w:val="000000" w:themeColor="text1"/>
          <w:lang w:val="lv-LV"/>
        </w:rPr>
        <w:t xml:space="preserve"> </w:t>
      </w:r>
      <w:r w:rsidR="009164F6" w:rsidRPr="00A6142F">
        <w:rPr>
          <w:color w:val="000000" w:themeColor="text1"/>
          <w:lang w:val="lv-LV"/>
        </w:rPr>
        <w:t>vienošanās augstāku vides</w:t>
      </w:r>
      <w:r w:rsidR="00A6142F">
        <w:rPr>
          <w:color w:val="000000" w:themeColor="text1"/>
          <w:lang w:val="lv-LV"/>
        </w:rPr>
        <w:t xml:space="preserve"> </w:t>
      </w:r>
      <w:r w:rsidR="009164F6" w:rsidRPr="00A6142F">
        <w:rPr>
          <w:color w:val="000000" w:themeColor="text1"/>
          <w:lang w:val="lv-LV"/>
        </w:rPr>
        <w:t>mērķu sasniegšanai</w:t>
      </w:r>
      <w:r w:rsidRPr="00A6142F">
        <w:rPr>
          <w:lang w:val="lv-LV"/>
        </w:rPr>
        <w:t>;</w:t>
      </w:r>
    </w:p>
    <w:p w14:paraId="6C495796" w14:textId="77777777" w:rsidR="00751249" w:rsidRDefault="008B4ADB" w:rsidP="00194C5B">
      <w:pPr>
        <w:pStyle w:val="NormalWeb"/>
        <w:numPr>
          <w:ilvl w:val="0"/>
          <w:numId w:val="2"/>
        </w:numPr>
        <w:shd w:val="clear" w:color="auto" w:fill="FFFFFF"/>
        <w:spacing w:before="0" w:beforeAutospacing="0" w:after="0" w:afterAutospacing="0" w:line="293" w:lineRule="atLeast"/>
        <w:jc w:val="both"/>
        <w:rPr>
          <w:color w:val="000000" w:themeColor="text1"/>
          <w:lang w:val="lv-LV"/>
        </w:rPr>
      </w:pPr>
      <w:r w:rsidRPr="00751249">
        <w:rPr>
          <w:lang w:val="lv-LV"/>
        </w:rPr>
        <w:t>i</w:t>
      </w:r>
      <w:r w:rsidR="00227079" w:rsidRPr="00751249">
        <w:rPr>
          <w:lang w:val="lv-LV"/>
        </w:rPr>
        <w:t>ntegrēt ilgtspējīga finansējuma pieeju vides politikas plānošanā.</w:t>
      </w:r>
    </w:p>
    <w:p w14:paraId="5D96F770" w14:textId="16B2449D" w:rsidR="00AE1FC6" w:rsidRDefault="003B6D45" w:rsidP="008E5D3D">
      <w:pPr>
        <w:pStyle w:val="NormalWeb"/>
        <w:shd w:val="clear" w:color="auto" w:fill="FFFFFF"/>
        <w:spacing w:before="0" w:beforeAutospacing="0" w:after="0" w:afterAutospacing="0" w:line="293" w:lineRule="atLeast"/>
        <w:ind w:firstLine="567"/>
        <w:jc w:val="both"/>
        <w:rPr>
          <w:lang w:val="lv-LV"/>
        </w:rPr>
      </w:pPr>
      <w:r>
        <w:rPr>
          <w:lang w:val="lv-LV"/>
        </w:rPr>
        <w:t>V</w:t>
      </w:r>
      <w:r w:rsidR="00751249" w:rsidRPr="00751249">
        <w:rPr>
          <w:lang w:val="lv-LV"/>
        </w:rPr>
        <w:t xml:space="preserve">alsts vides monitoringa jomā </w:t>
      </w:r>
      <w:r w:rsidRPr="00751249">
        <w:rPr>
          <w:lang w:val="lv-LV"/>
        </w:rPr>
        <w:t>VPP2027</w:t>
      </w:r>
      <w:r>
        <w:rPr>
          <w:lang w:val="lv-LV"/>
        </w:rPr>
        <w:t xml:space="preserve"> </w:t>
      </w:r>
      <w:r w:rsidR="002943CE">
        <w:rPr>
          <w:lang w:val="lv-LV"/>
        </w:rPr>
        <w:t xml:space="preserve">nosaka </w:t>
      </w:r>
      <w:proofErr w:type="spellStart"/>
      <w:r w:rsidR="002943CE">
        <w:rPr>
          <w:lang w:val="lv-LV"/>
        </w:rPr>
        <w:t>a</w:t>
      </w:r>
      <w:r w:rsidR="00D31F2E" w:rsidRPr="00D31F2E">
        <w:rPr>
          <w:lang w:val="lv-LV"/>
        </w:rPr>
        <w:t>pakšmērķ</w:t>
      </w:r>
      <w:r w:rsidR="002943CE">
        <w:rPr>
          <w:lang w:val="lv-LV"/>
        </w:rPr>
        <w:t>i</w:t>
      </w:r>
      <w:proofErr w:type="spellEnd"/>
      <w:r w:rsidR="00AE1FC6">
        <w:rPr>
          <w:lang w:val="lv-LV"/>
        </w:rPr>
        <w:t>:</w:t>
      </w:r>
    </w:p>
    <w:p w14:paraId="63CE95EF" w14:textId="0673FB52" w:rsidR="000B14F0" w:rsidRDefault="00B744EC" w:rsidP="00AE1FC6">
      <w:pPr>
        <w:pStyle w:val="NormalWeb"/>
        <w:numPr>
          <w:ilvl w:val="0"/>
          <w:numId w:val="27"/>
        </w:numPr>
        <w:shd w:val="clear" w:color="auto" w:fill="FFFFFF"/>
        <w:spacing w:before="0" w:beforeAutospacing="0" w:after="0" w:afterAutospacing="0" w:line="293" w:lineRule="atLeast"/>
        <w:ind w:left="1134" w:hanging="283"/>
        <w:jc w:val="both"/>
        <w:rPr>
          <w:lang w:val="lv-LV"/>
        </w:rPr>
      </w:pPr>
      <w:r>
        <w:rPr>
          <w:lang w:val="lv-LV"/>
        </w:rPr>
        <w:t>ie</w:t>
      </w:r>
      <w:r w:rsidR="00D31F2E" w:rsidRPr="00D31F2E">
        <w:rPr>
          <w:lang w:val="lv-LV"/>
        </w:rPr>
        <w:t>gūt</w:t>
      </w:r>
      <w:r>
        <w:rPr>
          <w:lang w:val="lv-LV"/>
        </w:rPr>
        <w:t xml:space="preserve"> </w:t>
      </w:r>
      <w:r w:rsidR="00D31F2E" w:rsidRPr="00D31F2E">
        <w:rPr>
          <w:lang w:val="lv-LV"/>
        </w:rPr>
        <w:t>visaptverošu informāciju par bioloģisko daudzveidību, nodrošinot ES prasības monitoringa</w:t>
      </w:r>
      <w:r w:rsidR="002943CE">
        <w:rPr>
          <w:lang w:val="lv-LV"/>
        </w:rPr>
        <w:t xml:space="preserve"> </w:t>
      </w:r>
      <w:r w:rsidR="00D31F2E" w:rsidRPr="00D31F2E">
        <w:rPr>
          <w:lang w:val="lv-LV"/>
        </w:rPr>
        <w:t>īstenošanā</w:t>
      </w:r>
      <w:r w:rsidR="001A7510">
        <w:rPr>
          <w:lang w:val="lv-LV"/>
        </w:rPr>
        <w:t xml:space="preserve">, paredzot iegūt </w:t>
      </w:r>
      <w:r w:rsidR="00575C0D">
        <w:rPr>
          <w:lang w:val="lv-LV"/>
        </w:rPr>
        <w:t>dabas datus</w:t>
      </w:r>
      <w:r w:rsidR="006C725B">
        <w:rPr>
          <w:lang w:val="lv-LV"/>
        </w:rPr>
        <w:t xml:space="preserve"> par sugām</w:t>
      </w:r>
      <w:r w:rsidR="0083412D">
        <w:rPr>
          <w:lang w:val="lv-LV"/>
        </w:rPr>
        <w:t>, tai skaitā</w:t>
      </w:r>
      <w:r w:rsidR="0083412D" w:rsidRPr="0083412D">
        <w:rPr>
          <w:lang w:val="lv-LV"/>
        </w:rPr>
        <w:t xml:space="preserve"> </w:t>
      </w:r>
      <w:proofErr w:type="spellStart"/>
      <w:r w:rsidR="0083412D" w:rsidRPr="0083412D">
        <w:rPr>
          <w:lang w:val="lv-LV"/>
        </w:rPr>
        <w:t>invazīv</w:t>
      </w:r>
      <w:r w:rsidR="0083412D">
        <w:rPr>
          <w:lang w:val="lv-LV"/>
        </w:rPr>
        <w:t>ajām</w:t>
      </w:r>
      <w:proofErr w:type="spellEnd"/>
      <w:r w:rsidR="0083412D" w:rsidRPr="0083412D">
        <w:rPr>
          <w:lang w:val="lv-LV"/>
        </w:rPr>
        <w:t xml:space="preserve"> svešzemju sug</w:t>
      </w:r>
      <w:r w:rsidR="0083412D">
        <w:rPr>
          <w:lang w:val="lv-LV"/>
        </w:rPr>
        <w:t>ām,</w:t>
      </w:r>
      <w:r w:rsidR="006C725B">
        <w:rPr>
          <w:lang w:val="lv-LV"/>
        </w:rPr>
        <w:t xml:space="preserve"> un biotopiem </w:t>
      </w:r>
      <w:proofErr w:type="spellStart"/>
      <w:r w:rsidR="006C725B" w:rsidRPr="007A7483">
        <w:rPr>
          <w:i/>
          <w:iCs/>
          <w:lang w:val="lv-LV"/>
        </w:rPr>
        <w:t>Natura</w:t>
      </w:r>
      <w:proofErr w:type="spellEnd"/>
      <w:r w:rsidR="006C725B" w:rsidRPr="007A7483">
        <w:rPr>
          <w:i/>
          <w:iCs/>
          <w:lang w:val="lv-LV"/>
        </w:rPr>
        <w:t xml:space="preserve"> 2000</w:t>
      </w:r>
      <w:r w:rsidR="006C725B">
        <w:rPr>
          <w:lang w:val="lv-LV"/>
        </w:rPr>
        <w:t xml:space="preserve"> teritorijās un valstī kopumā</w:t>
      </w:r>
      <w:r w:rsidR="002420D5">
        <w:rPr>
          <w:lang w:val="lv-LV"/>
        </w:rPr>
        <w:t>.</w:t>
      </w:r>
      <w:r w:rsidR="0079178B">
        <w:rPr>
          <w:lang w:val="lv-LV"/>
        </w:rPr>
        <w:t xml:space="preserve"> </w:t>
      </w:r>
    </w:p>
    <w:p w14:paraId="3D1A1D45" w14:textId="50012439" w:rsidR="00384BD3" w:rsidRPr="00384BD3" w:rsidRDefault="00565538" w:rsidP="008E5D3D">
      <w:pPr>
        <w:pStyle w:val="NormalWeb"/>
        <w:shd w:val="clear" w:color="auto" w:fill="FFFFFF"/>
        <w:spacing w:before="0" w:beforeAutospacing="0" w:after="0" w:afterAutospacing="0" w:line="293" w:lineRule="atLeast"/>
        <w:ind w:firstLine="567"/>
        <w:jc w:val="both"/>
        <w:rPr>
          <w:lang w:val="lv-LV"/>
        </w:rPr>
      </w:pPr>
      <w:r w:rsidRPr="00565538">
        <w:rPr>
          <w:lang w:val="lv-LV"/>
        </w:rPr>
        <w:t>Bioloģiskā</w:t>
      </w:r>
      <w:r w:rsidR="00627BE1">
        <w:rPr>
          <w:lang w:val="lv-LV"/>
        </w:rPr>
        <w:t>s</w:t>
      </w:r>
      <w:r w:rsidRPr="00565538">
        <w:rPr>
          <w:lang w:val="lv-LV"/>
        </w:rPr>
        <w:t xml:space="preserve"> daudzveidība</w:t>
      </w:r>
      <w:r>
        <w:rPr>
          <w:lang w:val="lv-LV"/>
        </w:rPr>
        <w:t>s jomā VPP2027</w:t>
      </w:r>
      <w:r w:rsidR="00384BD3" w:rsidRPr="00384BD3">
        <w:rPr>
          <w:lang w:val="lv-LV"/>
        </w:rPr>
        <w:t xml:space="preserve"> tiek izvirzīti </w:t>
      </w:r>
      <w:r w:rsidR="00627BE1">
        <w:rPr>
          <w:lang w:val="lv-LV"/>
        </w:rPr>
        <w:t>šādi</w:t>
      </w:r>
      <w:r w:rsidR="00384BD3" w:rsidRPr="00384BD3">
        <w:rPr>
          <w:lang w:val="lv-LV"/>
        </w:rPr>
        <w:t xml:space="preserve"> divi </w:t>
      </w:r>
      <w:proofErr w:type="spellStart"/>
      <w:r w:rsidR="00384BD3" w:rsidRPr="00384BD3">
        <w:rPr>
          <w:lang w:val="lv-LV"/>
        </w:rPr>
        <w:t>apakšmērķi</w:t>
      </w:r>
      <w:proofErr w:type="spellEnd"/>
      <w:r w:rsidR="00384BD3" w:rsidRPr="00384BD3">
        <w:rPr>
          <w:lang w:val="lv-LV"/>
        </w:rPr>
        <w:t>:</w:t>
      </w:r>
    </w:p>
    <w:p w14:paraId="649BA06A" w14:textId="3C61809D" w:rsidR="00E745ED" w:rsidRDefault="00B744EC" w:rsidP="00194C5B">
      <w:pPr>
        <w:pStyle w:val="NormalWeb"/>
        <w:numPr>
          <w:ilvl w:val="0"/>
          <w:numId w:val="3"/>
        </w:numPr>
        <w:shd w:val="clear" w:color="auto" w:fill="FFFFFF"/>
        <w:spacing w:before="0" w:beforeAutospacing="0" w:after="0" w:afterAutospacing="0" w:line="293" w:lineRule="atLeast"/>
        <w:jc w:val="both"/>
        <w:rPr>
          <w:lang w:val="lv-LV"/>
        </w:rPr>
      </w:pPr>
      <w:r>
        <w:rPr>
          <w:lang w:val="lv-LV"/>
        </w:rPr>
        <w:t>b</w:t>
      </w:r>
      <w:r w:rsidR="00384BD3" w:rsidRPr="00384BD3">
        <w:rPr>
          <w:lang w:val="lv-LV"/>
        </w:rPr>
        <w:t xml:space="preserve">ioloģiskās daudzveidības, tajā skaitā </w:t>
      </w:r>
      <w:bookmarkStart w:id="23" w:name="_Hlk137567749"/>
      <w:r w:rsidR="00384BD3" w:rsidRPr="00384BD3">
        <w:rPr>
          <w:lang w:val="lv-LV"/>
        </w:rPr>
        <w:t xml:space="preserve">īpaši aizsargājamo sugu </w:t>
      </w:r>
      <w:bookmarkEnd w:id="23"/>
      <w:r w:rsidR="00384BD3" w:rsidRPr="00384BD3">
        <w:rPr>
          <w:lang w:val="lv-LV"/>
        </w:rPr>
        <w:t>un biotopu, un vērtīgo ainavu</w:t>
      </w:r>
      <w:r w:rsidR="00384BD3">
        <w:rPr>
          <w:lang w:val="lv-LV"/>
        </w:rPr>
        <w:t xml:space="preserve"> </w:t>
      </w:r>
      <w:r w:rsidRPr="00384BD3">
        <w:rPr>
          <w:lang w:val="lv-LV"/>
        </w:rPr>
        <w:t>saglabāšana</w:t>
      </w:r>
      <w:r w:rsidR="00EF1093">
        <w:rPr>
          <w:lang w:val="lv-LV"/>
        </w:rPr>
        <w:t>, paredzot</w:t>
      </w:r>
      <w:r w:rsidR="00E745ED">
        <w:rPr>
          <w:lang w:val="lv-LV"/>
        </w:rPr>
        <w:t>:</w:t>
      </w:r>
    </w:p>
    <w:p w14:paraId="77127C89" w14:textId="08C5257D" w:rsidR="00B744EC" w:rsidRPr="000F61CB" w:rsidRDefault="003408C3" w:rsidP="00194C5B">
      <w:pPr>
        <w:pStyle w:val="NormalWeb"/>
        <w:numPr>
          <w:ilvl w:val="0"/>
          <w:numId w:val="24"/>
        </w:numPr>
        <w:shd w:val="clear" w:color="auto" w:fill="FFFFFF"/>
        <w:spacing w:before="0" w:beforeAutospacing="0" w:after="0" w:afterAutospacing="0" w:line="293" w:lineRule="atLeast"/>
        <w:jc w:val="both"/>
        <w:rPr>
          <w:lang w:val="lv-LV"/>
        </w:rPr>
      </w:pPr>
      <w:r w:rsidRPr="000F61CB">
        <w:rPr>
          <w:lang w:val="lv-LV"/>
        </w:rPr>
        <w:t>labvēlīg</w:t>
      </w:r>
      <w:r>
        <w:rPr>
          <w:lang w:val="lv-LV"/>
        </w:rPr>
        <w:t>ā</w:t>
      </w:r>
      <w:r w:rsidRPr="000F61CB">
        <w:rPr>
          <w:lang w:val="lv-LV"/>
        </w:rPr>
        <w:t xml:space="preserve"> aizsardzības stāvok</w:t>
      </w:r>
      <w:r>
        <w:rPr>
          <w:lang w:val="lv-LV"/>
        </w:rPr>
        <w:t>lī esošu</w:t>
      </w:r>
      <w:r w:rsidRPr="000F61CB">
        <w:rPr>
          <w:lang w:val="lv-LV"/>
        </w:rPr>
        <w:t xml:space="preserve"> </w:t>
      </w:r>
      <w:r w:rsidR="00E714B7" w:rsidRPr="000F61CB">
        <w:rPr>
          <w:lang w:val="lv-LV"/>
        </w:rPr>
        <w:t xml:space="preserve">īpaši aizsargājamo sugu un </w:t>
      </w:r>
      <w:r w:rsidR="006732E5" w:rsidRPr="000F61CB">
        <w:rPr>
          <w:lang w:val="lv-LV"/>
        </w:rPr>
        <w:t xml:space="preserve">ES nozīmes biotopu </w:t>
      </w:r>
      <w:r w:rsidR="00017F05">
        <w:rPr>
          <w:lang w:val="lv-LV"/>
        </w:rPr>
        <w:t>īpatsvar</w:t>
      </w:r>
      <w:r w:rsidR="00D416F0">
        <w:rPr>
          <w:lang w:val="lv-LV"/>
        </w:rPr>
        <w:t>a saglabāšanu</w:t>
      </w:r>
      <w:r w:rsidR="00B744EC" w:rsidRPr="000F61CB">
        <w:rPr>
          <w:lang w:val="lv-LV"/>
        </w:rPr>
        <w:t>;</w:t>
      </w:r>
    </w:p>
    <w:p w14:paraId="70440360" w14:textId="2BA3E6A5" w:rsidR="00165AD3" w:rsidRDefault="00165AD3" w:rsidP="00194C5B">
      <w:pPr>
        <w:pStyle w:val="NormalWeb"/>
        <w:numPr>
          <w:ilvl w:val="0"/>
          <w:numId w:val="24"/>
        </w:numPr>
        <w:shd w:val="clear" w:color="auto" w:fill="FFFFFF"/>
        <w:spacing w:before="0" w:beforeAutospacing="0" w:after="0" w:afterAutospacing="0" w:line="293" w:lineRule="atLeast"/>
        <w:jc w:val="both"/>
        <w:rPr>
          <w:lang w:val="lv-LV"/>
        </w:rPr>
      </w:pPr>
      <w:r w:rsidRPr="00165AD3">
        <w:rPr>
          <w:lang w:val="lv-LV"/>
        </w:rPr>
        <w:t>zinātniski</w:t>
      </w:r>
      <w:r>
        <w:rPr>
          <w:lang w:val="lv-LV"/>
        </w:rPr>
        <w:t xml:space="preserve"> </w:t>
      </w:r>
      <w:r w:rsidRPr="00165AD3">
        <w:rPr>
          <w:lang w:val="lv-LV"/>
        </w:rPr>
        <w:t>pamatot</w:t>
      </w:r>
      <w:r>
        <w:rPr>
          <w:lang w:val="lv-LV"/>
        </w:rPr>
        <w:t>u</w:t>
      </w:r>
      <w:r w:rsidRPr="00165AD3">
        <w:rPr>
          <w:lang w:val="lv-LV"/>
        </w:rPr>
        <w:t xml:space="preserve"> aizsardzības</w:t>
      </w:r>
      <w:r>
        <w:rPr>
          <w:lang w:val="lv-LV"/>
        </w:rPr>
        <w:t xml:space="preserve"> </w:t>
      </w:r>
      <w:r w:rsidRPr="00165AD3">
        <w:rPr>
          <w:lang w:val="lv-LV"/>
        </w:rPr>
        <w:t>mērķ</w:t>
      </w:r>
      <w:r>
        <w:rPr>
          <w:lang w:val="lv-LV"/>
        </w:rPr>
        <w:t>u noteikšan</w:t>
      </w:r>
      <w:r w:rsidR="00114645">
        <w:rPr>
          <w:lang w:val="lv-LV"/>
        </w:rPr>
        <w:t>u</w:t>
      </w:r>
      <w:r>
        <w:rPr>
          <w:lang w:val="lv-LV"/>
        </w:rPr>
        <w:t xml:space="preserve"> </w:t>
      </w:r>
      <w:r w:rsidRPr="00165AD3">
        <w:rPr>
          <w:lang w:val="lv-LV"/>
        </w:rPr>
        <w:t>ES nozīmes sugām</w:t>
      </w:r>
      <w:r>
        <w:rPr>
          <w:lang w:val="lv-LV"/>
        </w:rPr>
        <w:t xml:space="preserve"> </w:t>
      </w:r>
      <w:r w:rsidRPr="00165AD3">
        <w:rPr>
          <w:lang w:val="lv-LV"/>
        </w:rPr>
        <w:t>un biotopiem</w:t>
      </w:r>
      <w:r>
        <w:rPr>
          <w:lang w:val="lv-LV"/>
        </w:rPr>
        <w:t>;</w:t>
      </w:r>
    </w:p>
    <w:p w14:paraId="2145C1C6" w14:textId="4002B9CA" w:rsidR="00300BBB" w:rsidRDefault="00165AD3" w:rsidP="00194C5B">
      <w:pPr>
        <w:pStyle w:val="NormalWeb"/>
        <w:numPr>
          <w:ilvl w:val="0"/>
          <w:numId w:val="24"/>
        </w:numPr>
        <w:shd w:val="clear" w:color="auto" w:fill="FFFFFF"/>
        <w:spacing w:before="0" w:beforeAutospacing="0" w:after="0" w:afterAutospacing="0" w:line="293" w:lineRule="atLeast"/>
        <w:jc w:val="both"/>
        <w:rPr>
          <w:lang w:val="lv-LV"/>
        </w:rPr>
      </w:pPr>
      <w:proofErr w:type="spellStart"/>
      <w:r w:rsidRPr="007A7483">
        <w:rPr>
          <w:i/>
          <w:iCs/>
          <w:lang w:val="lv-LV"/>
        </w:rPr>
        <w:t>Natura</w:t>
      </w:r>
      <w:proofErr w:type="spellEnd"/>
      <w:r w:rsidRPr="007A7483">
        <w:rPr>
          <w:i/>
          <w:iCs/>
          <w:lang w:val="lv-LV"/>
        </w:rPr>
        <w:t xml:space="preserve"> 2000</w:t>
      </w:r>
      <w:r w:rsidRPr="00165AD3">
        <w:rPr>
          <w:lang w:val="lv-LV"/>
        </w:rPr>
        <w:t xml:space="preserve"> teritoriju tīkla izveide</w:t>
      </w:r>
      <w:r>
        <w:rPr>
          <w:lang w:val="lv-LV"/>
        </w:rPr>
        <w:t>s p</w:t>
      </w:r>
      <w:r w:rsidRPr="00165AD3">
        <w:rPr>
          <w:lang w:val="lv-LV"/>
        </w:rPr>
        <w:t>abeig</w:t>
      </w:r>
      <w:r>
        <w:rPr>
          <w:lang w:val="lv-LV"/>
        </w:rPr>
        <w:t>šan</w:t>
      </w:r>
      <w:r w:rsidR="00EF1093">
        <w:rPr>
          <w:lang w:val="lv-LV"/>
        </w:rPr>
        <w:t>u</w:t>
      </w:r>
      <w:r>
        <w:rPr>
          <w:lang w:val="lv-LV"/>
        </w:rPr>
        <w:t>;</w:t>
      </w:r>
    </w:p>
    <w:p w14:paraId="70586ECB" w14:textId="39323008" w:rsidR="00300BBB" w:rsidRPr="00F11611" w:rsidRDefault="00300BBB" w:rsidP="00194C5B">
      <w:pPr>
        <w:pStyle w:val="NormalWeb"/>
        <w:numPr>
          <w:ilvl w:val="0"/>
          <w:numId w:val="24"/>
        </w:numPr>
        <w:shd w:val="clear" w:color="auto" w:fill="FFFFFF"/>
        <w:spacing w:before="0" w:beforeAutospacing="0" w:after="0" w:afterAutospacing="0" w:line="293" w:lineRule="atLeast"/>
        <w:jc w:val="both"/>
        <w:rPr>
          <w:rFonts w:asciiTheme="majorBidi" w:hAnsiTheme="majorBidi" w:cstheme="majorBidi"/>
          <w:lang w:val="lv-LV"/>
        </w:rPr>
      </w:pPr>
      <w:r w:rsidRPr="00300BBB">
        <w:rPr>
          <w:lang w:val="lv-LV"/>
        </w:rPr>
        <w:t>rīcības plān</w:t>
      </w:r>
      <w:r>
        <w:rPr>
          <w:lang w:val="lv-LV"/>
        </w:rPr>
        <w:t>u</w:t>
      </w:r>
      <w:r w:rsidRPr="00300BBB">
        <w:rPr>
          <w:lang w:val="lv-LV"/>
        </w:rPr>
        <w:t xml:space="preserve"> </w:t>
      </w:r>
      <w:r>
        <w:rPr>
          <w:lang w:val="lv-LV"/>
        </w:rPr>
        <w:t>sagatavošan</w:t>
      </w:r>
      <w:r w:rsidR="00EF1093">
        <w:rPr>
          <w:lang w:val="lv-LV"/>
        </w:rPr>
        <w:t>u</w:t>
      </w:r>
      <w:r>
        <w:rPr>
          <w:lang w:val="lv-LV"/>
        </w:rPr>
        <w:t xml:space="preserve"> </w:t>
      </w:r>
      <w:r w:rsidRPr="00300BBB">
        <w:rPr>
          <w:lang w:val="lv-LV"/>
        </w:rPr>
        <w:t>par</w:t>
      </w:r>
      <w:r>
        <w:rPr>
          <w:lang w:val="lv-LV"/>
        </w:rPr>
        <w:t xml:space="preserve"> </w:t>
      </w:r>
      <w:proofErr w:type="spellStart"/>
      <w:r w:rsidRPr="00300BBB">
        <w:rPr>
          <w:lang w:val="lv-LV"/>
        </w:rPr>
        <w:t>invazīvu</w:t>
      </w:r>
      <w:proofErr w:type="spellEnd"/>
      <w:r w:rsidRPr="00300BBB">
        <w:rPr>
          <w:lang w:val="lv-LV"/>
        </w:rPr>
        <w:t xml:space="preserve"> svešzemju sugu</w:t>
      </w:r>
      <w:r>
        <w:rPr>
          <w:lang w:val="lv-LV"/>
        </w:rPr>
        <w:t xml:space="preserve"> </w:t>
      </w:r>
      <w:r w:rsidRPr="00300BBB">
        <w:rPr>
          <w:lang w:val="lv-LV"/>
        </w:rPr>
        <w:t>izplatības ceļiem</w:t>
      </w:r>
      <w:r w:rsidRPr="00F11611">
        <w:rPr>
          <w:rFonts w:asciiTheme="majorBidi" w:hAnsiTheme="majorBidi" w:cstheme="majorBidi"/>
          <w:lang w:val="lv-LV"/>
        </w:rPr>
        <w:t>;</w:t>
      </w:r>
    </w:p>
    <w:p w14:paraId="71303778" w14:textId="4A11A680" w:rsidR="00B27D3F" w:rsidRPr="00F11611" w:rsidRDefault="00B744EC" w:rsidP="00194C5B">
      <w:pPr>
        <w:pStyle w:val="NormalWeb"/>
        <w:numPr>
          <w:ilvl w:val="0"/>
          <w:numId w:val="3"/>
        </w:numPr>
        <w:shd w:val="clear" w:color="auto" w:fill="FFFFFF"/>
        <w:spacing w:before="0" w:beforeAutospacing="0" w:after="0" w:afterAutospacing="0" w:line="293" w:lineRule="atLeast"/>
        <w:jc w:val="both"/>
        <w:rPr>
          <w:rFonts w:asciiTheme="majorBidi" w:hAnsiTheme="majorBidi" w:cstheme="majorBidi"/>
          <w:lang w:val="lv-LV"/>
        </w:rPr>
      </w:pPr>
      <w:r w:rsidRPr="00F11611">
        <w:rPr>
          <w:rFonts w:asciiTheme="majorBidi" w:hAnsiTheme="majorBidi" w:cstheme="majorBidi"/>
          <w:lang w:val="lv-LV"/>
        </w:rPr>
        <w:t>d</w:t>
      </w:r>
      <w:r w:rsidR="00384BD3" w:rsidRPr="00F11611">
        <w:rPr>
          <w:rFonts w:asciiTheme="majorBidi" w:hAnsiTheme="majorBidi" w:cstheme="majorBidi"/>
          <w:lang w:val="lv-LV"/>
        </w:rPr>
        <w:t>abas kapitāla saglabāšana un pārvaldība</w:t>
      </w:r>
      <w:r w:rsidR="007A1BD1">
        <w:rPr>
          <w:rFonts w:asciiTheme="majorBidi" w:hAnsiTheme="majorBidi" w:cstheme="majorBidi"/>
          <w:lang w:val="lv-LV"/>
        </w:rPr>
        <w:t xml:space="preserve">, </w:t>
      </w:r>
      <w:r w:rsidR="00C45863">
        <w:rPr>
          <w:rFonts w:asciiTheme="majorBidi" w:hAnsiTheme="majorBidi" w:cstheme="majorBidi"/>
          <w:lang w:val="lv-LV"/>
        </w:rPr>
        <w:t>kas ietver</w:t>
      </w:r>
      <w:r w:rsidR="008E5D3D" w:rsidRPr="00F11611">
        <w:rPr>
          <w:rFonts w:asciiTheme="majorBidi" w:hAnsiTheme="majorBidi" w:cstheme="majorBidi"/>
          <w:lang w:val="lv-LV"/>
        </w:rPr>
        <w:t>:</w:t>
      </w:r>
    </w:p>
    <w:p w14:paraId="11AE90D7" w14:textId="3F5C0487" w:rsidR="00C45863" w:rsidRPr="00C45863" w:rsidRDefault="00C45863" w:rsidP="00194C5B">
      <w:pPr>
        <w:pStyle w:val="NormalWeb"/>
        <w:numPr>
          <w:ilvl w:val="0"/>
          <w:numId w:val="25"/>
        </w:numPr>
        <w:shd w:val="clear" w:color="auto" w:fill="FFFFFF"/>
        <w:spacing w:before="0" w:beforeAutospacing="0" w:after="0" w:afterAutospacing="0" w:line="293" w:lineRule="atLeast"/>
        <w:jc w:val="both"/>
        <w:rPr>
          <w:rFonts w:asciiTheme="majorBidi" w:hAnsiTheme="majorBidi" w:cstheme="majorBidi"/>
          <w:lang w:val="lv-LV"/>
        </w:rPr>
      </w:pPr>
      <w:r w:rsidRPr="00C45863">
        <w:rPr>
          <w:rFonts w:asciiTheme="majorBidi" w:hAnsiTheme="majorBidi" w:cstheme="majorBidi"/>
          <w:lang w:val="lv-LV"/>
        </w:rPr>
        <w:t xml:space="preserve">degradētu ekosistēmu </w:t>
      </w:r>
      <w:r>
        <w:rPr>
          <w:rFonts w:asciiTheme="majorBidi" w:hAnsiTheme="majorBidi" w:cstheme="majorBidi"/>
          <w:lang w:val="lv-LV"/>
        </w:rPr>
        <w:t xml:space="preserve">un </w:t>
      </w:r>
      <w:r w:rsidRPr="00C45863">
        <w:rPr>
          <w:rFonts w:asciiTheme="majorBidi" w:hAnsiTheme="majorBidi" w:cstheme="majorBidi"/>
          <w:lang w:val="lv-LV"/>
        </w:rPr>
        <w:t xml:space="preserve">pārveidoto upju brīva plūduma </w:t>
      </w:r>
      <w:r w:rsidR="00F11611" w:rsidRPr="00C45863">
        <w:rPr>
          <w:rFonts w:asciiTheme="majorBidi" w:hAnsiTheme="majorBidi" w:cstheme="majorBidi"/>
          <w:lang w:val="lv-LV"/>
        </w:rPr>
        <w:t>a</w:t>
      </w:r>
      <w:r w:rsidR="00BA49D9" w:rsidRPr="00C45863">
        <w:rPr>
          <w:rFonts w:asciiTheme="majorBidi" w:hAnsiTheme="majorBidi" w:cstheme="majorBidi"/>
          <w:lang w:val="lv-LV"/>
        </w:rPr>
        <w:t>tjauno</w:t>
      </w:r>
      <w:r w:rsidRPr="00C45863">
        <w:rPr>
          <w:rFonts w:asciiTheme="majorBidi" w:hAnsiTheme="majorBidi" w:cstheme="majorBidi"/>
          <w:lang w:val="lv-LV"/>
        </w:rPr>
        <w:t>šanu</w:t>
      </w:r>
      <w:r w:rsidR="00F11611" w:rsidRPr="00C45863">
        <w:rPr>
          <w:rFonts w:asciiTheme="majorBidi" w:hAnsiTheme="majorBidi" w:cstheme="majorBidi"/>
          <w:lang w:val="lv-LV"/>
        </w:rPr>
        <w:t>;</w:t>
      </w:r>
    </w:p>
    <w:p w14:paraId="78855FDC" w14:textId="051E1DE0" w:rsidR="0010798E" w:rsidRPr="001A3D32" w:rsidRDefault="00C45863" w:rsidP="0010798E">
      <w:pPr>
        <w:pStyle w:val="NormalWeb"/>
        <w:numPr>
          <w:ilvl w:val="0"/>
          <w:numId w:val="25"/>
        </w:numPr>
        <w:shd w:val="clear" w:color="auto" w:fill="FFFFFF"/>
        <w:spacing w:before="0" w:beforeAutospacing="0" w:after="0" w:afterAutospacing="0" w:line="293" w:lineRule="atLeast"/>
        <w:jc w:val="both"/>
        <w:rPr>
          <w:rFonts w:asciiTheme="majorBidi" w:hAnsiTheme="majorBidi" w:cstheme="majorBidi"/>
          <w:lang w:val="lv-LV"/>
        </w:rPr>
      </w:pPr>
      <w:r w:rsidRPr="00C45863">
        <w:rPr>
          <w:rFonts w:asciiTheme="majorBidi" w:hAnsiTheme="majorBidi" w:cstheme="majorBidi"/>
          <w:lang w:val="lv-LV"/>
        </w:rPr>
        <w:t>ekosistēmu pakalpojumu kartējum</w:t>
      </w:r>
      <w:r>
        <w:rPr>
          <w:rFonts w:asciiTheme="majorBidi" w:hAnsiTheme="majorBidi" w:cstheme="majorBidi"/>
          <w:lang w:val="lv-LV"/>
        </w:rPr>
        <w:t>a</w:t>
      </w:r>
      <w:r w:rsidRPr="00C45863">
        <w:rPr>
          <w:rFonts w:asciiTheme="majorBidi" w:hAnsiTheme="majorBidi" w:cstheme="majorBidi"/>
          <w:lang w:val="lv-LV"/>
        </w:rPr>
        <w:t xml:space="preserve"> </w:t>
      </w:r>
      <w:r>
        <w:rPr>
          <w:rFonts w:asciiTheme="majorBidi" w:hAnsiTheme="majorBidi" w:cstheme="majorBidi"/>
          <w:lang w:val="lv-LV"/>
        </w:rPr>
        <w:t>s</w:t>
      </w:r>
      <w:r w:rsidRPr="00C45863">
        <w:rPr>
          <w:rFonts w:asciiTheme="majorBidi" w:hAnsiTheme="majorBidi" w:cstheme="majorBidi"/>
          <w:lang w:val="lv-LV"/>
        </w:rPr>
        <w:t>agatavo</w:t>
      </w:r>
      <w:r>
        <w:rPr>
          <w:rFonts w:asciiTheme="majorBidi" w:hAnsiTheme="majorBidi" w:cstheme="majorBidi"/>
          <w:lang w:val="lv-LV"/>
        </w:rPr>
        <w:t>šanu</w:t>
      </w:r>
      <w:r w:rsidRPr="00C45863">
        <w:rPr>
          <w:rFonts w:asciiTheme="majorBidi" w:hAnsiTheme="majorBidi" w:cstheme="majorBidi"/>
          <w:lang w:val="lv-LV"/>
        </w:rPr>
        <w:t xml:space="preserve"> Latvijas teritorijai</w:t>
      </w:r>
      <w:r>
        <w:rPr>
          <w:lang w:val="lv-LV"/>
        </w:rPr>
        <w:t>.</w:t>
      </w:r>
    </w:p>
    <w:p w14:paraId="3BB263DE" w14:textId="77777777" w:rsidR="00156B51" w:rsidRDefault="00156B51" w:rsidP="0010798E">
      <w:pPr>
        <w:pStyle w:val="NormalWeb"/>
        <w:shd w:val="clear" w:color="auto" w:fill="FFFFFF"/>
        <w:spacing w:before="0" w:beforeAutospacing="0" w:after="0" w:afterAutospacing="0" w:line="293" w:lineRule="atLeast"/>
        <w:jc w:val="both"/>
        <w:rPr>
          <w:lang w:val="lv-LV"/>
        </w:rPr>
      </w:pPr>
    </w:p>
    <w:p w14:paraId="172CDA2C" w14:textId="70605E65" w:rsidR="005E48F9" w:rsidRDefault="00B27D3F" w:rsidP="00D24A63">
      <w:pPr>
        <w:pStyle w:val="Heading1"/>
        <w:jc w:val="center"/>
        <w:rPr>
          <w:b/>
          <w:bCs/>
        </w:rPr>
      </w:pPr>
      <w:bookmarkStart w:id="24" w:name="_Toc137660695"/>
      <w:bookmarkStart w:id="25" w:name="_Toc138875349"/>
      <w:bookmarkStart w:id="26" w:name="_Toc166661985"/>
      <w:r w:rsidRPr="007E22B9">
        <w:rPr>
          <w:b/>
          <w:bCs/>
        </w:rPr>
        <w:t>MISIJA, VĪZIJA, VĒRTĪBAS</w:t>
      </w:r>
      <w:bookmarkEnd w:id="24"/>
      <w:bookmarkEnd w:id="25"/>
      <w:bookmarkEnd w:id="26"/>
    </w:p>
    <w:p w14:paraId="3D5867E7" w14:textId="77777777" w:rsidR="001A3D32" w:rsidRPr="001A3D32" w:rsidRDefault="001A3D32" w:rsidP="001A3D32"/>
    <w:p w14:paraId="21AF6AAF" w14:textId="47767866" w:rsidR="00C96520" w:rsidRPr="00B22B72" w:rsidRDefault="0070251C" w:rsidP="00B22B72">
      <w:pPr>
        <w:shd w:val="clear" w:color="auto" w:fill="92D050"/>
        <w:tabs>
          <w:tab w:val="left" w:pos="993"/>
        </w:tabs>
        <w:spacing w:after="0"/>
        <w:ind w:left="426"/>
        <w:rPr>
          <w:rFonts w:ascii="Times New Roman" w:hAnsi="Times New Roman" w:cs="Times New Roman"/>
          <w:b/>
          <w:bCs/>
          <w:sz w:val="24"/>
          <w:szCs w:val="24"/>
        </w:rPr>
      </w:pPr>
      <w:r>
        <w:t xml:space="preserve">   </w:t>
      </w:r>
      <w:r w:rsidR="00C71E58">
        <w:pict w14:anchorId="4967E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" o:bullet="t">
            <v:imagedata r:id="rId20" o:title="" cropbottom="-440f" cropright="-244f"/>
          </v:shape>
        </w:pict>
      </w:r>
      <w:r w:rsidR="00EF4055" w:rsidRPr="00EF4055">
        <w:rPr>
          <w:rFonts w:ascii="Times New Roman" w:hAnsi="Times New Roman" w:cs="Times New Roman"/>
          <w:b/>
          <w:bCs/>
          <w:sz w:val="24"/>
          <w:szCs w:val="24"/>
        </w:rPr>
        <w:t xml:space="preserve"> MISIJA</w:t>
      </w:r>
    </w:p>
    <w:p w14:paraId="3FAEA677" w14:textId="30436003" w:rsidR="00C179CE" w:rsidRDefault="007C2D30" w:rsidP="00B22B72">
      <w:pPr>
        <w:spacing w:after="0" w:line="240" w:lineRule="auto"/>
        <w:ind w:left="993"/>
        <w:jc w:val="both"/>
        <w:rPr>
          <w:rFonts w:ascii="Times New Roman" w:hAnsi="Times New Roman" w:cs="Times New Roman"/>
          <w:b/>
          <w:bCs/>
          <w:sz w:val="24"/>
          <w:szCs w:val="24"/>
        </w:rPr>
      </w:pPr>
      <w:bookmarkStart w:id="27" w:name="_Hlk131604774"/>
      <w:r w:rsidRPr="000522FF">
        <w:rPr>
          <w:rFonts w:ascii="Times New Roman" w:hAnsi="Times New Roman" w:cs="Times New Roman"/>
          <w:b/>
          <w:bCs/>
          <w:sz w:val="24"/>
          <w:szCs w:val="24"/>
        </w:rPr>
        <w:t>Līdzsvarot dabas un cilvēku vajadzības, saglabājot dabas vērtības kā kvalitatīvas cilvēka dzīves vides neatņemamu sastāvdaļu</w:t>
      </w:r>
      <w:bookmarkEnd w:id="27"/>
    </w:p>
    <w:p w14:paraId="28D0B6AA" w14:textId="450ACC7B" w:rsidR="003434A8" w:rsidRPr="00B22B72" w:rsidRDefault="0070251C" w:rsidP="00B22B72">
      <w:pPr>
        <w:shd w:val="clear" w:color="auto" w:fill="B1FD83"/>
        <w:tabs>
          <w:tab w:val="left" w:pos="993"/>
        </w:tabs>
        <w:spacing w:after="0"/>
        <w:ind w:left="426"/>
        <w:rPr>
          <w:rFonts w:ascii="Times New Roman" w:hAnsi="Times New Roman" w:cs="Times New Roman"/>
          <w:b/>
          <w:bCs/>
          <w:sz w:val="24"/>
          <w:szCs w:val="24"/>
          <w:lang w:val="fr-FR"/>
        </w:rPr>
      </w:pPr>
      <w:r>
        <w:t xml:space="preserve">   </w:t>
      </w:r>
      <w:r w:rsidR="00C71E58">
        <w:pict w14:anchorId="3764AD07">
          <v:shape id="_x0000_i1026" type="#_x0000_t75" alt="Attēls, kurā ir aplis, grafika&#10;&#10;Apraksts ģenerēts automātiski" style="width:15.95pt;height:10.5pt;visibility:visible" o:bullet="t">
            <v:imagedata r:id="rId21" o:title="Attēls, kurā ir aplis, grafika&#10;&#10;Apraksts ģenerēts automātiski"/>
          </v:shape>
        </w:pict>
      </w:r>
      <w:r w:rsidR="003434A8" w:rsidRPr="003434A8">
        <w:rPr>
          <w:rFonts w:ascii="Times New Roman" w:hAnsi="Times New Roman" w:cs="Times New Roman"/>
          <w:b/>
          <w:bCs/>
          <w:sz w:val="24"/>
          <w:szCs w:val="24"/>
          <w:lang w:val="fr-FR"/>
        </w:rPr>
        <w:t xml:space="preserve"> VĪZIJA</w:t>
      </w:r>
    </w:p>
    <w:p w14:paraId="2F1378AB" w14:textId="3D1D7AAF" w:rsidR="00C179CE" w:rsidRDefault="00600119" w:rsidP="00B22B72">
      <w:pPr>
        <w:spacing w:after="0" w:line="240" w:lineRule="auto"/>
        <w:ind w:left="993"/>
        <w:jc w:val="both"/>
        <w:rPr>
          <w:rFonts w:ascii="Times New Roman" w:hAnsi="Times New Roman" w:cs="Times New Roman"/>
          <w:b/>
          <w:bCs/>
          <w:sz w:val="24"/>
          <w:szCs w:val="24"/>
        </w:rPr>
      </w:pPr>
      <w:r w:rsidRPr="000522FF">
        <w:rPr>
          <w:rFonts w:ascii="Times New Roman" w:hAnsi="Times New Roman" w:cs="Times New Roman"/>
          <w:b/>
          <w:bCs/>
          <w:sz w:val="24"/>
          <w:szCs w:val="24"/>
        </w:rPr>
        <w:t>Kompetences centrs un nozares līderis dabas saglabāšanā ar profesionālu, motivētu un radošu komandu</w:t>
      </w:r>
    </w:p>
    <w:p w14:paraId="1BE86601" w14:textId="56E65810" w:rsidR="00977793" w:rsidRPr="00B22B72" w:rsidRDefault="0070251C" w:rsidP="00B22B72">
      <w:pPr>
        <w:pStyle w:val="ListParagraph"/>
        <w:shd w:val="clear" w:color="auto" w:fill="FFE599" w:themeFill="accent4" w:themeFillTint="66"/>
        <w:tabs>
          <w:tab w:val="left" w:pos="993"/>
        </w:tabs>
        <w:ind w:left="426"/>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   </w:t>
      </w:r>
      <w:r>
        <w:rPr>
          <w:noProof/>
        </w:rPr>
        <w:drawing>
          <wp:inline distT="0" distB="0" distL="0" distR="0" wp14:anchorId="156CC70B" wp14:editId="091CA72C">
            <wp:extent cx="209550" cy="209550"/>
            <wp:effectExtent l="0" t="0" r="0" b="0"/>
            <wp:docPr id="71594828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48283"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inline>
        </w:drawing>
      </w:r>
      <w:r w:rsidRPr="0070251C">
        <w:rPr>
          <w:rFonts w:ascii="Times New Roman" w:hAnsi="Times New Roman" w:cs="Times New Roman"/>
          <w:b/>
          <w:bCs/>
          <w:sz w:val="24"/>
          <w:szCs w:val="24"/>
          <w:lang w:val="fr-FR"/>
        </w:rPr>
        <w:t xml:space="preserve"> </w:t>
      </w:r>
      <w:r w:rsidRPr="00EB3AEB">
        <w:rPr>
          <w:rFonts w:ascii="Times New Roman" w:hAnsi="Times New Roman" w:cs="Times New Roman"/>
          <w:b/>
          <w:bCs/>
          <w:sz w:val="24"/>
          <w:szCs w:val="24"/>
          <w:lang w:val="fr-FR"/>
        </w:rPr>
        <w:t>VĒRTĪBAS</w:t>
      </w:r>
    </w:p>
    <w:p w14:paraId="78E96F5A" w14:textId="4408BDE0" w:rsidR="00D15509" w:rsidRPr="00B34D8A" w:rsidRDefault="00E90AAC" w:rsidP="00977793">
      <w:pPr>
        <w:pStyle w:val="ListParagraph"/>
        <w:numPr>
          <w:ilvl w:val="1"/>
          <w:numId w:val="7"/>
        </w:numPr>
        <w:spacing w:after="0" w:line="240" w:lineRule="auto"/>
        <w:rPr>
          <w:rFonts w:ascii="Times New Roman" w:hAnsi="Times New Roman" w:cs="Times New Roman"/>
          <w:b/>
          <w:bCs/>
          <w:sz w:val="24"/>
          <w:szCs w:val="24"/>
        </w:rPr>
      </w:pPr>
      <w:r w:rsidRPr="00B34D8A">
        <w:rPr>
          <w:rFonts w:ascii="Times New Roman" w:hAnsi="Times New Roman" w:cs="Times New Roman"/>
          <w:b/>
          <w:bCs/>
          <w:sz w:val="24"/>
          <w:szCs w:val="24"/>
        </w:rPr>
        <w:t xml:space="preserve">Profesionalitāte </w:t>
      </w:r>
    </w:p>
    <w:p w14:paraId="1117EE1F" w14:textId="76320B53" w:rsidR="00E90AAC" w:rsidRPr="00B34D8A" w:rsidRDefault="00E90AAC" w:rsidP="00977793">
      <w:pPr>
        <w:pStyle w:val="ListParagraph"/>
        <w:numPr>
          <w:ilvl w:val="2"/>
          <w:numId w:val="7"/>
        </w:numPr>
        <w:spacing w:after="0" w:line="240" w:lineRule="auto"/>
        <w:jc w:val="both"/>
        <w:rPr>
          <w:rFonts w:ascii="Times New Roman" w:hAnsi="Times New Roman" w:cs="Times New Roman"/>
          <w:sz w:val="24"/>
          <w:szCs w:val="24"/>
        </w:rPr>
      </w:pPr>
      <w:r w:rsidRPr="00B34D8A">
        <w:rPr>
          <w:rFonts w:ascii="Times New Roman" w:hAnsi="Times New Roman" w:cs="Times New Roman"/>
          <w:sz w:val="24"/>
          <w:szCs w:val="24"/>
        </w:rPr>
        <w:t>motivēti, mērķtiecīgi un uz rezultātu orientēti darbinieki, kuri nepārtraukti mācās un attīsta zināšanas, dalās ar tām un gūst pieredzi</w:t>
      </w:r>
    </w:p>
    <w:p w14:paraId="783B0A44" w14:textId="77777777" w:rsidR="00D15509" w:rsidRPr="00B34D8A" w:rsidRDefault="000A6700" w:rsidP="00977793">
      <w:pPr>
        <w:pStyle w:val="ListParagraph"/>
        <w:numPr>
          <w:ilvl w:val="1"/>
          <w:numId w:val="7"/>
        </w:numPr>
        <w:spacing w:before="240" w:after="0" w:line="240" w:lineRule="auto"/>
        <w:jc w:val="both"/>
        <w:rPr>
          <w:rFonts w:ascii="Times New Roman" w:hAnsi="Times New Roman" w:cs="Times New Roman"/>
          <w:b/>
          <w:bCs/>
          <w:sz w:val="24"/>
          <w:szCs w:val="24"/>
        </w:rPr>
      </w:pPr>
      <w:r w:rsidRPr="00B34D8A">
        <w:rPr>
          <w:rFonts w:ascii="Times New Roman" w:hAnsi="Times New Roman" w:cs="Times New Roman"/>
          <w:b/>
          <w:bCs/>
          <w:sz w:val="24"/>
          <w:szCs w:val="24"/>
        </w:rPr>
        <w:t xml:space="preserve">Izaugsme </w:t>
      </w:r>
    </w:p>
    <w:p w14:paraId="1A823E7D" w14:textId="2E61C7CF" w:rsidR="000A6700" w:rsidRPr="00B34D8A" w:rsidRDefault="000A6700" w:rsidP="00977793">
      <w:pPr>
        <w:pStyle w:val="ListParagraph"/>
        <w:numPr>
          <w:ilvl w:val="2"/>
          <w:numId w:val="7"/>
        </w:numPr>
        <w:spacing w:after="0" w:line="240" w:lineRule="auto"/>
        <w:jc w:val="both"/>
        <w:rPr>
          <w:rFonts w:ascii="Times New Roman" w:hAnsi="Times New Roman" w:cs="Times New Roman"/>
          <w:sz w:val="24"/>
          <w:szCs w:val="24"/>
        </w:rPr>
      </w:pPr>
      <w:r w:rsidRPr="00B34D8A">
        <w:rPr>
          <w:rFonts w:ascii="Times New Roman" w:hAnsi="Times New Roman" w:cs="Times New Roman"/>
          <w:sz w:val="24"/>
          <w:szCs w:val="24"/>
        </w:rPr>
        <w:t>nepārtraukta iestādes un katra darbinieka attīstība un pilnveidošanās kopējo mērķu sasniegšanai</w:t>
      </w:r>
    </w:p>
    <w:p w14:paraId="4914ABFC" w14:textId="77777777" w:rsidR="00D15509" w:rsidRPr="00B34D8A" w:rsidRDefault="000A6700" w:rsidP="00977793">
      <w:pPr>
        <w:pStyle w:val="ListParagraph"/>
        <w:numPr>
          <w:ilvl w:val="1"/>
          <w:numId w:val="7"/>
        </w:numPr>
        <w:spacing w:before="240" w:after="0" w:line="240" w:lineRule="auto"/>
        <w:jc w:val="both"/>
        <w:rPr>
          <w:rFonts w:ascii="Times New Roman" w:hAnsi="Times New Roman" w:cs="Times New Roman"/>
          <w:b/>
          <w:bCs/>
          <w:sz w:val="24"/>
          <w:szCs w:val="24"/>
        </w:rPr>
      </w:pPr>
      <w:r w:rsidRPr="00B34D8A">
        <w:rPr>
          <w:rFonts w:ascii="Times New Roman" w:hAnsi="Times New Roman" w:cs="Times New Roman"/>
          <w:b/>
          <w:bCs/>
          <w:sz w:val="24"/>
          <w:szCs w:val="24"/>
        </w:rPr>
        <w:t xml:space="preserve">Sadarbība </w:t>
      </w:r>
    </w:p>
    <w:p w14:paraId="7A455791" w14:textId="66192715" w:rsidR="000A6700" w:rsidRPr="00B34D8A" w:rsidRDefault="000A6700" w:rsidP="00977793">
      <w:pPr>
        <w:pStyle w:val="ListParagraph"/>
        <w:numPr>
          <w:ilvl w:val="2"/>
          <w:numId w:val="7"/>
        </w:numPr>
        <w:spacing w:after="0" w:line="240" w:lineRule="auto"/>
        <w:jc w:val="both"/>
        <w:rPr>
          <w:rFonts w:ascii="Times New Roman" w:hAnsi="Times New Roman" w:cs="Times New Roman"/>
          <w:sz w:val="24"/>
          <w:szCs w:val="24"/>
        </w:rPr>
      </w:pPr>
      <w:r w:rsidRPr="00306D40">
        <w:rPr>
          <w:rFonts w:ascii="Times New Roman" w:hAnsi="Times New Roman" w:cs="Times New Roman"/>
          <w:sz w:val="24"/>
          <w:szCs w:val="24"/>
        </w:rPr>
        <w:t xml:space="preserve">sabiedrības iesaiste, atvērta un </w:t>
      </w:r>
      <w:proofErr w:type="spellStart"/>
      <w:r w:rsidRPr="00306D40">
        <w:rPr>
          <w:rFonts w:ascii="Times New Roman" w:hAnsi="Times New Roman" w:cs="Times New Roman"/>
          <w:sz w:val="24"/>
          <w:szCs w:val="24"/>
        </w:rPr>
        <w:t>cieņpilna</w:t>
      </w:r>
      <w:proofErr w:type="spellEnd"/>
      <w:r w:rsidRPr="00306D40">
        <w:rPr>
          <w:rFonts w:ascii="Times New Roman" w:hAnsi="Times New Roman" w:cs="Times New Roman"/>
          <w:sz w:val="24"/>
          <w:szCs w:val="24"/>
        </w:rPr>
        <w:t xml:space="preserve"> komunikācija komandā un ar klientiem</w:t>
      </w:r>
      <w:r w:rsidR="00097DE3" w:rsidRPr="00306D40">
        <w:rPr>
          <w:rFonts w:ascii="Times New Roman" w:hAnsi="Times New Roman" w:cs="Times New Roman"/>
          <w:sz w:val="24"/>
          <w:szCs w:val="24"/>
        </w:rPr>
        <w:t xml:space="preserve"> un sadarbības partneriem</w:t>
      </w:r>
      <w:r w:rsidRPr="00306D40">
        <w:rPr>
          <w:rFonts w:ascii="Times New Roman" w:hAnsi="Times New Roman" w:cs="Times New Roman"/>
          <w:sz w:val="24"/>
          <w:szCs w:val="24"/>
        </w:rPr>
        <w:t xml:space="preserve">, </w:t>
      </w:r>
      <w:r w:rsidRPr="00097DE3">
        <w:rPr>
          <w:rFonts w:ascii="Times New Roman" w:hAnsi="Times New Roman" w:cs="Times New Roman"/>
          <w:sz w:val="24"/>
          <w:szCs w:val="24"/>
        </w:rPr>
        <w:t>spēja iedziļināties un izprast atšķirīgus viedokļus, savstarpēji saskaņot</w:t>
      </w:r>
      <w:r w:rsidR="00472B06" w:rsidRPr="00097DE3">
        <w:rPr>
          <w:rFonts w:ascii="Times New Roman" w:hAnsi="Times New Roman" w:cs="Times New Roman"/>
          <w:sz w:val="24"/>
          <w:szCs w:val="24"/>
        </w:rPr>
        <w:t>a</w:t>
      </w:r>
      <w:r w:rsidRPr="77E099B9">
        <w:rPr>
          <w:rFonts w:ascii="Times New Roman" w:hAnsi="Times New Roman" w:cs="Times New Roman"/>
          <w:sz w:val="24"/>
          <w:szCs w:val="24"/>
        </w:rPr>
        <w:t xml:space="preserve"> rīcīb</w:t>
      </w:r>
      <w:r w:rsidR="00472B06" w:rsidRPr="77E099B9">
        <w:rPr>
          <w:rFonts w:ascii="Times New Roman" w:hAnsi="Times New Roman" w:cs="Times New Roman"/>
          <w:sz w:val="24"/>
          <w:szCs w:val="24"/>
        </w:rPr>
        <w:t>a</w:t>
      </w:r>
      <w:r w:rsidRPr="77E099B9">
        <w:rPr>
          <w:rFonts w:ascii="Times New Roman" w:hAnsi="Times New Roman" w:cs="Times New Roman"/>
          <w:color w:val="000000" w:themeColor="text1"/>
          <w:sz w:val="24"/>
          <w:szCs w:val="24"/>
        </w:rPr>
        <w:t xml:space="preserve"> </w:t>
      </w:r>
      <w:r w:rsidR="00F83241" w:rsidRPr="77E099B9">
        <w:rPr>
          <w:rFonts w:ascii="Times New Roman" w:hAnsi="Times New Roman" w:cs="Times New Roman"/>
          <w:color w:val="000000" w:themeColor="text1"/>
          <w:sz w:val="24"/>
          <w:szCs w:val="24"/>
        </w:rPr>
        <w:t>Pārvaldes un nozares politikas</w:t>
      </w:r>
      <w:r w:rsidR="00F83241" w:rsidRPr="77E099B9">
        <w:rPr>
          <w:rFonts w:ascii="Times New Roman" w:hAnsi="Times New Roman" w:cs="Times New Roman"/>
          <w:color w:val="FF0000"/>
          <w:sz w:val="24"/>
          <w:szCs w:val="24"/>
        </w:rPr>
        <w:t xml:space="preserve"> </w:t>
      </w:r>
      <w:r w:rsidR="00F83241" w:rsidRPr="77E099B9">
        <w:rPr>
          <w:rFonts w:ascii="Times New Roman" w:hAnsi="Times New Roman" w:cs="Times New Roman"/>
          <w:sz w:val="24"/>
          <w:szCs w:val="24"/>
        </w:rPr>
        <w:t>mērķu sasniegšanai</w:t>
      </w:r>
    </w:p>
    <w:p w14:paraId="089508A1" w14:textId="77777777" w:rsidR="00B34D8A" w:rsidRPr="00B34D8A" w:rsidRDefault="00B34D8A" w:rsidP="00977793">
      <w:pPr>
        <w:pStyle w:val="ListParagraph"/>
        <w:numPr>
          <w:ilvl w:val="1"/>
          <w:numId w:val="7"/>
        </w:numPr>
        <w:spacing w:before="240" w:after="0" w:line="240" w:lineRule="auto"/>
        <w:jc w:val="both"/>
        <w:rPr>
          <w:rFonts w:ascii="Times New Roman" w:hAnsi="Times New Roman" w:cs="Times New Roman"/>
          <w:b/>
          <w:bCs/>
          <w:sz w:val="24"/>
          <w:szCs w:val="24"/>
        </w:rPr>
      </w:pPr>
      <w:r w:rsidRPr="00B34D8A">
        <w:rPr>
          <w:rFonts w:ascii="Times New Roman" w:hAnsi="Times New Roman" w:cs="Times New Roman"/>
          <w:b/>
          <w:bCs/>
          <w:sz w:val="24"/>
          <w:szCs w:val="24"/>
        </w:rPr>
        <w:t xml:space="preserve">Lojalitāte </w:t>
      </w:r>
    </w:p>
    <w:p w14:paraId="24D3E348" w14:textId="3FDB5C2D" w:rsidR="00B34D8A" w:rsidRPr="00B34D8A" w:rsidRDefault="00B34D8A" w:rsidP="00977793">
      <w:pPr>
        <w:pStyle w:val="ListParagraph"/>
        <w:numPr>
          <w:ilvl w:val="2"/>
          <w:numId w:val="7"/>
        </w:numPr>
        <w:spacing w:after="0" w:line="240" w:lineRule="auto"/>
        <w:jc w:val="both"/>
        <w:rPr>
          <w:rFonts w:ascii="Times New Roman" w:hAnsi="Times New Roman" w:cs="Times New Roman"/>
          <w:sz w:val="24"/>
          <w:szCs w:val="24"/>
        </w:rPr>
      </w:pPr>
      <w:r w:rsidRPr="77138A3B">
        <w:rPr>
          <w:rFonts w:ascii="Times New Roman" w:hAnsi="Times New Roman" w:cs="Times New Roman"/>
          <w:sz w:val="24"/>
          <w:szCs w:val="24"/>
        </w:rPr>
        <w:t>godprātīga,</w:t>
      </w:r>
      <w:r w:rsidR="00306D40" w:rsidRPr="77138A3B">
        <w:rPr>
          <w:rFonts w:ascii="Times New Roman" w:hAnsi="Times New Roman" w:cs="Times New Roman"/>
          <w:sz w:val="24"/>
          <w:szCs w:val="24"/>
        </w:rPr>
        <w:t xml:space="preserve"> </w:t>
      </w:r>
      <w:r w:rsidR="00A81E39" w:rsidRPr="77138A3B">
        <w:rPr>
          <w:rFonts w:ascii="Times New Roman" w:hAnsi="Times New Roman" w:cs="Times New Roman"/>
          <w:sz w:val="24"/>
          <w:szCs w:val="24"/>
        </w:rPr>
        <w:t>korekta</w:t>
      </w:r>
      <w:r w:rsidRPr="77138A3B">
        <w:rPr>
          <w:rFonts w:ascii="Times New Roman" w:hAnsi="Times New Roman" w:cs="Times New Roman"/>
          <w:sz w:val="24"/>
          <w:szCs w:val="24"/>
        </w:rPr>
        <w:t xml:space="preserve"> </w:t>
      </w:r>
      <w:r w:rsidR="00660E89" w:rsidRPr="77138A3B">
        <w:rPr>
          <w:rFonts w:ascii="Times New Roman" w:hAnsi="Times New Roman" w:cs="Times New Roman"/>
          <w:sz w:val="24"/>
          <w:szCs w:val="24"/>
        </w:rPr>
        <w:t xml:space="preserve">un pozitīva </w:t>
      </w:r>
      <w:r w:rsidRPr="77138A3B">
        <w:rPr>
          <w:rFonts w:ascii="Times New Roman" w:hAnsi="Times New Roman" w:cs="Times New Roman"/>
          <w:sz w:val="24"/>
          <w:szCs w:val="24"/>
        </w:rPr>
        <w:t xml:space="preserve">attieksme pret Pārvaldi, tās vērtībām un interesēm, </w:t>
      </w:r>
      <w:r w:rsidR="00B24AEB">
        <w:rPr>
          <w:rFonts w:ascii="Times New Roman" w:hAnsi="Times New Roman" w:cs="Times New Roman"/>
          <w:sz w:val="24"/>
          <w:szCs w:val="24"/>
        </w:rPr>
        <w:t xml:space="preserve">publiski </w:t>
      </w:r>
      <w:r w:rsidRPr="77138A3B">
        <w:rPr>
          <w:rFonts w:ascii="Times New Roman" w:hAnsi="Times New Roman" w:cs="Times New Roman"/>
          <w:sz w:val="24"/>
          <w:szCs w:val="24"/>
        </w:rPr>
        <w:t xml:space="preserve">paužot viedokli, kas </w:t>
      </w:r>
      <w:r w:rsidR="00B24AEB">
        <w:rPr>
          <w:rFonts w:ascii="Times New Roman" w:hAnsi="Times New Roman" w:cs="Times New Roman"/>
          <w:sz w:val="24"/>
          <w:szCs w:val="24"/>
        </w:rPr>
        <w:t>atbilst</w:t>
      </w:r>
      <w:r w:rsidRPr="77138A3B">
        <w:rPr>
          <w:rFonts w:ascii="Times New Roman" w:hAnsi="Times New Roman" w:cs="Times New Roman"/>
          <w:sz w:val="24"/>
          <w:szCs w:val="24"/>
        </w:rPr>
        <w:t xml:space="preserve"> Pārvaldes lēmumiem un interesēm </w:t>
      </w:r>
    </w:p>
    <w:p w14:paraId="2AD59B79" w14:textId="77777777" w:rsidR="00B34D8A" w:rsidRPr="00B34D8A" w:rsidRDefault="00B34D8A" w:rsidP="00977793">
      <w:pPr>
        <w:pStyle w:val="ListParagraph"/>
        <w:numPr>
          <w:ilvl w:val="1"/>
          <w:numId w:val="7"/>
        </w:numPr>
        <w:spacing w:before="240" w:after="0" w:line="240" w:lineRule="auto"/>
        <w:jc w:val="both"/>
        <w:rPr>
          <w:rFonts w:ascii="Times New Roman" w:hAnsi="Times New Roman" w:cs="Times New Roman"/>
          <w:b/>
          <w:bCs/>
          <w:sz w:val="24"/>
          <w:szCs w:val="24"/>
        </w:rPr>
      </w:pPr>
      <w:r w:rsidRPr="00B34D8A">
        <w:rPr>
          <w:rFonts w:ascii="Times New Roman" w:hAnsi="Times New Roman" w:cs="Times New Roman"/>
          <w:b/>
          <w:bCs/>
          <w:sz w:val="24"/>
          <w:szCs w:val="24"/>
        </w:rPr>
        <w:t xml:space="preserve">Cieņa </w:t>
      </w:r>
    </w:p>
    <w:p w14:paraId="4C6B6B09" w14:textId="7C24A4AD" w:rsidR="00E90AAC" w:rsidRDefault="00FB6B11" w:rsidP="00977793">
      <w:pPr>
        <w:pStyle w:val="ListParagraph"/>
        <w:numPr>
          <w:ilvl w:val="2"/>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34D8A" w:rsidRPr="77138A3B">
        <w:rPr>
          <w:rFonts w:ascii="Times New Roman" w:hAnsi="Times New Roman" w:cs="Times New Roman"/>
          <w:sz w:val="24"/>
          <w:szCs w:val="24"/>
        </w:rPr>
        <w:t>ienlīdzīga</w:t>
      </w:r>
      <w:r>
        <w:rPr>
          <w:rFonts w:ascii="Times New Roman" w:hAnsi="Times New Roman" w:cs="Times New Roman"/>
          <w:sz w:val="24"/>
          <w:szCs w:val="24"/>
        </w:rPr>
        <w:t>,</w:t>
      </w:r>
      <w:r w:rsidR="00B34D8A" w:rsidRPr="77138A3B">
        <w:rPr>
          <w:rFonts w:ascii="Times New Roman" w:hAnsi="Times New Roman" w:cs="Times New Roman"/>
          <w:sz w:val="24"/>
          <w:szCs w:val="24"/>
        </w:rPr>
        <w:t xml:space="preserve"> iecietīga </w:t>
      </w:r>
      <w:r>
        <w:rPr>
          <w:rFonts w:ascii="Times New Roman" w:hAnsi="Times New Roman" w:cs="Times New Roman"/>
          <w:sz w:val="24"/>
          <w:szCs w:val="24"/>
        </w:rPr>
        <w:t xml:space="preserve">un </w:t>
      </w:r>
      <w:proofErr w:type="spellStart"/>
      <w:r>
        <w:rPr>
          <w:rFonts w:ascii="Times New Roman" w:hAnsi="Times New Roman" w:cs="Times New Roman"/>
          <w:sz w:val="24"/>
          <w:szCs w:val="24"/>
        </w:rPr>
        <w:t>cieņpilna</w:t>
      </w:r>
      <w:proofErr w:type="spellEnd"/>
      <w:r>
        <w:rPr>
          <w:rFonts w:ascii="Times New Roman" w:hAnsi="Times New Roman" w:cs="Times New Roman"/>
          <w:sz w:val="24"/>
          <w:szCs w:val="24"/>
        </w:rPr>
        <w:t xml:space="preserve"> </w:t>
      </w:r>
      <w:r w:rsidR="00B34D8A" w:rsidRPr="77138A3B">
        <w:rPr>
          <w:rFonts w:ascii="Times New Roman" w:hAnsi="Times New Roman" w:cs="Times New Roman"/>
          <w:sz w:val="24"/>
          <w:szCs w:val="24"/>
        </w:rPr>
        <w:t xml:space="preserve">attieksme </w:t>
      </w:r>
      <w:r w:rsidR="001C5C16" w:rsidRPr="77138A3B">
        <w:rPr>
          <w:rFonts w:ascii="Times New Roman" w:hAnsi="Times New Roman" w:cs="Times New Roman"/>
          <w:sz w:val="24"/>
          <w:szCs w:val="24"/>
        </w:rPr>
        <w:t xml:space="preserve">pret kolēģiem, klientiem un sadarbības partneriem </w:t>
      </w:r>
      <w:r w:rsidR="00B34D8A" w:rsidRPr="77138A3B">
        <w:rPr>
          <w:rFonts w:ascii="Times New Roman" w:hAnsi="Times New Roman" w:cs="Times New Roman"/>
          <w:sz w:val="24"/>
          <w:szCs w:val="24"/>
        </w:rPr>
        <w:t>neatkarīgi no</w:t>
      </w:r>
      <w:r w:rsidR="75B2E101" w:rsidRPr="77138A3B">
        <w:rPr>
          <w:rFonts w:ascii="Times New Roman" w:hAnsi="Times New Roman" w:cs="Times New Roman"/>
          <w:sz w:val="24"/>
          <w:szCs w:val="24"/>
        </w:rPr>
        <w:t xml:space="preserve"> </w:t>
      </w:r>
      <w:r w:rsidR="3911DF6A" w:rsidRPr="77138A3B">
        <w:rPr>
          <w:rFonts w:ascii="Times New Roman" w:hAnsi="Times New Roman" w:cs="Times New Roman"/>
          <w:sz w:val="24"/>
          <w:szCs w:val="24"/>
        </w:rPr>
        <w:t>amata</w:t>
      </w:r>
      <w:r w:rsidR="00B34D8A" w:rsidRPr="77138A3B">
        <w:rPr>
          <w:rFonts w:ascii="Times New Roman" w:hAnsi="Times New Roman" w:cs="Times New Roman"/>
          <w:sz w:val="24"/>
          <w:szCs w:val="24"/>
        </w:rPr>
        <w:t>, pārliecības un viedokļu atšķirības </w:t>
      </w:r>
    </w:p>
    <w:p w14:paraId="2195FB72" w14:textId="58D9A000" w:rsidR="00756DAF" w:rsidRPr="007E22B9" w:rsidRDefault="00F725B9" w:rsidP="007E22B9">
      <w:pPr>
        <w:pStyle w:val="Heading1"/>
        <w:jc w:val="center"/>
        <w:rPr>
          <w:b/>
          <w:bCs/>
        </w:rPr>
      </w:pPr>
      <w:bookmarkStart w:id="28" w:name="_Toc138875350"/>
      <w:bookmarkStart w:id="29" w:name="_Toc166661986"/>
      <w:r w:rsidRPr="007E22B9">
        <w:rPr>
          <w:b/>
          <w:bCs/>
        </w:rPr>
        <w:lastRenderedPageBreak/>
        <w:t>PĀRVALDES MĒRĶGRUPAS, TO INTERESES UN VAJADZĪBAS</w:t>
      </w:r>
      <w:bookmarkEnd w:id="28"/>
      <w:bookmarkEnd w:id="29"/>
    </w:p>
    <w:p w14:paraId="4EC941BE" w14:textId="77777777" w:rsidR="00697BD8" w:rsidRPr="009E3ADE" w:rsidRDefault="00697BD8" w:rsidP="005063E5">
      <w:pPr>
        <w:spacing w:after="0"/>
        <w:ind w:firstLine="720"/>
        <w:jc w:val="both"/>
        <w:rPr>
          <w:rFonts w:ascii="Times New Roman" w:hAnsi="Times New Roman" w:cs="Times New Roman"/>
          <w:sz w:val="28"/>
          <w:szCs w:val="28"/>
        </w:rPr>
      </w:pPr>
    </w:p>
    <w:p w14:paraId="41EA9F25" w14:textId="6C129618" w:rsidR="008808FC" w:rsidRDefault="00AC22AA" w:rsidP="00BF5F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darbības pilnvarojumam </w:t>
      </w:r>
      <w:r w:rsidR="009526A2">
        <w:rPr>
          <w:rFonts w:ascii="Times New Roman" w:hAnsi="Times New Roman" w:cs="Times New Roman"/>
          <w:sz w:val="24"/>
          <w:szCs w:val="24"/>
        </w:rPr>
        <w:t>Pārvaldes</w:t>
      </w:r>
      <w:r>
        <w:rPr>
          <w:rFonts w:ascii="Times New Roman" w:hAnsi="Times New Roman" w:cs="Times New Roman"/>
          <w:sz w:val="24"/>
          <w:szCs w:val="24"/>
        </w:rPr>
        <w:t xml:space="preserve"> atbildīb</w:t>
      </w:r>
      <w:r w:rsidR="00F61623">
        <w:rPr>
          <w:rFonts w:ascii="Times New Roman" w:hAnsi="Times New Roman" w:cs="Times New Roman"/>
          <w:sz w:val="24"/>
          <w:szCs w:val="24"/>
        </w:rPr>
        <w:t xml:space="preserve">ā </w:t>
      </w:r>
      <w:r>
        <w:rPr>
          <w:rFonts w:ascii="Times New Roman" w:hAnsi="Times New Roman" w:cs="Times New Roman"/>
          <w:sz w:val="24"/>
          <w:szCs w:val="24"/>
        </w:rPr>
        <w:t xml:space="preserve">ir plašs </w:t>
      </w:r>
      <w:proofErr w:type="spellStart"/>
      <w:r>
        <w:rPr>
          <w:rFonts w:ascii="Times New Roman" w:hAnsi="Times New Roman" w:cs="Times New Roman"/>
          <w:sz w:val="24"/>
          <w:szCs w:val="24"/>
        </w:rPr>
        <w:t>mēr</w:t>
      </w:r>
      <w:r w:rsidR="00FB1C63">
        <w:rPr>
          <w:rFonts w:ascii="Times New Roman" w:hAnsi="Times New Roman" w:cs="Times New Roman"/>
          <w:sz w:val="24"/>
          <w:szCs w:val="24"/>
        </w:rPr>
        <w:t>ķ</w:t>
      </w:r>
      <w:r>
        <w:rPr>
          <w:rFonts w:ascii="Times New Roman" w:hAnsi="Times New Roman" w:cs="Times New Roman"/>
          <w:sz w:val="24"/>
          <w:szCs w:val="24"/>
        </w:rPr>
        <w:t>grupu</w:t>
      </w:r>
      <w:proofErr w:type="spellEnd"/>
      <w:r>
        <w:rPr>
          <w:rFonts w:ascii="Times New Roman" w:hAnsi="Times New Roman" w:cs="Times New Roman"/>
          <w:sz w:val="24"/>
          <w:szCs w:val="24"/>
        </w:rPr>
        <w:t xml:space="preserve"> loks – gan iekšējās, gan ārējās ieinteresētās puses. </w:t>
      </w:r>
      <w:r w:rsidR="00BF5F8B" w:rsidRPr="75C778BB">
        <w:rPr>
          <w:rFonts w:ascii="Times New Roman" w:hAnsi="Times New Roman" w:cs="Times New Roman"/>
          <w:sz w:val="24"/>
          <w:szCs w:val="24"/>
        </w:rPr>
        <w:t xml:space="preserve">Atkarībā no </w:t>
      </w:r>
      <w:r w:rsidR="00BF5F8B">
        <w:rPr>
          <w:rFonts w:ascii="Times New Roman" w:hAnsi="Times New Roman" w:cs="Times New Roman"/>
          <w:sz w:val="24"/>
          <w:szCs w:val="24"/>
        </w:rPr>
        <w:t xml:space="preserve">Pārvaldes </w:t>
      </w:r>
      <w:r w:rsidR="00BF5F8B" w:rsidRPr="75C778BB">
        <w:rPr>
          <w:rFonts w:ascii="Times New Roman" w:hAnsi="Times New Roman" w:cs="Times New Roman"/>
          <w:sz w:val="24"/>
          <w:szCs w:val="24"/>
        </w:rPr>
        <w:t xml:space="preserve">funkcijām un </w:t>
      </w:r>
      <w:r w:rsidR="00BF5F8B">
        <w:rPr>
          <w:rFonts w:ascii="Times New Roman" w:hAnsi="Times New Roman" w:cs="Times New Roman"/>
          <w:sz w:val="24"/>
          <w:szCs w:val="24"/>
        </w:rPr>
        <w:t xml:space="preserve">uzdevumiem </w:t>
      </w:r>
      <w:r w:rsidR="00BF5F8B" w:rsidRPr="00E95C26">
        <w:rPr>
          <w:rFonts w:ascii="Times New Roman" w:hAnsi="Times New Roman" w:cs="Times New Roman"/>
          <w:sz w:val="24"/>
          <w:szCs w:val="24"/>
        </w:rPr>
        <w:t xml:space="preserve">katrai darbības jomai ir identificēts savs klientu un sadarbības partneru loks, jo katrā darbības jomā ir jāņem vērā konkrētas </w:t>
      </w:r>
      <w:proofErr w:type="spellStart"/>
      <w:r w:rsidR="00BF5F8B" w:rsidRPr="00E95C26">
        <w:rPr>
          <w:rFonts w:ascii="Times New Roman" w:hAnsi="Times New Roman" w:cs="Times New Roman"/>
          <w:sz w:val="24"/>
          <w:szCs w:val="24"/>
        </w:rPr>
        <w:t>mērķgrupas</w:t>
      </w:r>
      <w:proofErr w:type="spellEnd"/>
      <w:r w:rsidR="00BF5F8B" w:rsidRPr="00E95C26">
        <w:rPr>
          <w:rFonts w:ascii="Times New Roman" w:hAnsi="Times New Roman" w:cs="Times New Roman"/>
          <w:sz w:val="24"/>
          <w:szCs w:val="24"/>
        </w:rPr>
        <w:t xml:space="preserve"> vajadzības, gaidas un intereses. </w:t>
      </w:r>
    </w:p>
    <w:p w14:paraId="6C96B559" w14:textId="46E9D594" w:rsidR="001D731B" w:rsidRPr="00330274" w:rsidRDefault="00EF70E7" w:rsidP="00D82E72">
      <w:pPr>
        <w:spacing w:after="0"/>
        <w:ind w:firstLine="567"/>
        <w:jc w:val="both"/>
        <w:rPr>
          <w:rFonts w:ascii="Times New Roman" w:hAnsi="Times New Roman" w:cs="Times New Roman"/>
          <w:sz w:val="24"/>
          <w:szCs w:val="24"/>
        </w:rPr>
      </w:pPr>
      <w:proofErr w:type="spellStart"/>
      <w:r w:rsidRPr="00330274">
        <w:rPr>
          <w:rFonts w:ascii="Times New Roman" w:hAnsi="Times New Roman" w:cs="Times New Roman"/>
          <w:sz w:val="24"/>
          <w:szCs w:val="24"/>
        </w:rPr>
        <w:t>Klientorientēta</w:t>
      </w:r>
      <w:proofErr w:type="spellEnd"/>
      <w:r w:rsidRPr="00330274">
        <w:rPr>
          <w:rFonts w:ascii="Times New Roman" w:hAnsi="Times New Roman" w:cs="Times New Roman"/>
          <w:sz w:val="24"/>
          <w:szCs w:val="24"/>
        </w:rPr>
        <w:t xml:space="preserve"> komunikācija un </w:t>
      </w:r>
      <w:proofErr w:type="spellStart"/>
      <w:r w:rsidRPr="00330274">
        <w:rPr>
          <w:rFonts w:ascii="Times New Roman" w:hAnsi="Times New Roman" w:cs="Times New Roman"/>
          <w:sz w:val="24"/>
          <w:szCs w:val="24"/>
        </w:rPr>
        <w:t>m</w:t>
      </w:r>
      <w:r w:rsidR="0095290D" w:rsidRPr="00330274">
        <w:rPr>
          <w:rFonts w:ascii="Times New Roman" w:hAnsi="Times New Roman" w:cs="Times New Roman"/>
          <w:sz w:val="24"/>
          <w:szCs w:val="24"/>
        </w:rPr>
        <w:t>ērķgrupu</w:t>
      </w:r>
      <w:proofErr w:type="spellEnd"/>
      <w:r w:rsidR="0095290D" w:rsidRPr="00330274">
        <w:rPr>
          <w:rFonts w:ascii="Times New Roman" w:hAnsi="Times New Roman" w:cs="Times New Roman"/>
          <w:sz w:val="24"/>
          <w:szCs w:val="24"/>
        </w:rPr>
        <w:t xml:space="preserve"> iesaiste ir svarīga attiecību uzturēšanā, lai veicinātu savlaicīgu informācijas nodošanu par Pārvaldes </w:t>
      </w:r>
      <w:r w:rsidR="00BE0ED9" w:rsidRPr="00330274">
        <w:rPr>
          <w:rFonts w:ascii="Times New Roman" w:hAnsi="Times New Roman" w:cs="Times New Roman"/>
          <w:sz w:val="24"/>
          <w:szCs w:val="24"/>
        </w:rPr>
        <w:t xml:space="preserve">un dabas aizsardzības nozares </w:t>
      </w:r>
      <w:r w:rsidR="0095290D" w:rsidRPr="00330274">
        <w:rPr>
          <w:rFonts w:ascii="Times New Roman" w:hAnsi="Times New Roman" w:cs="Times New Roman"/>
          <w:sz w:val="24"/>
          <w:szCs w:val="24"/>
        </w:rPr>
        <w:t xml:space="preserve">attīstības virzieniem, plānotajiem jaunumiem, izmaiņām un aktivitātēm, </w:t>
      </w:r>
      <w:r w:rsidR="00176A73" w:rsidRPr="00330274">
        <w:rPr>
          <w:rFonts w:ascii="Times New Roman" w:hAnsi="Times New Roman" w:cs="Times New Roman"/>
          <w:sz w:val="24"/>
          <w:szCs w:val="24"/>
        </w:rPr>
        <w:t>kā arī</w:t>
      </w:r>
      <w:r w:rsidR="0095290D" w:rsidRPr="00330274">
        <w:rPr>
          <w:rFonts w:ascii="Times New Roman" w:hAnsi="Times New Roman" w:cs="Times New Roman"/>
          <w:sz w:val="24"/>
          <w:szCs w:val="24"/>
        </w:rPr>
        <w:t xml:space="preserve"> uzturētu regulāru atgriezenisko saiti, tostarp sniedzot atbildes uz uzdotajiem jautājumiem. Tādējādi </w:t>
      </w:r>
      <w:proofErr w:type="spellStart"/>
      <w:r w:rsidR="0095290D" w:rsidRPr="00330274">
        <w:rPr>
          <w:rFonts w:ascii="Times New Roman" w:hAnsi="Times New Roman" w:cs="Times New Roman"/>
          <w:sz w:val="24"/>
          <w:szCs w:val="24"/>
        </w:rPr>
        <w:t>mērķgrupām</w:t>
      </w:r>
      <w:proofErr w:type="spellEnd"/>
      <w:r w:rsidR="0095290D" w:rsidRPr="00330274">
        <w:rPr>
          <w:rFonts w:ascii="Times New Roman" w:hAnsi="Times New Roman" w:cs="Times New Roman"/>
          <w:sz w:val="24"/>
          <w:szCs w:val="24"/>
        </w:rPr>
        <w:t xml:space="preserve"> ir iespēja sekot līdzi nozarē un Pārvaldē notiekošajam, bet Pārvaldei ir iespēja izveidot </w:t>
      </w:r>
      <w:r w:rsidR="002358EB" w:rsidRPr="00330274">
        <w:rPr>
          <w:rFonts w:ascii="Times New Roman" w:hAnsi="Times New Roman" w:cs="Times New Roman"/>
          <w:sz w:val="24"/>
          <w:szCs w:val="24"/>
        </w:rPr>
        <w:t xml:space="preserve">konkrētam sadarbības partnera segmentam atbilstošu </w:t>
      </w:r>
      <w:r w:rsidR="0095290D" w:rsidRPr="00330274">
        <w:rPr>
          <w:rFonts w:ascii="Times New Roman" w:hAnsi="Times New Roman" w:cs="Times New Roman"/>
          <w:sz w:val="24"/>
          <w:szCs w:val="24"/>
        </w:rPr>
        <w:t xml:space="preserve">sadarbības modeli </w:t>
      </w:r>
      <w:r w:rsidR="00414462" w:rsidRPr="00330274">
        <w:rPr>
          <w:rFonts w:ascii="Times New Roman" w:hAnsi="Times New Roman" w:cs="Times New Roman"/>
          <w:sz w:val="24"/>
          <w:szCs w:val="24"/>
        </w:rPr>
        <w:t>(piemēram, aptaujas, diskusijas, regulāras tikšanās, konsultatīvās padomes</w:t>
      </w:r>
      <w:r w:rsidR="00EA1602" w:rsidRPr="00330274">
        <w:rPr>
          <w:rFonts w:ascii="Times New Roman" w:hAnsi="Times New Roman" w:cs="Times New Roman"/>
          <w:sz w:val="24"/>
          <w:szCs w:val="24"/>
        </w:rPr>
        <w:t>, sadarbības līgumi</w:t>
      </w:r>
      <w:r w:rsidR="00414462" w:rsidRPr="00330274">
        <w:rPr>
          <w:rFonts w:ascii="Times New Roman" w:hAnsi="Times New Roman" w:cs="Times New Roman"/>
          <w:sz w:val="24"/>
          <w:szCs w:val="24"/>
        </w:rPr>
        <w:t>)</w:t>
      </w:r>
      <w:r w:rsidR="0095290D" w:rsidRPr="00330274">
        <w:rPr>
          <w:rFonts w:ascii="Times New Roman" w:hAnsi="Times New Roman" w:cs="Times New Roman"/>
          <w:sz w:val="24"/>
          <w:szCs w:val="24"/>
        </w:rPr>
        <w:t>.</w:t>
      </w:r>
      <w:r w:rsidR="004E1943" w:rsidRPr="00330274">
        <w:rPr>
          <w:rFonts w:ascii="Times New Roman" w:hAnsi="Times New Roman" w:cs="Times New Roman"/>
          <w:sz w:val="24"/>
          <w:szCs w:val="24"/>
        </w:rPr>
        <w:t xml:space="preserve"> </w:t>
      </w:r>
    </w:p>
    <w:p w14:paraId="08AB13C4" w14:textId="623EAF55" w:rsidR="00B177F6" w:rsidRPr="00330274" w:rsidRDefault="00C949F0" w:rsidP="00272651">
      <w:pPr>
        <w:spacing w:after="0"/>
        <w:ind w:firstLine="567"/>
        <w:jc w:val="both"/>
        <w:rPr>
          <w:rFonts w:ascii="Times New Roman" w:hAnsi="Times New Roman" w:cs="Times New Roman"/>
          <w:sz w:val="24"/>
          <w:szCs w:val="24"/>
        </w:rPr>
      </w:pPr>
      <w:r w:rsidRPr="77138A3B">
        <w:rPr>
          <w:rFonts w:ascii="Times New Roman" w:hAnsi="Times New Roman" w:cs="Times New Roman"/>
          <w:sz w:val="24"/>
          <w:szCs w:val="24"/>
        </w:rPr>
        <w:t xml:space="preserve">Būtiska loma ir ārējo </w:t>
      </w:r>
      <w:proofErr w:type="spellStart"/>
      <w:r w:rsidRPr="77138A3B">
        <w:rPr>
          <w:rFonts w:ascii="Times New Roman" w:hAnsi="Times New Roman" w:cs="Times New Roman"/>
          <w:sz w:val="24"/>
          <w:szCs w:val="24"/>
        </w:rPr>
        <w:t>mērķgrupu</w:t>
      </w:r>
      <w:proofErr w:type="spellEnd"/>
      <w:r w:rsidR="00272651" w:rsidRPr="77138A3B">
        <w:rPr>
          <w:rFonts w:ascii="Times New Roman" w:hAnsi="Times New Roman" w:cs="Times New Roman"/>
          <w:sz w:val="24"/>
          <w:szCs w:val="24"/>
        </w:rPr>
        <w:t xml:space="preserve">, tostarp pašvaldību, zemes īpašnieku, </w:t>
      </w:r>
      <w:r w:rsidR="00E71568" w:rsidRPr="77138A3B">
        <w:rPr>
          <w:rFonts w:ascii="Times New Roman" w:hAnsi="Times New Roman" w:cs="Times New Roman"/>
          <w:sz w:val="24"/>
          <w:szCs w:val="24"/>
        </w:rPr>
        <w:t>komersantu</w:t>
      </w:r>
      <w:r w:rsidR="00272651" w:rsidRPr="77138A3B">
        <w:rPr>
          <w:rFonts w:ascii="Times New Roman" w:hAnsi="Times New Roman" w:cs="Times New Roman"/>
          <w:sz w:val="24"/>
          <w:szCs w:val="24"/>
        </w:rPr>
        <w:t>, nevalstisko organizāciju</w:t>
      </w:r>
      <w:r w:rsidR="77AC4C8B" w:rsidRPr="77138A3B">
        <w:rPr>
          <w:rFonts w:ascii="Times New Roman" w:hAnsi="Times New Roman" w:cs="Times New Roman"/>
          <w:sz w:val="24"/>
          <w:szCs w:val="24"/>
        </w:rPr>
        <w:t xml:space="preserve"> u.c. dalībnieku</w:t>
      </w:r>
      <w:r w:rsidR="00272651" w:rsidRPr="77138A3B">
        <w:rPr>
          <w:rFonts w:ascii="Times New Roman" w:hAnsi="Times New Roman" w:cs="Times New Roman"/>
          <w:sz w:val="24"/>
          <w:szCs w:val="24"/>
        </w:rPr>
        <w:t xml:space="preserve">, </w:t>
      </w:r>
      <w:r w:rsidR="04307C64" w:rsidRPr="77138A3B">
        <w:rPr>
          <w:rFonts w:ascii="Times New Roman" w:hAnsi="Times New Roman" w:cs="Times New Roman"/>
          <w:sz w:val="24"/>
          <w:szCs w:val="24"/>
        </w:rPr>
        <w:t>konstruktīvai</w:t>
      </w:r>
      <w:r w:rsidR="00097DF4">
        <w:rPr>
          <w:rFonts w:ascii="Times New Roman" w:hAnsi="Times New Roman" w:cs="Times New Roman"/>
          <w:sz w:val="24"/>
          <w:szCs w:val="24"/>
        </w:rPr>
        <w:t xml:space="preserve"> </w:t>
      </w:r>
      <w:r w:rsidRPr="77138A3B">
        <w:rPr>
          <w:rFonts w:ascii="Times New Roman" w:hAnsi="Times New Roman" w:cs="Times New Roman"/>
          <w:sz w:val="24"/>
          <w:szCs w:val="24"/>
        </w:rPr>
        <w:t xml:space="preserve">iesaistei Pārvaldes darbībā, lai Pārvalde un valsts kopumā ar sabiedrības atbalstu varētu nodrošināt arvien pieaugošos uzdevumus </w:t>
      </w:r>
      <w:r w:rsidR="00C6589B" w:rsidRPr="77138A3B">
        <w:rPr>
          <w:rFonts w:ascii="Times New Roman" w:hAnsi="Times New Roman" w:cs="Times New Roman"/>
          <w:sz w:val="24"/>
          <w:szCs w:val="24"/>
        </w:rPr>
        <w:t>dabas</w:t>
      </w:r>
      <w:r w:rsidRPr="77138A3B">
        <w:rPr>
          <w:rFonts w:ascii="Times New Roman" w:hAnsi="Times New Roman" w:cs="Times New Roman"/>
          <w:sz w:val="24"/>
          <w:szCs w:val="24"/>
        </w:rPr>
        <w:t xml:space="preserve"> daudzveidības saglabāšanā, īpaši, lai sasniegtu ES </w:t>
      </w:r>
      <w:proofErr w:type="spellStart"/>
      <w:r w:rsidRPr="77138A3B">
        <w:rPr>
          <w:rFonts w:ascii="Times New Roman" w:hAnsi="Times New Roman" w:cs="Times New Roman"/>
          <w:sz w:val="24"/>
          <w:szCs w:val="24"/>
        </w:rPr>
        <w:t>Biodaudzveidības</w:t>
      </w:r>
      <w:proofErr w:type="spellEnd"/>
      <w:r w:rsidRPr="77138A3B">
        <w:rPr>
          <w:rFonts w:ascii="Times New Roman" w:hAnsi="Times New Roman" w:cs="Times New Roman"/>
          <w:sz w:val="24"/>
          <w:szCs w:val="24"/>
        </w:rPr>
        <w:t xml:space="preserve"> stratēģijā 2030. gadam noteiktos mērķus.</w:t>
      </w:r>
      <w:r w:rsidR="00F05741" w:rsidRPr="77138A3B">
        <w:rPr>
          <w:rFonts w:ascii="Times New Roman" w:hAnsi="Times New Roman" w:cs="Times New Roman"/>
          <w:sz w:val="24"/>
          <w:szCs w:val="24"/>
        </w:rPr>
        <w:t xml:space="preserve"> </w:t>
      </w:r>
    </w:p>
    <w:p w14:paraId="19014281" w14:textId="685464C7" w:rsidR="00F84AA8" w:rsidRDefault="004E1943" w:rsidP="00F05741">
      <w:pPr>
        <w:spacing w:after="0"/>
        <w:ind w:firstLine="567"/>
        <w:jc w:val="both"/>
        <w:rPr>
          <w:rFonts w:ascii="Times New Roman" w:hAnsi="Times New Roman" w:cs="Times New Roman"/>
          <w:sz w:val="24"/>
          <w:szCs w:val="24"/>
        </w:rPr>
      </w:pPr>
      <w:r w:rsidRPr="7ECCAEC6">
        <w:rPr>
          <w:rFonts w:ascii="Times New Roman" w:hAnsi="Times New Roman" w:cs="Times New Roman"/>
          <w:sz w:val="24"/>
          <w:szCs w:val="24"/>
        </w:rPr>
        <w:t xml:space="preserve">Pārvalde turpinās attīstīt sadarbību ar </w:t>
      </w:r>
      <w:r w:rsidR="009F72C6" w:rsidRPr="7ECCAEC6">
        <w:rPr>
          <w:rFonts w:ascii="Times New Roman" w:hAnsi="Times New Roman" w:cs="Times New Roman"/>
          <w:sz w:val="24"/>
          <w:szCs w:val="24"/>
        </w:rPr>
        <w:t xml:space="preserve">ārējiem </w:t>
      </w:r>
      <w:r w:rsidRPr="7ECCAEC6">
        <w:rPr>
          <w:rFonts w:ascii="Times New Roman" w:hAnsi="Times New Roman" w:cs="Times New Roman"/>
          <w:sz w:val="24"/>
          <w:szCs w:val="24"/>
        </w:rPr>
        <w:t xml:space="preserve">klientiem, vietējiem un starptautiskiem partneriem, sabiedrību kopumā, kā arī stiprināt iekšējo komunikāciju un sadarbību Pārvaldē. Tiks uzturētas un pilnveidotas jau esošās veiksmīgās sadarbības platformas, kā arī tiks meklēti inovatīvi risinājumi un labās prakses piemēri </w:t>
      </w:r>
      <w:proofErr w:type="spellStart"/>
      <w:r w:rsidRPr="7ECCAEC6">
        <w:rPr>
          <w:rFonts w:ascii="Times New Roman" w:hAnsi="Times New Roman" w:cs="Times New Roman"/>
          <w:sz w:val="24"/>
          <w:szCs w:val="24"/>
        </w:rPr>
        <w:t>klientorientētai</w:t>
      </w:r>
      <w:proofErr w:type="spellEnd"/>
      <w:r w:rsidRPr="7ECCAEC6">
        <w:rPr>
          <w:rFonts w:ascii="Times New Roman" w:hAnsi="Times New Roman" w:cs="Times New Roman"/>
          <w:sz w:val="24"/>
          <w:szCs w:val="24"/>
        </w:rPr>
        <w:t xml:space="preserve"> sadarbībai un viedokļu apmaiņai.</w:t>
      </w:r>
    </w:p>
    <w:p w14:paraId="0C36CF4E" w14:textId="77777777" w:rsidR="00C941F9" w:rsidRDefault="00C941F9" w:rsidP="00D82E72">
      <w:pPr>
        <w:spacing w:after="0"/>
        <w:ind w:firstLine="567"/>
        <w:jc w:val="both"/>
        <w:rPr>
          <w:rFonts w:ascii="Times New Roman" w:hAnsi="Times New Roman" w:cs="Times New Roman"/>
          <w:sz w:val="24"/>
          <w:szCs w:val="24"/>
        </w:rPr>
      </w:pPr>
    </w:p>
    <w:p w14:paraId="19D45DA3" w14:textId="432790CE" w:rsidR="00F84AA8" w:rsidRDefault="46B15D1B" w:rsidP="00D82E72">
      <w:pPr>
        <w:spacing w:after="0"/>
        <w:ind w:firstLine="567"/>
        <w:jc w:val="both"/>
        <w:rPr>
          <w:rFonts w:ascii="Times New Roman" w:hAnsi="Times New Roman" w:cs="Times New Roman"/>
          <w:sz w:val="24"/>
          <w:szCs w:val="24"/>
        </w:rPr>
      </w:pPr>
      <w:r w:rsidRPr="7ECCAEC6">
        <w:rPr>
          <w:rFonts w:ascii="Times New Roman" w:hAnsi="Times New Roman" w:cs="Times New Roman"/>
          <w:sz w:val="24"/>
          <w:szCs w:val="24"/>
        </w:rPr>
        <w:t xml:space="preserve">Pārvalde ir identificējusi šādas </w:t>
      </w:r>
      <w:proofErr w:type="spellStart"/>
      <w:r w:rsidRPr="7ECCAEC6">
        <w:rPr>
          <w:rFonts w:ascii="Times New Roman" w:hAnsi="Times New Roman" w:cs="Times New Roman"/>
          <w:sz w:val="24"/>
          <w:szCs w:val="24"/>
        </w:rPr>
        <w:t>mērķgrupas</w:t>
      </w:r>
      <w:proofErr w:type="spellEnd"/>
      <w:r w:rsidR="003A1E7C">
        <w:rPr>
          <w:rFonts w:ascii="Times New Roman" w:hAnsi="Times New Roman" w:cs="Times New Roman"/>
          <w:sz w:val="24"/>
          <w:szCs w:val="24"/>
        </w:rPr>
        <w:t>,</w:t>
      </w:r>
      <w:r w:rsidRPr="7ECCAEC6">
        <w:rPr>
          <w:rFonts w:ascii="Times New Roman" w:hAnsi="Times New Roman" w:cs="Times New Roman"/>
          <w:sz w:val="24"/>
          <w:szCs w:val="24"/>
        </w:rPr>
        <w:t xml:space="preserve"> to </w:t>
      </w:r>
      <w:r w:rsidR="72A6B142" w:rsidRPr="7ECCAEC6">
        <w:rPr>
          <w:rFonts w:ascii="Times New Roman" w:hAnsi="Times New Roman" w:cs="Times New Roman"/>
          <w:sz w:val="24"/>
          <w:szCs w:val="24"/>
        </w:rPr>
        <w:t>intereses</w:t>
      </w:r>
      <w:r w:rsidRPr="7ECCAEC6">
        <w:rPr>
          <w:rFonts w:ascii="Times New Roman" w:hAnsi="Times New Roman" w:cs="Times New Roman"/>
          <w:sz w:val="24"/>
          <w:szCs w:val="24"/>
        </w:rPr>
        <w:t xml:space="preserve"> un vajadzī</w:t>
      </w:r>
      <w:r w:rsidR="34FBF889" w:rsidRPr="7ECCAEC6">
        <w:rPr>
          <w:rFonts w:ascii="Times New Roman" w:hAnsi="Times New Roman" w:cs="Times New Roman"/>
          <w:sz w:val="24"/>
          <w:szCs w:val="24"/>
        </w:rPr>
        <w:t>bas:</w:t>
      </w:r>
    </w:p>
    <w:tbl>
      <w:tblPr>
        <w:tblStyle w:val="TableGrid"/>
        <w:tblW w:w="8926" w:type="dxa"/>
        <w:tblLayout w:type="fixed"/>
        <w:tblLook w:val="04A0" w:firstRow="1" w:lastRow="0" w:firstColumn="1" w:lastColumn="0" w:noHBand="0" w:noVBand="1"/>
      </w:tblPr>
      <w:tblGrid>
        <w:gridCol w:w="4390"/>
        <w:gridCol w:w="4536"/>
      </w:tblGrid>
      <w:tr w:rsidR="007E00CF" w14:paraId="3CCC6249" w14:textId="77777777" w:rsidTr="77138A3B">
        <w:trPr>
          <w:trHeight w:val="567"/>
        </w:trPr>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vAlign w:val="center"/>
          </w:tcPr>
          <w:p w14:paraId="4FEEA595" w14:textId="2E3539BE" w:rsidR="007E00CF" w:rsidRPr="00DD66E0" w:rsidRDefault="00C71E58" w:rsidP="00DD66E0">
            <w:pPr>
              <w:rPr>
                <w:rFonts w:ascii="Times New Roman" w:hAnsi="Times New Roman" w:cs="Times New Roman"/>
                <w:b/>
                <w:bCs/>
                <w:sz w:val="24"/>
                <w:szCs w:val="24"/>
              </w:rPr>
            </w:pPr>
            <w:r>
              <w:pict w14:anchorId="5C34F3E7">
                <v:shape id="_x0000_i1027" type="#_x0000_t75" style="width:15.5pt;height:1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">
                  <v:imagedata r:id="rId24" o:title="" cropbottom="-440f" cropright="-440f"/>
                </v:shape>
              </w:pict>
            </w:r>
            <w:r w:rsidR="00DD66E0">
              <w:t xml:space="preserve"> </w:t>
            </w:r>
            <w:r w:rsidR="00AA48EE" w:rsidRPr="00DD66E0">
              <w:rPr>
                <w:rFonts w:ascii="Times New Roman" w:hAnsi="Times New Roman" w:cs="Times New Roman"/>
                <w:b/>
                <w:bCs/>
                <w:sz w:val="24"/>
                <w:szCs w:val="24"/>
              </w:rPr>
              <w:t xml:space="preserve">Iekšējās </w:t>
            </w:r>
            <w:proofErr w:type="spellStart"/>
            <w:r w:rsidR="00AA48EE" w:rsidRPr="00DD66E0">
              <w:rPr>
                <w:rFonts w:ascii="Times New Roman" w:hAnsi="Times New Roman" w:cs="Times New Roman"/>
                <w:b/>
                <w:bCs/>
                <w:sz w:val="24"/>
                <w:szCs w:val="24"/>
              </w:rPr>
              <w:t>m</w:t>
            </w:r>
            <w:r w:rsidR="007E00CF" w:rsidRPr="00DD66E0">
              <w:rPr>
                <w:rFonts w:ascii="Times New Roman" w:hAnsi="Times New Roman" w:cs="Times New Roman"/>
                <w:b/>
                <w:bCs/>
                <w:sz w:val="24"/>
                <w:szCs w:val="24"/>
              </w:rPr>
              <w:t>ērķgrupas</w:t>
            </w:r>
            <w:proofErr w:type="spellEnd"/>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vAlign w:val="center"/>
          </w:tcPr>
          <w:p w14:paraId="11531EAC" w14:textId="6B54EEBF" w:rsidR="007E00CF" w:rsidRPr="007E00CF" w:rsidRDefault="00C71E58" w:rsidP="002C67F5">
            <w:pPr>
              <w:ind w:left="34"/>
              <w:rPr>
                <w:rFonts w:ascii="Times New Roman" w:hAnsi="Times New Roman" w:cs="Times New Roman"/>
                <w:b/>
                <w:bCs/>
                <w:sz w:val="24"/>
                <w:szCs w:val="24"/>
              </w:rPr>
            </w:pPr>
            <w:r>
              <w:pict w14:anchorId="5D290076">
                <v:shape id="_x0000_i1028" type="#_x0000_t75" style="width:15.5pt;height:1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">
                  <v:imagedata r:id="rId25" o:title="" cropbottom="-804f" cropright="-440f"/>
                </v:shape>
              </w:pict>
            </w:r>
            <w:r w:rsidR="007F436A" w:rsidRPr="00414462">
              <w:rPr>
                <w:rFonts w:ascii="Times New Roman" w:hAnsi="Times New Roman" w:cs="Times New Roman"/>
                <w:b/>
                <w:bCs/>
                <w:sz w:val="24"/>
                <w:szCs w:val="24"/>
              </w:rPr>
              <w:t xml:space="preserve"> </w:t>
            </w:r>
            <w:r w:rsidR="007E00CF" w:rsidRPr="00414462">
              <w:rPr>
                <w:rFonts w:ascii="Times New Roman" w:hAnsi="Times New Roman" w:cs="Times New Roman"/>
                <w:b/>
                <w:bCs/>
                <w:sz w:val="24"/>
                <w:szCs w:val="24"/>
              </w:rPr>
              <w:t>Intereses un vajadzības</w:t>
            </w:r>
          </w:p>
        </w:tc>
      </w:tr>
      <w:tr w:rsidR="006E26C4" w14:paraId="5FD72A86" w14:textId="24382660" w:rsidTr="77138A3B">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0675B7F1" w14:textId="4DF87F9B" w:rsidR="00357102" w:rsidRPr="00960B2C" w:rsidRDefault="00230F12" w:rsidP="00194C5B">
            <w:pPr>
              <w:pStyle w:val="ListParagraph"/>
              <w:numPr>
                <w:ilvl w:val="2"/>
                <w:numId w:val="7"/>
              </w:numPr>
              <w:spacing w:line="259" w:lineRule="auto"/>
              <w:ind w:left="711" w:hanging="284"/>
              <w:rPr>
                <w:rFonts w:ascii="Times New Roman" w:hAnsi="Times New Roman" w:cs="Times New Roman"/>
                <w:sz w:val="24"/>
                <w:szCs w:val="24"/>
              </w:rPr>
            </w:pPr>
            <w:r w:rsidRPr="00960B2C">
              <w:rPr>
                <w:rFonts w:ascii="Times New Roman" w:hAnsi="Times New Roman" w:cs="Times New Roman"/>
                <w:sz w:val="24"/>
                <w:szCs w:val="24"/>
              </w:rPr>
              <w:t>d</w:t>
            </w:r>
            <w:r w:rsidR="00357102" w:rsidRPr="00960B2C">
              <w:rPr>
                <w:rFonts w:ascii="Times New Roman" w:hAnsi="Times New Roman" w:cs="Times New Roman"/>
                <w:sz w:val="24"/>
                <w:szCs w:val="24"/>
              </w:rPr>
              <w:t>arbinieki</w:t>
            </w:r>
          </w:p>
          <w:p w14:paraId="6F77BE94" w14:textId="0EC5B5CD" w:rsidR="00357102" w:rsidRPr="00960B2C" w:rsidRDefault="00230F12" w:rsidP="00194C5B">
            <w:pPr>
              <w:pStyle w:val="ListParagraph"/>
              <w:numPr>
                <w:ilvl w:val="2"/>
                <w:numId w:val="7"/>
              </w:numPr>
              <w:spacing w:line="259" w:lineRule="auto"/>
              <w:ind w:left="711" w:hanging="284"/>
              <w:rPr>
                <w:rFonts w:ascii="Times New Roman" w:hAnsi="Times New Roman" w:cs="Times New Roman"/>
                <w:sz w:val="24"/>
                <w:szCs w:val="24"/>
              </w:rPr>
            </w:pPr>
            <w:r w:rsidRPr="00960B2C">
              <w:rPr>
                <w:rFonts w:ascii="Times New Roman" w:hAnsi="Times New Roman" w:cs="Times New Roman"/>
                <w:sz w:val="24"/>
                <w:szCs w:val="24"/>
              </w:rPr>
              <w:t>v</w:t>
            </w:r>
            <w:r w:rsidR="00357102" w:rsidRPr="00960B2C">
              <w:rPr>
                <w:rFonts w:ascii="Times New Roman" w:hAnsi="Times New Roman" w:cs="Times New Roman"/>
                <w:sz w:val="24"/>
                <w:szCs w:val="24"/>
              </w:rPr>
              <w:t xml:space="preserve">adība </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1949DCC2" w14:textId="62DEA062" w:rsidR="00EB534E" w:rsidRDefault="00EB534E" w:rsidP="00194C5B">
            <w:pPr>
              <w:pStyle w:val="ListParagraph"/>
              <w:numPr>
                <w:ilvl w:val="2"/>
                <w:numId w:val="7"/>
              </w:numPr>
              <w:spacing w:line="259" w:lineRule="auto"/>
              <w:ind w:left="711" w:hanging="284"/>
              <w:rPr>
                <w:rFonts w:ascii="Times New Roman" w:hAnsi="Times New Roman" w:cs="Times New Roman"/>
                <w:sz w:val="24"/>
                <w:szCs w:val="24"/>
              </w:rPr>
            </w:pPr>
            <w:r w:rsidRPr="00E04EA1">
              <w:rPr>
                <w:rFonts w:ascii="Times New Roman" w:hAnsi="Times New Roman" w:cs="Times New Roman"/>
                <w:sz w:val="24"/>
                <w:szCs w:val="24"/>
              </w:rPr>
              <w:t>atbalstoša un iesaistoša darba vide</w:t>
            </w:r>
            <w:r w:rsidR="004D1C5F" w:rsidRPr="00E04EA1">
              <w:rPr>
                <w:rFonts w:ascii="Times New Roman" w:hAnsi="Times New Roman" w:cs="Times New Roman"/>
                <w:sz w:val="24"/>
                <w:szCs w:val="24"/>
              </w:rPr>
              <w:t xml:space="preserve"> </w:t>
            </w:r>
          </w:p>
          <w:p w14:paraId="7D504DF0" w14:textId="1C52EA16" w:rsidR="00FD5BB0" w:rsidRPr="002C67F5" w:rsidRDefault="00FD5BB0" w:rsidP="00194C5B">
            <w:pPr>
              <w:pStyle w:val="ListParagraph"/>
              <w:numPr>
                <w:ilvl w:val="2"/>
                <w:numId w:val="7"/>
              </w:numPr>
              <w:spacing w:line="259" w:lineRule="auto"/>
              <w:ind w:left="711" w:hanging="284"/>
              <w:rPr>
                <w:rFonts w:ascii="Times New Roman" w:hAnsi="Times New Roman" w:cs="Times New Roman"/>
                <w:sz w:val="24"/>
                <w:szCs w:val="24"/>
              </w:rPr>
            </w:pPr>
            <w:r w:rsidRPr="002C67F5">
              <w:rPr>
                <w:rFonts w:ascii="Times New Roman" w:hAnsi="Times New Roman" w:cs="Times New Roman"/>
                <w:sz w:val="24"/>
                <w:szCs w:val="24"/>
              </w:rPr>
              <w:t>profesionalitāte</w:t>
            </w:r>
            <w:r w:rsidR="00333701" w:rsidRPr="002C67F5">
              <w:rPr>
                <w:rFonts w:ascii="Times New Roman" w:hAnsi="Times New Roman" w:cs="Times New Roman"/>
                <w:sz w:val="24"/>
                <w:szCs w:val="24"/>
              </w:rPr>
              <w:t>, atbildība, precizitāte</w:t>
            </w:r>
          </w:p>
          <w:p w14:paraId="6BB3E150" w14:textId="0F5404F5" w:rsidR="002A2E2C" w:rsidRPr="00E04EA1" w:rsidRDefault="413DC183" w:rsidP="00194C5B">
            <w:pPr>
              <w:pStyle w:val="ListParagraph"/>
              <w:numPr>
                <w:ilvl w:val="2"/>
                <w:numId w:val="7"/>
              </w:numPr>
              <w:spacing w:line="259" w:lineRule="auto"/>
              <w:ind w:left="711" w:hanging="284"/>
              <w:rPr>
                <w:rFonts w:ascii="Times New Roman" w:hAnsi="Times New Roman" w:cs="Times New Roman"/>
                <w:sz w:val="24"/>
                <w:szCs w:val="24"/>
              </w:rPr>
            </w:pPr>
            <w:r w:rsidRPr="002C67F5">
              <w:rPr>
                <w:rFonts w:ascii="Times New Roman" w:hAnsi="Times New Roman" w:cs="Times New Roman"/>
                <w:sz w:val="24"/>
                <w:szCs w:val="24"/>
              </w:rPr>
              <w:t>skaidri saprotami</w:t>
            </w:r>
            <w:r w:rsidRPr="7ECCAEC6">
              <w:rPr>
                <w:rFonts w:ascii="Times New Roman" w:hAnsi="Times New Roman" w:cs="Times New Roman"/>
                <w:sz w:val="24"/>
                <w:szCs w:val="24"/>
              </w:rPr>
              <w:t xml:space="preserve"> procesi</w:t>
            </w:r>
            <w:r w:rsidR="5278D802" w:rsidRPr="7ECCAEC6">
              <w:rPr>
                <w:rFonts w:ascii="Times New Roman" w:hAnsi="Times New Roman" w:cs="Times New Roman"/>
                <w:sz w:val="24"/>
                <w:szCs w:val="24"/>
              </w:rPr>
              <w:t>,</w:t>
            </w:r>
            <w:r w:rsidRPr="7ECCAEC6">
              <w:rPr>
                <w:rFonts w:ascii="Times New Roman" w:hAnsi="Times New Roman" w:cs="Times New Roman"/>
                <w:sz w:val="24"/>
                <w:szCs w:val="24"/>
              </w:rPr>
              <w:t xml:space="preserve"> </w:t>
            </w:r>
            <w:r w:rsidR="2C9B8F49" w:rsidRPr="7ECCAEC6">
              <w:rPr>
                <w:rFonts w:ascii="Times New Roman" w:hAnsi="Times New Roman" w:cs="Times New Roman"/>
                <w:sz w:val="24"/>
                <w:szCs w:val="24"/>
              </w:rPr>
              <w:t>proces</w:t>
            </w:r>
            <w:r w:rsidR="5278D802" w:rsidRPr="7ECCAEC6">
              <w:rPr>
                <w:rFonts w:ascii="Times New Roman" w:hAnsi="Times New Roman" w:cs="Times New Roman"/>
                <w:sz w:val="24"/>
                <w:szCs w:val="24"/>
              </w:rPr>
              <w:t>os</w:t>
            </w:r>
            <w:r w:rsidR="2C9B8F49" w:rsidRPr="7ECCAEC6">
              <w:rPr>
                <w:rFonts w:ascii="Times New Roman" w:hAnsi="Times New Roman" w:cs="Times New Roman"/>
                <w:sz w:val="24"/>
                <w:szCs w:val="24"/>
              </w:rPr>
              <w:t xml:space="preserve"> izmantojot </w:t>
            </w:r>
            <w:proofErr w:type="spellStart"/>
            <w:r w:rsidR="2C9B8F49" w:rsidRPr="7ECCAEC6">
              <w:rPr>
                <w:rFonts w:ascii="Times New Roman" w:hAnsi="Times New Roman" w:cs="Times New Roman"/>
                <w:sz w:val="24"/>
                <w:szCs w:val="24"/>
              </w:rPr>
              <w:t>d</w:t>
            </w:r>
            <w:r w:rsidR="4AC60BC4" w:rsidRPr="7ECCAEC6">
              <w:rPr>
                <w:rFonts w:ascii="Times New Roman" w:hAnsi="Times New Roman" w:cs="Times New Roman"/>
                <w:sz w:val="24"/>
                <w:szCs w:val="24"/>
              </w:rPr>
              <w:t>igitalizācijas</w:t>
            </w:r>
            <w:proofErr w:type="spellEnd"/>
            <w:r w:rsidR="4AC60BC4" w:rsidRPr="7ECCAEC6">
              <w:rPr>
                <w:rFonts w:ascii="Times New Roman" w:hAnsi="Times New Roman" w:cs="Times New Roman"/>
                <w:sz w:val="24"/>
                <w:szCs w:val="24"/>
              </w:rPr>
              <w:t xml:space="preserve"> </w:t>
            </w:r>
            <w:r w:rsidR="2C9B8F49" w:rsidRPr="7ECCAEC6">
              <w:rPr>
                <w:rFonts w:ascii="Times New Roman" w:hAnsi="Times New Roman" w:cs="Times New Roman"/>
                <w:sz w:val="24"/>
                <w:szCs w:val="24"/>
              </w:rPr>
              <w:t>un informāciju tehnoloģiju iespējas</w:t>
            </w:r>
          </w:p>
          <w:p w14:paraId="554F2CA3" w14:textId="06A6F7AD" w:rsidR="003705EF" w:rsidRDefault="003705EF" w:rsidP="00194C5B">
            <w:pPr>
              <w:pStyle w:val="ListParagraph"/>
              <w:numPr>
                <w:ilvl w:val="2"/>
                <w:numId w:val="7"/>
              </w:numPr>
              <w:spacing w:line="259" w:lineRule="auto"/>
              <w:ind w:left="711" w:hanging="284"/>
              <w:rPr>
                <w:rFonts w:ascii="Times New Roman" w:hAnsi="Times New Roman" w:cs="Times New Roman"/>
                <w:sz w:val="24"/>
                <w:szCs w:val="24"/>
              </w:rPr>
            </w:pPr>
            <w:r w:rsidRPr="003705EF">
              <w:rPr>
                <w:rFonts w:ascii="Times New Roman" w:hAnsi="Times New Roman" w:cs="Times New Roman"/>
                <w:sz w:val="24"/>
                <w:szCs w:val="24"/>
              </w:rPr>
              <w:t>savlaicīg</w:t>
            </w:r>
            <w:r w:rsidR="00DF1D8F">
              <w:rPr>
                <w:rFonts w:ascii="Times New Roman" w:hAnsi="Times New Roman" w:cs="Times New Roman"/>
                <w:sz w:val="24"/>
                <w:szCs w:val="24"/>
              </w:rPr>
              <w:t>a</w:t>
            </w:r>
            <w:r w:rsidR="0053687F">
              <w:rPr>
                <w:rFonts w:ascii="Times New Roman" w:hAnsi="Times New Roman" w:cs="Times New Roman"/>
                <w:sz w:val="24"/>
                <w:szCs w:val="24"/>
              </w:rPr>
              <w:t xml:space="preserve"> un</w:t>
            </w:r>
            <w:r w:rsidR="00DF1D8F">
              <w:rPr>
                <w:rFonts w:ascii="Times New Roman" w:hAnsi="Times New Roman" w:cs="Times New Roman"/>
                <w:sz w:val="24"/>
                <w:szCs w:val="24"/>
              </w:rPr>
              <w:t xml:space="preserve"> </w:t>
            </w:r>
            <w:r w:rsidR="00DF1D8F" w:rsidRPr="003705EF">
              <w:rPr>
                <w:rFonts w:ascii="Times New Roman" w:hAnsi="Times New Roman" w:cs="Times New Roman"/>
                <w:sz w:val="24"/>
                <w:szCs w:val="24"/>
              </w:rPr>
              <w:t xml:space="preserve">saprotama </w:t>
            </w:r>
            <w:r w:rsidRPr="003705EF">
              <w:rPr>
                <w:rFonts w:ascii="Times New Roman" w:hAnsi="Times New Roman" w:cs="Times New Roman"/>
                <w:sz w:val="24"/>
                <w:szCs w:val="24"/>
              </w:rPr>
              <w:t>informācija</w:t>
            </w:r>
          </w:p>
          <w:p w14:paraId="5F5B940D" w14:textId="77777777" w:rsidR="00301FF9" w:rsidRDefault="002A2E2C" w:rsidP="00194C5B">
            <w:pPr>
              <w:pStyle w:val="ListParagraph"/>
              <w:numPr>
                <w:ilvl w:val="2"/>
                <w:numId w:val="7"/>
              </w:numPr>
              <w:spacing w:line="259" w:lineRule="auto"/>
              <w:ind w:left="711" w:hanging="284"/>
              <w:rPr>
                <w:rFonts w:ascii="Times New Roman" w:hAnsi="Times New Roman" w:cs="Times New Roman"/>
                <w:sz w:val="24"/>
                <w:szCs w:val="24"/>
              </w:rPr>
            </w:pPr>
            <w:r w:rsidRPr="00E04EA1">
              <w:rPr>
                <w:rFonts w:ascii="Times New Roman" w:hAnsi="Times New Roman" w:cs="Times New Roman"/>
                <w:sz w:val="24"/>
                <w:szCs w:val="24"/>
              </w:rPr>
              <w:t xml:space="preserve">sadarbība, </w:t>
            </w:r>
            <w:r w:rsidR="001D26FA">
              <w:rPr>
                <w:rFonts w:ascii="Times New Roman" w:hAnsi="Times New Roman" w:cs="Times New Roman"/>
                <w:sz w:val="24"/>
                <w:szCs w:val="24"/>
              </w:rPr>
              <w:t xml:space="preserve">viedokļu un </w:t>
            </w:r>
            <w:r w:rsidRPr="00E04EA1">
              <w:rPr>
                <w:rFonts w:ascii="Times New Roman" w:hAnsi="Times New Roman" w:cs="Times New Roman"/>
                <w:sz w:val="24"/>
                <w:szCs w:val="24"/>
              </w:rPr>
              <w:t>pieredzes apmaiņa</w:t>
            </w:r>
          </w:p>
          <w:p w14:paraId="221770DE" w14:textId="77777777" w:rsidR="00427064" w:rsidRDefault="00427064" w:rsidP="00194C5B">
            <w:pPr>
              <w:pStyle w:val="ListParagraph"/>
              <w:numPr>
                <w:ilvl w:val="2"/>
                <w:numId w:val="7"/>
              </w:numPr>
              <w:spacing w:line="259" w:lineRule="auto"/>
              <w:ind w:left="711" w:hanging="284"/>
              <w:rPr>
                <w:rFonts w:ascii="Times New Roman" w:hAnsi="Times New Roman" w:cs="Times New Roman"/>
                <w:sz w:val="24"/>
                <w:szCs w:val="24"/>
              </w:rPr>
            </w:pPr>
            <w:r>
              <w:rPr>
                <w:rFonts w:ascii="Times New Roman" w:hAnsi="Times New Roman" w:cs="Times New Roman"/>
                <w:sz w:val="24"/>
                <w:szCs w:val="24"/>
              </w:rPr>
              <w:t>izaugsmes iespējas</w:t>
            </w:r>
          </w:p>
          <w:p w14:paraId="1924FA4F" w14:textId="3B504035" w:rsidR="00427064" w:rsidRPr="00E04EA1" w:rsidRDefault="00427064" w:rsidP="00194C5B">
            <w:pPr>
              <w:pStyle w:val="ListParagraph"/>
              <w:numPr>
                <w:ilvl w:val="2"/>
                <w:numId w:val="7"/>
              </w:numPr>
              <w:spacing w:line="259" w:lineRule="auto"/>
              <w:ind w:left="711" w:hanging="284"/>
              <w:rPr>
                <w:rFonts w:ascii="Times New Roman" w:hAnsi="Times New Roman" w:cs="Times New Roman"/>
                <w:sz w:val="24"/>
                <w:szCs w:val="24"/>
              </w:rPr>
            </w:pPr>
            <w:r>
              <w:rPr>
                <w:rFonts w:ascii="Times New Roman" w:hAnsi="Times New Roman" w:cs="Times New Roman"/>
                <w:sz w:val="24"/>
                <w:szCs w:val="24"/>
              </w:rPr>
              <w:t>darba novērtējums</w:t>
            </w:r>
          </w:p>
        </w:tc>
      </w:tr>
      <w:tr w:rsidR="00AA48EE" w14:paraId="5DABF8FD" w14:textId="77777777" w:rsidTr="77138A3B">
        <w:trPr>
          <w:trHeight w:val="567"/>
        </w:trPr>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vAlign w:val="center"/>
          </w:tcPr>
          <w:p w14:paraId="7360F0A9" w14:textId="006171A9" w:rsidR="00AA48EE" w:rsidRPr="003F6FA2" w:rsidRDefault="00DD66E0">
            <w:pPr>
              <w:ind w:left="28"/>
              <w:rPr>
                <w:rFonts w:ascii="Times New Roman" w:hAnsi="Times New Roman" w:cs="Times New Roman"/>
                <w:b/>
                <w:bCs/>
                <w:sz w:val="24"/>
                <w:szCs w:val="24"/>
              </w:rPr>
            </w:pPr>
            <w:r w:rsidRPr="00541179">
              <w:rPr>
                <w:noProof/>
              </w:rPr>
              <w:drawing>
                <wp:inline distT="0" distB="0" distL="0" distR="0" wp14:anchorId="4E59ACE9" wp14:editId="32B5B805">
                  <wp:extent cx="191135" cy="191135"/>
                  <wp:effectExtent l="0" t="0" r="0" b="0"/>
                  <wp:docPr id="19881660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46657" name=""/>
                          <pic:cNvPicPr/>
                        </pic:nvPicPr>
                        <pic:blipFill>
                          <a:blip r:embed="rId26"/>
                          <a:stretch>
                            <a:fillRect/>
                          </a:stretch>
                        </pic:blipFill>
                        <pic:spPr>
                          <a:xfrm>
                            <a:off x="0" y="0"/>
                            <a:ext cx="191135" cy="191135"/>
                          </a:xfrm>
                          <a:prstGeom prst="rect">
                            <a:avLst/>
                          </a:prstGeom>
                        </pic:spPr>
                      </pic:pic>
                    </a:graphicData>
                  </a:graphic>
                </wp:inline>
              </w:drawing>
            </w:r>
            <w:r w:rsidR="00AA48EE">
              <w:rPr>
                <w:rFonts w:ascii="Times New Roman" w:hAnsi="Times New Roman" w:cs="Times New Roman"/>
                <w:b/>
                <w:bCs/>
                <w:sz w:val="24"/>
                <w:szCs w:val="24"/>
              </w:rPr>
              <w:t xml:space="preserve"> </w:t>
            </w:r>
            <w:r w:rsidR="00AA48EE" w:rsidRPr="003F6FA2">
              <w:rPr>
                <w:rFonts w:ascii="Times New Roman" w:hAnsi="Times New Roman" w:cs="Times New Roman"/>
                <w:b/>
                <w:bCs/>
                <w:sz w:val="24"/>
                <w:szCs w:val="24"/>
              </w:rPr>
              <w:t>Ārējās</w:t>
            </w:r>
            <w:r w:rsidR="00AA48EE" w:rsidRPr="00960B2C">
              <w:rPr>
                <w:rFonts w:ascii="Times New Roman" w:hAnsi="Times New Roman" w:cs="Times New Roman"/>
                <w:b/>
                <w:bCs/>
                <w:sz w:val="24"/>
                <w:szCs w:val="24"/>
              </w:rPr>
              <w:t xml:space="preserve"> </w:t>
            </w:r>
            <w:proofErr w:type="spellStart"/>
            <w:r w:rsidR="00AA48EE">
              <w:rPr>
                <w:rFonts w:ascii="Times New Roman" w:hAnsi="Times New Roman" w:cs="Times New Roman"/>
                <w:b/>
                <w:bCs/>
                <w:sz w:val="24"/>
                <w:szCs w:val="24"/>
              </w:rPr>
              <w:t>m</w:t>
            </w:r>
            <w:r w:rsidR="00AA48EE" w:rsidRPr="003F6FA2">
              <w:rPr>
                <w:rFonts w:ascii="Times New Roman" w:hAnsi="Times New Roman" w:cs="Times New Roman"/>
                <w:b/>
                <w:bCs/>
                <w:sz w:val="24"/>
                <w:szCs w:val="24"/>
              </w:rPr>
              <w:t>ērķgrupas</w:t>
            </w:r>
            <w:proofErr w:type="spellEnd"/>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vAlign w:val="center"/>
          </w:tcPr>
          <w:p w14:paraId="68FD6F84" w14:textId="09E0A60C" w:rsidR="00AA48EE" w:rsidRPr="007E00CF" w:rsidRDefault="00F107C6">
            <w:pPr>
              <w:ind w:left="34"/>
              <w:rPr>
                <w:rFonts w:ascii="Times New Roman" w:hAnsi="Times New Roman" w:cs="Times New Roman"/>
                <w:b/>
                <w:bCs/>
                <w:sz w:val="24"/>
                <w:szCs w:val="24"/>
              </w:rPr>
            </w:pPr>
            <w:r w:rsidRPr="00541179">
              <w:rPr>
                <w:noProof/>
              </w:rPr>
              <w:drawing>
                <wp:inline distT="0" distB="0" distL="0" distR="0" wp14:anchorId="7CDBEA58" wp14:editId="6377E6DD">
                  <wp:extent cx="191135" cy="210820"/>
                  <wp:effectExtent l="0" t="0" r="0" b="0"/>
                  <wp:docPr id="1983326373"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7360" name=""/>
                          <pic:cNvPicPr/>
                        </pic:nvPicPr>
                        <pic:blipFill>
                          <a:blip r:embed="rId27"/>
                          <a:stretch>
                            <a:fillRect/>
                          </a:stretch>
                        </pic:blipFill>
                        <pic:spPr>
                          <a:xfrm>
                            <a:off x="0" y="0"/>
                            <a:ext cx="191135" cy="210820"/>
                          </a:xfrm>
                          <a:prstGeom prst="rect">
                            <a:avLst/>
                          </a:prstGeom>
                        </pic:spPr>
                      </pic:pic>
                    </a:graphicData>
                  </a:graphic>
                </wp:inline>
              </w:drawing>
            </w:r>
            <w:r w:rsidR="00AA48EE" w:rsidRPr="00414462">
              <w:rPr>
                <w:rFonts w:ascii="Times New Roman" w:hAnsi="Times New Roman" w:cs="Times New Roman"/>
                <w:b/>
                <w:bCs/>
                <w:sz w:val="24"/>
                <w:szCs w:val="24"/>
              </w:rPr>
              <w:t xml:space="preserve"> Intereses un vajadzības</w:t>
            </w:r>
          </w:p>
        </w:tc>
      </w:tr>
      <w:tr w:rsidR="007E00CF" w14:paraId="50889C1B" w14:textId="77777777" w:rsidTr="77138A3B">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1CADDECF" w14:textId="2EAF244C"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tiešie klienti (</w:t>
            </w:r>
            <w:r w:rsidR="00364B84" w:rsidRPr="00330274">
              <w:rPr>
                <w:rFonts w:ascii="Times New Roman" w:hAnsi="Times New Roman" w:cs="Times New Roman"/>
                <w:sz w:val="24"/>
                <w:szCs w:val="24"/>
              </w:rPr>
              <w:t xml:space="preserve">tai skaitā </w:t>
            </w:r>
            <w:bookmarkStart w:id="30" w:name="_Hlk141170818"/>
            <w:r w:rsidRPr="00330274">
              <w:rPr>
                <w:rFonts w:ascii="Times New Roman" w:hAnsi="Times New Roman" w:cs="Times New Roman"/>
                <w:sz w:val="24"/>
                <w:szCs w:val="24"/>
              </w:rPr>
              <w:t>zemes īpašnieki</w:t>
            </w:r>
            <w:r w:rsidR="00FF3DF0" w:rsidRPr="00330274">
              <w:rPr>
                <w:rFonts w:ascii="Times New Roman" w:hAnsi="Times New Roman" w:cs="Times New Roman"/>
                <w:sz w:val="24"/>
                <w:szCs w:val="24"/>
              </w:rPr>
              <w:t xml:space="preserve"> </w:t>
            </w:r>
            <w:r w:rsidR="00272651" w:rsidRPr="00330274">
              <w:rPr>
                <w:rFonts w:ascii="Times New Roman" w:hAnsi="Times New Roman" w:cs="Times New Roman"/>
                <w:sz w:val="24"/>
                <w:szCs w:val="24"/>
              </w:rPr>
              <w:t>(</w:t>
            </w:r>
            <w:r w:rsidR="00FF3DF0" w:rsidRPr="00330274">
              <w:rPr>
                <w:rFonts w:ascii="Times New Roman" w:hAnsi="Times New Roman" w:cs="Times New Roman"/>
                <w:sz w:val="24"/>
                <w:szCs w:val="24"/>
              </w:rPr>
              <w:t>lietotāji</w:t>
            </w:r>
            <w:r w:rsidR="00272651" w:rsidRPr="00330274">
              <w:rPr>
                <w:rFonts w:ascii="Times New Roman" w:hAnsi="Times New Roman" w:cs="Times New Roman"/>
                <w:sz w:val="24"/>
                <w:szCs w:val="24"/>
              </w:rPr>
              <w:t>)</w:t>
            </w:r>
            <w:r w:rsidRPr="00330274">
              <w:rPr>
                <w:rFonts w:ascii="Times New Roman" w:hAnsi="Times New Roman" w:cs="Times New Roman"/>
                <w:sz w:val="24"/>
                <w:szCs w:val="24"/>
              </w:rPr>
              <w:t xml:space="preserve">, </w:t>
            </w:r>
            <w:r w:rsidR="00676584" w:rsidRPr="00330274">
              <w:rPr>
                <w:rFonts w:ascii="Times New Roman" w:hAnsi="Times New Roman" w:cs="Times New Roman"/>
                <w:sz w:val="24"/>
                <w:szCs w:val="24"/>
              </w:rPr>
              <w:t>uzņēmēji tūrisma</w:t>
            </w:r>
            <w:r w:rsidR="00175571" w:rsidRPr="00330274">
              <w:rPr>
                <w:rFonts w:ascii="Times New Roman" w:hAnsi="Times New Roman" w:cs="Times New Roman"/>
                <w:sz w:val="24"/>
                <w:szCs w:val="24"/>
              </w:rPr>
              <w:t>, aktīvās atpūtas</w:t>
            </w:r>
            <w:r w:rsidR="00676584" w:rsidRPr="00330274">
              <w:rPr>
                <w:rFonts w:ascii="Times New Roman" w:hAnsi="Times New Roman" w:cs="Times New Roman"/>
                <w:sz w:val="24"/>
                <w:szCs w:val="24"/>
              </w:rPr>
              <w:t xml:space="preserve"> un sporta jomā</w:t>
            </w:r>
            <w:r w:rsidRPr="00330274">
              <w:rPr>
                <w:rFonts w:ascii="Times New Roman" w:hAnsi="Times New Roman" w:cs="Times New Roman"/>
                <w:sz w:val="24"/>
                <w:szCs w:val="24"/>
              </w:rPr>
              <w:t>, apmeklētāji</w:t>
            </w:r>
            <w:r w:rsidR="003A4AEA" w:rsidRPr="00330274">
              <w:rPr>
                <w:rFonts w:ascii="Times New Roman" w:hAnsi="Times New Roman" w:cs="Times New Roman"/>
                <w:sz w:val="24"/>
                <w:szCs w:val="24"/>
              </w:rPr>
              <w:t>, skolēni</w:t>
            </w:r>
            <w:r w:rsidRPr="00330274">
              <w:rPr>
                <w:rFonts w:ascii="Times New Roman" w:hAnsi="Times New Roman" w:cs="Times New Roman"/>
                <w:sz w:val="24"/>
                <w:szCs w:val="24"/>
              </w:rPr>
              <w:t>)</w:t>
            </w:r>
          </w:p>
          <w:p w14:paraId="4DDA1A98" w14:textId="77777777" w:rsidR="00676584" w:rsidRPr="00330274" w:rsidRDefault="00676584"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nevalstiskās organizācijas</w:t>
            </w:r>
          </w:p>
          <w:p w14:paraId="19540A24" w14:textId="2C9EBB21" w:rsidR="007C7BD4" w:rsidRPr="00330274" w:rsidRDefault="7A9AADB8" w:rsidP="00194C5B">
            <w:pPr>
              <w:pStyle w:val="ListParagraph"/>
              <w:numPr>
                <w:ilvl w:val="2"/>
                <w:numId w:val="7"/>
              </w:numPr>
              <w:spacing w:line="259" w:lineRule="auto"/>
              <w:ind w:left="711" w:hanging="284"/>
              <w:rPr>
                <w:rFonts w:ascii="Times New Roman" w:hAnsi="Times New Roman" w:cs="Times New Roman"/>
                <w:sz w:val="24"/>
                <w:szCs w:val="24"/>
              </w:rPr>
            </w:pPr>
            <w:r w:rsidRPr="77E099B9">
              <w:rPr>
                <w:rFonts w:ascii="Times New Roman" w:hAnsi="Times New Roman" w:cs="Times New Roman"/>
                <w:sz w:val="24"/>
                <w:szCs w:val="24"/>
              </w:rPr>
              <w:t xml:space="preserve">pašvaldības </w:t>
            </w:r>
            <w:bookmarkEnd w:id="30"/>
            <w:r w:rsidRPr="77E099B9">
              <w:rPr>
                <w:rFonts w:ascii="Times New Roman" w:hAnsi="Times New Roman" w:cs="Times New Roman"/>
                <w:sz w:val="24"/>
                <w:szCs w:val="24"/>
              </w:rPr>
              <w:t>un to iestādes</w:t>
            </w:r>
            <w:r w:rsidR="2AE57FF0" w:rsidRPr="77E099B9">
              <w:rPr>
                <w:rFonts w:ascii="Times New Roman" w:hAnsi="Times New Roman" w:cs="Times New Roman"/>
                <w:sz w:val="24"/>
                <w:szCs w:val="24"/>
              </w:rPr>
              <w:t xml:space="preserve"> (</w:t>
            </w:r>
            <w:r w:rsidRPr="77E099B9">
              <w:rPr>
                <w:rFonts w:ascii="Times New Roman" w:hAnsi="Times New Roman" w:cs="Times New Roman"/>
                <w:sz w:val="24"/>
                <w:szCs w:val="24"/>
              </w:rPr>
              <w:t>tai skaitā būvvaldes, pašvaldības policija</w:t>
            </w:r>
            <w:r w:rsidR="002A4EFF" w:rsidRPr="77E099B9">
              <w:rPr>
                <w:rFonts w:ascii="Times New Roman" w:hAnsi="Times New Roman" w:cs="Times New Roman"/>
                <w:sz w:val="24"/>
                <w:szCs w:val="24"/>
              </w:rPr>
              <w:t>s</w:t>
            </w:r>
            <w:r w:rsidR="2AE57FF0" w:rsidRPr="77E099B9">
              <w:rPr>
                <w:rFonts w:ascii="Times New Roman" w:hAnsi="Times New Roman" w:cs="Times New Roman"/>
                <w:sz w:val="24"/>
                <w:szCs w:val="24"/>
              </w:rPr>
              <w:t>)</w:t>
            </w:r>
          </w:p>
          <w:p w14:paraId="4815BFF3" w14:textId="77777777" w:rsidR="007C7BD4" w:rsidRPr="00330274" w:rsidRDefault="007C7BD4"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plānošanas reģioni</w:t>
            </w:r>
          </w:p>
          <w:p w14:paraId="59F682CB" w14:textId="23AD7FB7" w:rsidR="006918D4" w:rsidRPr="00330274" w:rsidRDefault="006918D4"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lastRenderedPageBreak/>
              <w:t xml:space="preserve">valsts iestādes (tai skaitā VVD, VPVB, </w:t>
            </w:r>
            <w:r w:rsidR="009906FD" w:rsidRPr="00330274">
              <w:rPr>
                <w:rFonts w:ascii="Times New Roman" w:hAnsi="Times New Roman" w:cs="Times New Roman"/>
                <w:sz w:val="24"/>
                <w:szCs w:val="24"/>
              </w:rPr>
              <w:t xml:space="preserve">VRAA, </w:t>
            </w:r>
            <w:r w:rsidRPr="00330274">
              <w:rPr>
                <w:rFonts w:ascii="Times New Roman" w:hAnsi="Times New Roman" w:cs="Times New Roman"/>
                <w:sz w:val="24"/>
                <w:szCs w:val="24"/>
              </w:rPr>
              <w:t xml:space="preserve">VMD, LAD, </w:t>
            </w:r>
            <w:r w:rsidR="009906FD" w:rsidRPr="00330274">
              <w:rPr>
                <w:rFonts w:ascii="Times New Roman" w:hAnsi="Times New Roman" w:cs="Times New Roman"/>
                <w:sz w:val="24"/>
                <w:szCs w:val="24"/>
              </w:rPr>
              <w:t xml:space="preserve">PVD, </w:t>
            </w:r>
            <w:r w:rsidRPr="00330274">
              <w:rPr>
                <w:rFonts w:ascii="Times New Roman" w:hAnsi="Times New Roman" w:cs="Times New Roman"/>
                <w:sz w:val="24"/>
                <w:szCs w:val="24"/>
              </w:rPr>
              <w:t>VAAD, VZD)</w:t>
            </w:r>
          </w:p>
          <w:p w14:paraId="554959A7" w14:textId="181C0BB6"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ministrijas</w:t>
            </w:r>
            <w:r w:rsidR="00462175" w:rsidRPr="00330274">
              <w:rPr>
                <w:rFonts w:ascii="Times New Roman" w:hAnsi="Times New Roman" w:cs="Times New Roman"/>
                <w:sz w:val="24"/>
                <w:szCs w:val="24"/>
              </w:rPr>
              <w:t xml:space="preserve"> (</w:t>
            </w:r>
            <w:r w:rsidRPr="00330274">
              <w:rPr>
                <w:rFonts w:ascii="Times New Roman" w:hAnsi="Times New Roman" w:cs="Times New Roman"/>
                <w:sz w:val="24"/>
                <w:szCs w:val="24"/>
              </w:rPr>
              <w:t>tai skaitā VARAM, ZM</w:t>
            </w:r>
            <w:r w:rsidR="00462175" w:rsidRPr="00330274">
              <w:rPr>
                <w:rFonts w:ascii="Times New Roman" w:hAnsi="Times New Roman" w:cs="Times New Roman"/>
                <w:sz w:val="24"/>
                <w:szCs w:val="24"/>
              </w:rPr>
              <w:t>, I</w:t>
            </w:r>
            <w:r w:rsidR="00EA5F09" w:rsidRPr="00330274">
              <w:rPr>
                <w:rFonts w:ascii="Times New Roman" w:hAnsi="Times New Roman" w:cs="Times New Roman"/>
                <w:sz w:val="24"/>
                <w:szCs w:val="24"/>
              </w:rPr>
              <w:t>Z</w:t>
            </w:r>
            <w:r w:rsidR="00462175" w:rsidRPr="00330274">
              <w:rPr>
                <w:rFonts w:ascii="Times New Roman" w:hAnsi="Times New Roman" w:cs="Times New Roman"/>
                <w:sz w:val="24"/>
                <w:szCs w:val="24"/>
              </w:rPr>
              <w:t>M)</w:t>
            </w:r>
          </w:p>
          <w:p w14:paraId="6E5F96F4" w14:textId="77777777"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proofErr w:type="spellStart"/>
            <w:r w:rsidRPr="00330274">
              <w:rPr>
                <w:rFonts w:ascii="Times New Roman" w:hAnsi="Times New Roman" w:cs="Times New Roman"/>
                <w:sz w:val="24"/>
                <w:szCs w:val="24"/>
              </w:rPr>
              <w:t>tiesībsargājošās</w:t>
            </w:r>
            <w:proofErr w:type="spellEnd"/>
            <w:r w:rsidRPr="00330274">
              <w:rPr>
                <w:rFonts w:ascii="Times New Roman" w:hAnsi="Times New Roman" w:cs="Times New Roman"/>
                <w:sz w:val="24"/>
                <w:szCs w:val="24"/>
              </w:rPr>
              <w:t xml:space="preserve"> iestādes </w:t>
            </w:r>
          </w:p>
          <w:p w14:paraId="642EF836" w14:textId="77777777"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zinātniskās iestādes</w:t>
            </w:r>
          </w:p>
          <w:p w14:paraId="78F52D45" w14:textId="77777777"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 xml:space="preserve">izglītības iestādes  </w:t>
            </w:r>
          </w:p>
          <w:p w14:paraId="70D6A15B" w14:textId="77777777"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tūrisma informācijas centri</w:t>
            </w:r>
          </w:p>
          <w:p w14:paraId="2968831B" w14:textId="77777777" w:rsidR="001A063C"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mediji</w:t>
            </w:r>
          </w:p>
          <w:p w14:paraId="68BA01D0" w14:textId="7D43B44A" w:rsidR="007E00CF" w:rsidRPr="00330274" w:rsidRDefault="007E00C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starptautiskie partneri (piemēram, EUROPARK federācija, UNESCO)</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38B7B038" w14:textId="688278A9" w:rsidR="007B2D66"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lastRenderedPageBreak/>
              <w:t>kvalitatīvi, noderīgi, mūsdienu attīstības tendencēm atbilstoši pakalpojumi</w:t>
            </w:r>
          </w:p>
          <w:p w14:paraId="76CE94CB" w14:textId="77777777" w:rsidR="00DF1D8F" w:rsidRPr="00330274" w:rsidRDefault="00DF1D8F"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skaidri saprotami procesi</w:t>
            </w:r>
          </w:p>
          <w:p w14:paraId="79F024ED" w14:textId="42635743" w:rsidR="007B2D66"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savlaicīg</w:t>
            </w:r>
            <w:r w:rsidR="0053687F" w:rsidRPr="00330274">
              <w:rPr>
                <w:rFonts w:ascii="Times New Roman" w:hAnsi="Times New Roman" w:cs="Times New Roman"/>
                <w:sz w:val="24"/>
                <w:szCs w:val="24"/>
              </w:rPr>
              <w:t xml:space="preserve">a </w:t>
            </w:r>
            <w:r w:rsidR="004C0D91" w:rsidRPr="00330274">
              <w:rPr>
                <w:rFonts w:ascii="Times New Roman" w:hAnsi="Times New Roman" w:cs="Times New Roman"/>
                <w:sz w:val="24"/>
                <w:szCs w:val="24"/>
              </w:rPr>
              <w:t xml:space="preserve">un saprotama </w:t>
            </w:r>
            <w:r w:rsidRPr="00330274">
              <w:rPr>
                <w:rFonts w:ascii="Times New Roman" w:hAnsi="Times New Roman" w:cs="Times New Roman"/>
                <w:sz w:val="24"/>
                <w:szCs w:val="24"/>
              </w:rPr>
              <w:t>informācija</w:t>
            </w:r>
          </w:p>
          <w:p w14:paraId="0CC592AF" w14:textId="77777777" w:rsidR="007B2D66"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konsultācijas, skaidrošana</w:t>
            </w:r>
          </w:p>
          <w:p w14:paraId="1298FD59" w14:textId="79D9C5CE" w:rsidR="007B2D66"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iespējas un atbalsta instrumenti, tostarp finansiāl</w:t>
            </w:r>
            <w:r w:rsidR="00BC68B9" w:rsidRPr="00330274">
              <w:rPr>
                <w:rFonts w:ascii="Times New Roman" w:hAnsi="Times New Roman" w:cs="Times New Roman"/>
                <w:sz w:val="24"/>
                <w:szCs w:val="24"/>
              </w:rPr>
              <w:t>i</w:t>
            </w:r>
          </w:p>
          <w:p w14:paraId="123BF489" w14:textId="19D940A6" w:rsidR="007B2D66" w:rsidRPr="00330274" w:rsidRDefault="3142DE97" w:rsidP="00194C5B">
            <w:pPr>
              <w:pStyle w:val="ListParagraph"/>
              <w:numPr>
                <w:ilvl w:val="2"/>
                <w:numId w:val="7"/>
              </w:numPr>
              <w:spacing w:line="259" w:lineRule="auto"/>
              <w:ind w:left="711" w:hanging="284"/>
              <w:rPr>
                <w:rFonts w:ascii="Times New Roman" w:hAnsi="Times New Roman" w:cs="Times New Roman"/>
                <w:sz w:val="24"/>
                <w:szCs w:val="24"/>
              </w:rPr>
            </w:pPr>
            <w:r w:rsidRPr="77138A3B">
              <w:rPr>
                <w:rFonts w:ascii="Times New Roman" w:hAnsi="Times New Roman" w:cs="Times New Roman"/>
                <w:sz w:val="24"/>
                <w:szCs w:val="24"/>
              </w:rPr>
              <w:lastRenderedPageBreak/>
              <w:t>kons</w:t>
            </w:r>
            <w:r w:rsidR="005C01BD">
              <w:rPr>
                <w:rFonts w:ascii="Times New Roman" w:hAnsi="Times New Roman" w:cs="Times New Roman"/>
                <w:sz w:val="24"/>
                <w:szCs w:val="24"/>
              </w:rPr>
              <w:t>ekventi</w:t>
            </w:r>
            <w:r w:rsidRPr="77138A3B">
              <w:rPr>
                <w:rFonts w:ascii="Times New Roman" w:hAnsi="Times New Roman" w:cs="Times New Roman"/>
                <w:sz w:val="24"/>
                <w:szCs w:val="24"/>
              </w:rPr>
              <w:t xml:space="preserve"> lēmumi</w:t>
            </w:r>
            <w:r w:rsidR="1F01B672" w:rsidRPr="77138A3B">
              <w:rPr>
                <w:rFonts w:ascii="Times New Roman" w:hAnsi="Times New Roman" w:cs="Times New Roman"/>
                <w:sz w:val="24"/>
                <w:szCs w:val="24"/>
              </w:rPr>
              <w:t>, vienota prakse lēmumos</w:t>
            </w:r>
          </w:p>
          <w:p w14:paraId="2120DDE6" w14:textId="77777777" w:rsidR="007B2D66"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tiesiskā paļāvība</w:t>
            </w:r>
          </w:p>
          <w:p w14:paraId="608086AE" w14:textId="77777777" w:rsidR="009B14DF"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konstruktīvs piedāvājums, viedoklis</w:t>
            </w:r>
          </w:p>
          <w:p w14:paraId="2782E64F" w14:textId="3DBBA611" w:rsidR="007B2D66" w:rsidRPr="00330274" w:rsidRDefault="0067415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saistību ievērošana</w:t>
            </w:r>
          </w:p>
          <w:p w14:paraId="7D772349" w14:textId="77777777" w:rsidR="007E00CF" w:rsidRPr="00330274" w:rsidRDefault="007B2D66"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atbalsts sadarbībai, regulāra attiecību uzturēšana, saziņas iespējas</w:t>
            </w:r>
          </w:p>
          <w:p w14:paraId="42E46F24" w14:textId="66769F04" w:rsidR="005714F1" w:rsidRPr="00330274" w:rsidRDefault="00B754E3" w:rsidP="00194C5B">
            <w:pPr>
              <w:pStyle w:val="ListParagraph"/>
              <w:numPr>
                <w:ilvl w:val="2"/>
                <w:numId w:val="7"/>
              </w:numPr>
              <w:spacing w:line="259" w:lineRule="auto"/>
              <w:ind w:left="711" w:hanging="284"/>
              <w:rPr>
                <w:rFonts w:ascii="Times New Roman" w:hAnsi="Times New Roman" w:cs="Times New Roman"/>
                <w:sz w:val="24"/>
                <w:szCs w:val="24"/>
              </w:rPr>
            </w:pPr>
            <w:r w:rsidRPr="00330274">
              <w:rPr>
                <w:rFonts w:ascii="Times New Roman" w:hAnsi="Times New Roman" w:cs="Times New Roman"/>
                <w:sz w:val="24"/>
                <w:szCs w:val="24"/>
              </w:rPr>
              <w:t xml:space="preserve">iesaiste un atbildības uzņemšanās </w:t>
            </w:r>
            <w:r w:rsidR="004C0A2E" w:rsidRPr="00330274">
              <w:rPr>
                <w:rFonts w:ascii="Times New Roman" w:hAnsi="Times New Roman" w:cs="Times New Roman"/>
                <w:sz w:val="24"/>
                <w:szCs w:val="24"/>
              </w:rPr>
              <w:t xml:space="preserve">par dabas </w:t>
            </w:r>
            <w:r w:rsidR="00173B40" w:rsidRPr="00330274">
              <w:rPr>
                <w:rFonts w:ascii="Times New Roman" w:hAnsi="Times New Roman" w:cs="Times New Roman"/>
                <w:sz w:val="24"/>
                <w:szCs w:val="24"/>
              </w:rPr>
              <w:t xml:space="preserve">vērtību </w:t>
            </w:r>
            <w:r w:rsidR="004C0A2E" w:rsidRPr="00330274">
              <w:rPr>
                <w:rFonts w:ascii="Times New Roman" w:hAnsi="Times New Roman" w:cs="Times New Roman"/>
                <w:sz w:val="24"/>
                <w:szCs w:val="24"/>
              </w:rPr>
              <w:t xml:space="preserve">saglabāšanu </w:t>
            </w:r>
            <w:r w:rsidR="00B31683" w:rsidRPr="00330274">
              <w:rPr>
                <w:rFonts w:ascii="Times New Roman" w:hAnsi="Times New Roman" w:cs="Times New Roman"/>
                <w:sz w:val="24"/>
                <w:szCs w:val="24"/>
              </w:rPr>
              <w:t>ilgtermiņā</w:t>
            </w:r>
          </w:p>
        </w:tc>
      </w:tr>
    </w:tbl>
    <w:p w14:paraId="56B441A5" w14:textId="68B85D3B" w:rsidR="00C941F9" w:rsidRDefault="00C941F9">
      <w:pPr>
        <w:rPr>
          <w:rFonts w:asciiTheme="majorHAnsi" w:eastAsiaTheme="majorEastAsia" w:hAnsiTheme="majorHAnsi" w:cstheme="majorBidi"/>
          <w:b/>
          <w:bCs/>
          <w:color w:val="2F5496" w:themeColor="accent1" w:themeShade="BF"/>
          <w:sz w:val="32"/>
          <w:szCs w:val="32"/>
        </w:rPr>
      </w:pPr>
      <w:bookmarkStart w:id="31" w:name="_Toc138875351"/>
    </w:p>
    <w:p w14:paraId="2AC457C0" w14:textId="747F678B" w:rsidR="00691EFD" w:rsidRPr="007E22B9" w:rsidRDefault="00691EFD" w:rsidP="007E22B9">
      <w:pPr>
        <w:pStyle w:val="Heading1"/>
        <w:jc w:val="center"/>
        <w:rPr>
          <w:b/>
          <w:bCs/>
        </w:rPr>
      </w:pPr>
      <w:bookmarkStart w:id="32" w:name="_Toc166661987"/>
      <w:r w:rsidRPr="007E22B9">
        <w:rPr>
          <w:b/>
          <w:bCs/>
        </w:rPr>
        <w:t>STRATĒĢISKĀS PRIORITĀTES UN STRATĒĢISKIE MĒRĶI</w:t>
      </w:r>
      <w:bookmarkEnd w:id="31"/>
      <w:bookmarkEnd w:id="32"/>
    </w:p>
    <w:p w14:paraId="6CDA7340" w14:textId="77777777" w:rsidR="00691EFD" w:rsidRPr="009E3ADE" w:rsidRDefault="00691EFD" w:rsidP="00691EFD"/>
    <w:p w14:paraId="6E1E5DE0" w14:textId="77777777" w:rsidR="00E91C54" w:rsidRDefault="00DA029A" w:rsidP="00C25480">
      <w:pPr>
        <w:ind w:firstLine="720"/>
        <w:jc w:val="both"/>
        <w:rPr>
          <w:rFonts w:ascii="Times New Roman" w:eastAsia="Times New Roman" w:hAnsi="Times New Roman" w:cs="Times New Roman"/>
          <w:sz w:val="24"/>
          <w:szCs w:val="24"/>
        </w:rPr>
      </w:pPr>
      <w:bookmarkStart w:id="33" w:name="_Toc137660697"/>
      <w:r w:rsidRPr="712286EB">
        <w:rPr>
          <w:rFonts w:ascii="Times New Roman" w:eastAsia="Times New Roman" w:hAnsi="Times New Roman" w:cs="Times New Roman"/>
          <w:sz w:val="24"/>
          <w:szCs w:val="24"/>
        </w:rPr>
        <w:t xml:space="preserve">Pārvaldes stratēģiskā attīstība </w:t>
      </w:r>
      <w:r w:rsidR="007D5912" w:rsidRPr="712286EB">
        <w:rPr>
          <w:rFonts w:ascii="Times New Roman" w:eastAsia="Times New Roman" w:hAnsi="Times New Roman" w:cs="Times New Roman"/>
          <w:sz w:val="24"/>
          <w:szCs w:val="24"/>
        </w:rPr>
        <w:t>ir</w:t>
      </w:r>
      <w:r w:rsidRPr="712286EB">
        <w:rPr>
          <w:rFonts w:ascii="Times New Roman" w:eastAsia="Times New Roman" w:hAnsi="Times New Roman" w:cs="Times New Roman"/>
          <w:sz w:val="24"/>
          <w:szCs w:val="24"/>
        </w:rPr>
        <w:t xml:space="preserve"> plānota četrās p</w:t>
      </w:r>
      <w:r w:rsidR="00452213" w:rsidRPr="712286EB">
        <w:rPr>
          <w:rFonts w:ascii="Times New Roman" w:eastAsia="Times New Roman" w:hAnsi="Times New Roman" w:cs="Times New Roman"/>
          <w:sz w:val="24"/>
          <w:szCs w:val="24"/>
        </w:rPr>
        <w:t>er</w:t>
      </w:r>
      <w:r w:rsidRPr="712286EB">
        <w:rPr>
          <w:rFonts w:ascii="Times New Roman" w:eastAsia="Times New Roman" w:hAnsi="Times New Roman" w:cs="Times New Roman"/>
          <w:sz w:val="24"/>
          <w:szCs w:val="24"/>
        </w:rPr>
        <w:t>spektīvās</w:t>
      </w:r>
      <w:r w:rsidR="000959BD" w:rsidRPr="712286EB">
        <w:rPr>
          <w:rFonts w:ascii="Times New Roman" w:eastAsia="Times New Roman" w:hAnsi="Times New Roman" w:cs="Times New Roman"/>
          <w:sz w:val="24"/>
          <w:szCs w:val="24"/>
        </w:rPr>
        <w:t xml:space="preserve">, </w:t>
      </w:r>
      <w:r w:rsidR="0018129C" w:rsidRPr="712286EB">
        <w:rPr>
          <w:rFonts w:ascii="Times New Roman" w:eastAsia="Times New Roman" w:hAnsi="Times New Roman" w:cs="Times New Roman"/>
          <w:sz w:val="24"/>
          <w:szCs w:val="24"/>
        </w:rPr>
        <w:t>novērtējot</w:t>
      </w:r>
      <w:r w:rsidR="000959BD" w:rsidRPr="712286EB">
        <w:rPr>
          <w:rFonts w:ascii="Times New Roman" w:eastAsia="Times New Roman" w:hAnsi="Times New Roman" w:cs="Times New Roman"/>
          <w:sz w:val="24"/>
          <w:szCs w:val="24"/>
        </w:rPr>
        <w:t xml:space="preserve"> </w:t>
      </w:r>
      <w:r w:rsidR="00627BE1" w:rsidRPr="712286EB">
        <w:rPr>
          <w:rFonts w:ascii="Times New Roman" w:eastAsia="Times New Roman" w:hAnsi="Times New Roman" w:cs="Times New Roman"/>
          <w:sz w:val="24"/>
          <w:szCs w:val="24"/>
        </w:rPr>
        <w:t>situāciju katr</w:t>
      </w:r>
      <w:r w:rsidR="00D85646" w:rsidRPr="712286EB">
        <w:rPr>
          <w:rFonts w:ascii="Times New Roman" w:eastAsia="Times New Roman" w:hAnsi="Times New Roman" w:cs="Times New Roman"/>
          <w:sz w:val="24"/>
          <w:szCs w:val="24"/>
        </w:rPr>
        <w:t xml:space="preserve">ā </w:t>
      </w:r>
      <w:r w:rsidR="00627BE1" w:rsidRPr="712286EB">
        <w:rPr>
          <w:rFonts w:ascii="Times New Roman" w:eastAsia="Times New Roman" w:hAnsi="Times New Roman" w:cs="Times New Roman"/>
          <w:sz w:val="24"/>
          <w:szCs w:val="24"/>
        </w:rPr>
        <w:t>no tām</w:t>
      </w:r>
      <w:r w:rsidR="00D85646" w:rsidRPr="712286EB">
        <w:rPr>
          <w:rFonts w:ascii="Times New Roman" w:eastAsia="Times New Roman" w:hAnsi="Times New Roman" w:cs="Times New Roman"/>
          <w:sz w:val="24"/>
          <w:szCs w:val="24"/>
        </w:rPr>
        <w:t xml:space="preserve">. </w:t>
      </w:r>
      <w:r w:rsidR="004E71CC" w:rsidRPr="712286EB">
        <w:rPr>
          <w:rFonts w:ascii="Times New Roman" w:eastAsia="Times New Roman" w:hAnsi="Times New Roman" w:cs="Times New Roman"/>
          <w:sz w:val="24"/>
          <w:szCs w:val="24"/>
        </w:rPr>
        <w:t>I</w:t>
      </w:r>
      <w:r w:rsidR="007D5912" w:rsidRPr="712286EB">
        <w:rPr>
          <w:rFonts w:ascii="Times New Roman" w:eastAsia="Times New Roman" w:hAnsi="Times New Roman" w:cs="Times New Roman"/>
          <w:sz w:val="24"/>
          <w:szCs w:val="24"/>
        </w:rPr>
        <w:t>zvirzīt</w:t>
      </w:r>
      <w:r w:rsidR="001A158A" w:rsidRPr="712286EB">
        <w:rPr>
          <w:rFonts w:ascii="Times New Roman" w:eastAsia="Times New Roman" w:hAnsi="Times New Roman" w:cs="Times New Roman"/>
          <w:sz w:val="24"/>
          <w:szCs w:val="24"/>
        </w:rPr>
        <w:t xml:space="preserve">ās prioritātes un </w:t>
      </w:r>
      <w:r w:rsidR="00417DD1" w:rsidRPr="712286EB">
        <w:rPr>
          <w:rFonts w:ascii="Times New Roman" w:eastAsia="Times New Roman" w:hAnsi="Times New Roman" w:cs="Times New Roman"/>
          <w:sz w:val="24"/>
          <w:szCs w:val="24"/>
        </w:rPr>
        <w:t xml:space="preserve">no tām izrietošie </w:t>
      </w:r>
      <w:r w:rsidR="007D5912" w:rsidRPr="712286EB">
        <w:rPr>
          <w:rFonts w:ascii="Times New Roman" w:eastAsia="Times New Roman" w:hAnsi="Times New Roman" w:cs="Times New Roman"/>
          <w:sz w:val="24"/>
          <w:szCs w:val="24"/>
        </w:rPr>
        <w:t>st</w:t>
      </w:r>
      <w:r w:rsidR="00452213" w:rsidRPr="712286EB">
        <w:rPr>
          <w:rFonts w:ascii="Times New Roman" w:eastAsia="Times New Roman" w:hAnsi="Times New Roman" w:cs="Times New Roman"/>
          <w:sz w:val="24"/>
          <w:szCs w:val="24"/>
        </w:rPr>
        <w:t>r</w:t>
      </w:r>
      <w:r w:rsidR="007D5912" w:rsidRPr="712286EB">
        <w:rPr>
          <w:rFonts w:ascii="Times New Roman" w:eastAsia="Times New Roman" w:hAnsi="Times New Roman" w:cs="Times New Roman"/>
          <w:sz w:val="24"/>
          <w:szCs w:val="24"/>
        </w:rPr>
        <w:t xml:space="preserve">atēģiskie mērķi aptver </w:t>
      </w:r>
      <w:r w:rsidR="00452213" w:rsidRPr="712286EB">
        <w:rPr>
          <w:rFonts w:ascii="Times New Roman" w:eastAsia="Times New Roman" w:hAnsi="Times New Roman" w:cs="Times New Roman"/>
          <w:sz w:val="24"/>
          <w:szCs w:val="24"/>
        </w:rPr>
        <w:t>visas p</w:t>
      </w:r>
      <w:r w:rsidR="00CF45A6" w:rsidRPr="712286EB">
        <w:rPr>
          <w:rFonts w:ascii="Times New Roman" w:eastAsia="Times New Roman" w:hAnsi="Times New Roman" w:cs="Times New Roman"/>
          <w:sz w:val="24"/>
          <w:szCs w:val="24"/>
        </w:rPr>
        <w:t>e</w:t>
      </w:r>
      <w:r w:rsidR="00452213" w:rsidRPr="712286EB">
        <w:rPr>
          <w:rFonts w:ascii="Times New Roman" w:eastAsia="Times New Roman" w:hAnsi="Times New Roman" w:cs="Times New Roman"/>
          <w:sz w:val="24"/>
          <w:szCs w:val="24"/>
        </w:rPr>
        <w:t>rspektīvas.</w:t>
      </w:r>
      <w:bookmarkStart w:id="34" w:name="_Toc137660699"/>
      <w:bookmarkEnd w:id="33"/>
    </w:p>
    <w:tbl>
      <w:tblPr>
        <w:tblStyle w:val="TableGrid"/>
        <w:tblW w:w="8926" w:type="dxa"/>
        <w:tblLayout w:type="fixed"/>
        <w:tblLook w:val="04A0" w:firstRow="1" w:lastRow="0" w:firstColumn="1" w:lastColumn="0" w:noHBand="0" w:noVBand="1"/>
      </w:tblPr>
      <w:tblGrid>
        <w:gridCol w:w="4390"/>
        <w:gridCol w:w="4536"/>
      </w:tblGrid>
      <w:tr w:rsidR="005C4973" w14:paraId="17FECBC7" w14:textId="77777777" w:rsidTr="004E22C0">
        <w:trPr>
          <w:trHeight w:val="1418"/>
        </w:trPr>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E599" w:themeFill="accent4" w:themeFillTint="66"/>
            <w:vAlign w:val="center"/>
          </w:tcPr>
          <w:p w14:paraId="1ACB4870" w14:textId="38636CAB" w:rsidR="005C4973" w:rsidRPr="003F6FA2" w:rsidRDefault="005C4973" w:rsidP="005157FC">
            <w:pPr>
              <w:ind w:left="7"/>
              <w:jc w:val="center"/>
              <w:rPr>
                <w:rFonts w:ascii="Times New Roman" w:hAnsi="Times New Roman" w:cs="Times New Roman"/>
                <w:b/>
                <w:bCs/>
                <w:sz w:val="24"/>
                <w:szCs w:val="24"/>
              </w:rPr>
            </w:pPr>
            <w:r>
              <w:rPr>
                <w:noProof/>
                <w:color w:val="2B579A"/>
                <w:shd w:val="clear" w:color="auto" w:fill="E6E6E6"/>
              </w:rPr>
              <w:drawing>
                <wp:anchor distT="0" distB="0" distL="114300" distR="114300" simplePos="0" relativeHeight="251658240" behindDoc="0" locked="0" layoutInCell="1" allowOverlap="1" wp14:anchorId="1BFBF669" wp14:editId="589A6C51">
                  <wp:simplePos x="0" y="0"/>
                  <wp:positionH relativeFrom="column">
                    <wp:posOffset>1208405</wp:posOffset>
                  </wp:positionH>
                  <wp:positionV relativeFrom="paragraph">
                    <wp:posOffset>-280035</wp:posOffset>
                  </wp:positionV>
                  <wp:extent cx="190500" cy="190500"/>
                  <wp:effectExtent l="0" t="0" r="0" b="0"/>
                  <wp:wrapTopAndBottom/>
                  <wp:docPr id="1171212944" name="Picture 117121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r="-671" b="-671"/>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Klientu</w:t>
            </w:r>
            <w:r w:rsidRPr="0023393B">
              <w:rPr>
                <w:rFonts w:ascii="Times New Roman" w:hAnsi="Times New Roman" w:cs="Times New Roman"/>
                <w:b/>
                <w:bCs/>
                <w:sz w:val="24"/>
                <w:szCs w:val="24"/>
              </w:rPr>
              <w:t xml:space="preserve"> </w:t>
            </w:r>
            <w:r w:rsidRPr="008A62FA">
              <w:rPr>
                <w:rFonts w:ascii="Times New Roman" w:hAnsi="Times New Roman" w:cs="Times New Roman"/>
                <w:b/>
                <w:bCs/>
                <w:sz w:val="24"/>
                <w:szCs w:val="24"/>
              </w:rPr>
              <w:t>perspektīva</w:t>
            </w:r>
            <w:r w:rsidR="008A62FA" w:rsidRPr="008A62FA">
              <w:rPr>
                <w:rFonts w:ascii="Times New Roman" w:hAnsi="Times New Roman" w:cs="Times New Roman"/>
                <w:b/>
                <w:bCs/>
                <w:sz w:val="24"/>
                <w:szCs w:val="24"/>
              </w:rPr>
              <w:t xml:space="preserve"> –</w:t>
            </w:r>
            <w:r w:rsidR="008A62FA">
              <w:rPr>
                <w:rFonts w:ascii="Times New Roman" w:hAnsi="Times New Roman" w:cs="Times New Roman"/>
                <w:b/>
                <w:bCs/>
                <w:sz w:val="24"/>
                <w:szCs w:val="24"/>
              </w:rPr>
              <w:t xml:space="preserve"> </w:t>
            </w:r>
            <w:r>
              <w:rPr>
                <w:rFonts w:ascii="Times New Roman" w:hAnsi="Times New Roman" w:cs="Times New Roman"/>
                <w:b/>
                <w:bCs/>
                <w:sz w:val="24"/>
                <w:szCs w:val="24"/>
              </w:rPr>
              <w:t>apmierinātība</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8FECA"/>
            <w:vAlign w:val="center"/>
          </w:tcPr>
          <w:p w14:paraId="279B9DBB" w14:textId="27F59FAF" w:rsidR="005C4973" w:rsidRPr="007E00CF" w:rsidRDefault="005C4973" w:rsidP="005157FC">
            <w:pPr>
              <w:ind w:left="34"/>
              <w:jc w:val="center"/>
              <w:rPr>
                <w:rFonts w:ascii="Times New Roman" w:hAnsi="Times New Roman" w:cs="Times New Roman"/>
                <w:b/>
                <w:bCs/>
                <w:sz w:val="24"/>
                <w:szCs w:val="24"/>
              </w:rPr>
            </w:pPr>
            <w:r>
              <w:rPr>
                <w:noProof/>
                <w:color w:val="2B579A"/>
                <w:shd w:val="clear" w:color="auto" w:fill="E6E6E6"/>
              </w:rPr>
              <w:drawing>
                <wp:anchor distT="0" distB="0" distL="114300" distR="114300" simplePos="0" relativeHeight="251658241" behindDoc="0" locked="0" layoutInCell="1" allowOverlap="1" wp14:anchorId="3587715F" wp14:editId="77EFA508">
                  <wp:simplePos x="0" y="0"/>
                  <wp:positionH relativeFrom="column">
                    <wp:posOffset>1246770</wp:posOffset>
                  </wp:positionH>
                  <wp:positionV relativeFrom="paragraph">
                    <wp:posOffset>172113</wp:posOffset>
                  </wp:positionV>
                  <wp:extent cx="266700" cy="209550"/>
                  <wp:effectExtent l="0" t="0" r="0" b="0"/>
                  <wp:wrapTopAndBottom/>
                  <wp:docPr id="367991887" name="Graphic 36799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0938" nam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66700" cy="209550"/>
                          </a:xfrm>
                          <a:prstGeom prst="rect">
                            <a:avLst/>
                          </a:prstGeom>
                        </pic:spPr>
                      </pic:pic>
                    </a:graphicData>
                  </a:graphic>
                </wp:anchor>
              </w:drawing>
            </w:r>
            <w:r w:rsidRPr="00414462">
              <w:rPr>
                <w:rFonts w:ascii="Times New Roman" w:hAnsi="Times New Roman" w:cs="Times New Roman"/>
                <w:b/>
                <w:bCs/>
                <w:sz w:val="24"/>
                <w:szCs w:val="24"/>
              </w:rPr>
              <w:t xml:space="preserve"> </w:t>
            </w:r>
            <w:r>
              <w:rPr>
                <w:rFonts w:ascii="Times New Roman" w:hAnsi="Times New Roman" w:cs="Times New Roman"/>
                <w:b/>
                <w:bCs/>
                <w:sz w:val="24"/>
                <w:szCs w:val="24"/>
              </w:rPr>
              <w:t>Izaugsme</w:t>
            </w:r>
            <w:r w:rsidR="00AD277D">
              <w:rPr>
                <w:rFonts w:ascii="Times New Roman" w:hAnsi="Times New Roman" w:cs="Times New Roman"/>
                <w:b/>
                <w:bCs/>
                <w:sz w:val="24"/>
                <w:szCs w:val="24"/>
              </w:rPr>
              <w:t>s</w:t>
            </w:r>
            <w:r>
              <w:rPr>
                <w:rFonts w:ascii="Times New Roman" w:hAnsi="Times New Roman" w:cs="Times New Roman"/>
                <w:b/>
                <w:bCs/>
                <w:sz w:val="24"/>
                <w:szCs w:val="24"/>
              </w:rPr>
              <w:t xml:space="preserve"> un </w:t>
            </w:r>
            <w:r w:rsidRPr="00770584">
              <w:rPr>
                <w:rFonts w:ascii="Times New Roman" w:hAnsi="Times New Roman" w:cs="Times New Roman"/>
                <w:b/>
                <w:bCs/>
                <w:sz w:val="24"/>
                <w:szCs w:val="24"/>
              </w:rPr>
              <w:t>attīstība</w:t>
            </w:r>
            <w:r w:rsidR="00AD277D" w:rsidRPr="00770584">
              <w:rPr>
                <w:rFonts w:ascii="Times New Roman" w:hAnsi="Times New Roman" w:cs="Times New Roman"/>
                <w:b/>
                <w:bCs/>
                <w:sz w:val="24"/>
                <w:szCs w:val="24"/>
              </w:rPr>
              <w:t xml:space="preserve">s </w:t>
            </w:r>
            <w:r w:rsidR="000C6D80" w:rsidRPr="00770584">
              <w:rPr>
                <w:rFonts w:ascii="Times New Roman" w:hAnsi="Times New Roman" w:cs="Times New Roman"/>
                <w:b/>
                <w:bCs/>
                <w:sz w:val="24"/>
                <w:szCs w:val="24"/>
              </w:rPr>
              <w:t>perspektīva</w:t>
            </w:r>
            <w:r w:rsidR="008A62FA" w:rsidRPr="00770584">
              <w:rPr>
                <w:rFonts w:ascii="Times New Roman" w:hAnsi="Times New Roman" w:cs="Times New Roman"/>
                <w:b/>
                <w:bCs/>
                <w:sz w:val="24"/>
                <w:szCs w:val="24"/>
              </w:rPr>
              <w:t xml:space="preserve"> – </w:t>
            </w:r>
            <w:r w:rsidRPr="00770584">
              <w:rPr>
                <w:rFonts w:ascii="Times New Roman" w:hAnsi="Times New Roman" w:cs="Times New Roman"/>
                <w:b/>
                <w:bCs/>
                <w:sz w:val="24"/>
                <w:szCs w:val="24"/>
              </w:rPr>
              <w:t>radošums un inovā</w:t>
            </w:r>
            <w:r>
              <w:rPr>
                <w:rFonts w:ascii="Times New Roman" w:hAnsi="Times New Roman" w:cs="Times New Roman"/>
                <w:b/>
                <w:bCs/>
                <w:sz w:val="24"/>
                <w:szCs w:val="24"/>
              </w:rPr>
              <w:t>cijas</w:t>
            </w:r>
          </w:p>
        </w:tc>
      </w:tr>
      <w:tr w:rsidR="005C4973" w14:paraId="475827CE" w14:textId="77777777" w:rsidTr="004E22C0">
        <w:trPr>
          <w:trHeight w:val="1418"/>
        </w:trPr>
        <w:tc>
          <w:tcPr>
            <w:tcW w:w="43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ED886"/>
            <w:vAlign w:val="center"/>
          </w:tcPr>
          <w:p w14:paraId="341B6AA6" w14:textId="5C1C2CFD" w:rsidR="005C4973" w:rsidRPr="006A1D48" w:rsidRDefault="005C4973" w:rsidP="005157FC">
            <w:pPr>
              <w:ind w:firstLine="2"/>
              <w:jc w:val="center"/>
              <w:rPr>
                <w:rFonts w:ascii="Times New Roman" w:hAnsi="Times New Roman" w:cs="Times New Roman"/>
                <w:sz w:val="24"/>
                <w:szCs w:val="24"/>
              </w:rPr>
            </w:pPr>
            <w:r>
              <w:rPr>
                <w:noProof/>
                <w:color w:val="2B579A"/>
                <w:shd w:val="clear" w:color="auto" w:fill="E6E6E6"/>
              </w:rPr>
              <w:drawing>
                <wp:anchor distT="0" distB="0" distL="114300" distR="114300" simplePos="0" relativeHeight="251658242" behindDoc="0" locked="0" layoutInCell="1" allowOverlap="1" wp14:anchorId="4EC61C2F" wp14:editId="053211B1">
                  <wp:simplePos x="0" y="0"/>
                  <wp:positionH relativeFrom="column">
                    <wp:posOffset>1193165</wp:posOffset>
                  </wp:positionH>
                  <wp:positionV relativeFrom="paragraph">
                    <wp:posOffset>-154940</wp:posOffset>
                  </wp:positionV>
                  <wp:extent cx="200025" cy="190500"/>
                  <wp:effectExtent l="0" t="0" r="9525" b="0"/>
                  <wp:wrapTopAndBottom/>
                  <wp:docPr id="1520410902" name="Graphic 152041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0896" nam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00025" cy="190500"/>
                          </a:xfrm>
                          <a:prstGeom prst="rect">
                            <a:avLst/>
                          </a:prstGeom>
                        </pic:spPr>
                      </pic:pic>
                    </a:graphicData>
                  </a:graphic>
                  <wp14:sizeRelH relativeFrom="margin">
                    <wp14:pctWidth>0</wp14:pctWidth>
                  </wp14:sizeRelH>
                  <wp14:sizeRelV relativeFrom="margin">
                    <wp14:pctHeight>0</wp14:pctHeight>
                  </wp14:sizeRelV>
                </wp:anchor>
              </w:drawing>
            </w:r>
            <w:r w:rsidRPr="0023393B">
              <w:rPr>
                <w:rFonts w:ascii="Times New Roman" w:hAnsi="Times New Roman" w:cs="Times New Roman"/>
                <w:b/>
                <w:bCs/>
                <w:sz w:val="24"/>
                <w:szCs w:val="24"/>
              </w:rPr>
              <w:t xml:space="preserve">Iekšējā / procesu </w:t>
            </w:r>
            <w:r>
              <w:rPr>
                <w:rFonts w:ascii="Times New Roman" w:hAnsi="Times New Roman" w:cs="Times New Roman"/>
                <w:b/>
                <w:bCs/>
                <w:sz w:val="24"/>
                <w:szCs w:val="24"/>
              </w:rPr>
              <w:t>perspektīva</w:t>
            </w:r>
            <w:r w:rsidR="008A62FA">
              <w:rPr>
                <w:rFonts w:ascii="Times New Roman" w:hAnsi="Times New Roman" w:cs="Times New Roman"/>
                <w:b/>
                <w:bCs/>
                <w:sz w:val="24"/>
                <w:szCs w:val="24"/>
              </w:rPr>
              <w:t xml:space="preserve"> –</w:t>
            </w:r>
            <w:r>
              <w:rPr>
                <w:rFonts w:ascii="Times New Roman" w:hAnsi="Times New Roman" w:cs="Times New Roman"/>
                <w:b/>
                <w:bCs/>
                <w:sz w:val="24"/>
                <w:szCs w:val="24"/>
              </w:rPr>
              <w:t>efektivitāte</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vAlign w:val="center"/>
          </w:tcPr>
          <w:p w14:paraId="32CC227D" w14:textId="5C53EE59" w:rsidR="00106471" w:rsidRDefault="00106471" w:rsidP="005157FC">
            <w:pPr>
              <w:jc w:val="center"/>
              <w:rPr>
                <w:rFonts w:ascii="Times New Roman" w:hAnsi="Times New Roman" w:cs="Times New Roman"/>
                <w:b/>
                <w:bCs/>
                <w:sz w:val="24"/>
                <w:szCs w:val="24"/>
              </w:rPr>
            </w:pPr>
            <w:r>
              <w:rPr>
                <w:noProof/>
              </w:rPr>
              <w:drawing>
                <wp:inline distT="0" distB="0" distL="0" distR="0" wp14:anchorId="1AEBBD7A" wp14:editId="45E47C8D">
                  <wp:extent cx="209550" cy="209550"/>
                  <wp:effectExtent l="0" t="0" r="0" b="0"/>
                  <wp:docPr id="19975556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5147B784" w14:textId="5A921F6B" w:rsidR="005C4973" w:rsidRPr="00632DA5" w:rsidRDefault="005C4973" w:rsidP="005157FC">
            <w:pPr>
              <w:jc w:val="center"/>
              <w:rPr>
                <w:rFonts w:ascii="Times New Roman" w:hAnsi="Times New Roman" w:cs="Times New Roman"/>
                <w:b/>
                <w:bCs/>
                <w:sz w:val="24"/>
                <w:szCs w:val="24"/>
              </w:rPr>
            </w:pPr>
            <w:r>
              <w:rPr>
                <w:rFonts w:ascii="Times New Roman" w:hAnsi="Times New Roman" w:cs="Times New Roman"/>
                <w:b/>
                <w:bCs/>
                <w:sz w:val="24"/>
                <w:szCs w:val="24"/>
              </w:rPr>
              <w:t>Finanšu perspektīva</w:t>
            </w:r>
            <w:r w:rsidR="008A62FA">
              <w:rPr>
                <w:rFonts w:ascii="Times New Roman" w:hAnsi="Times New Roman" w:cs="Times New Roman"/>
                <w:b/>
                <w:bCs/>
                <w:sz w:val="24"/>
                <w:szCs w:val="24"/>
              </w:rPr>
              <w:t xml:space="preserve"> – </w:t>
            </w:r>
            <w:r>
              <w:rPr>
                <w:rFonts w:ascii="Times New Roman" w:hAnsi="Times New Roman" w:cs="Times New Roman"/>
                <w:b/>
                <w:bCs/>
                <w:sz w:val="24"/>
                <w:szCs w:val="24"/>
              </w:rPr>
              <w:t>ieņēmumi</w:t>
            </w:r>
          </w:p>
        </w:tc>
      </w:tr>
      <w:bookmarkEnd w:id="34"/>
    </w:tbl>
    <w:p w14:paraId="0419D797" w14:textId="77777777" w:rsidR="000A06E0" w:rsidRDefault="000A06E0" w:rsidP="00782FFD">
      <w:pPr>
        <w:spacing w:after="0"/>
        <w:jc w:val="both"/>
        <w:rPr>
          <w:rFonts w:asciiTheme="majorBidi" w:hAnsiTheme="majorBidi" w:cstheme="majorBidi"/>
          <w:sz w:val="24"/>
          <w:szCs w:val="24"/>
        </w:rPr>
      </w:pPr>
    </w:p>
    <w:p w14:paraId="5169471C" w14:textId="77777777" w:rsidR="005D7D65" w:rsidRDefault="005D7D65" w:rsidP="00782FFD">
      <w:pPr>
        <w:spacing w:after="0"/>
        <w:jc w:val="both"/>
        <w:rPr>
          <w:rFonts w:asciiTheme="majorBidi" w:hAnsiTheme="majorBidi" w:cstheme="majorBidi"/>
          <w:sz w:val="24"/>
          <w:szCs w:val="24"/>
        </w:rPr>
      </w:pPr>
    </w:p>
    <w:p w14:paraId="2493F711" w14:textId="15663673" w:rsidR="007451C7" w:rsidRDefault="77E30240" w:rsidP="00782FFD">
      <w:pPr>
        <w:spacing w:after="0"/>
        <w:ind w:firstLine="567"/>
        <w:jc w:val="both"/>
        <w:rPr>
          <w:rFonts w:asciiTheme="majorBidi" w:hAnsiTheme="majorBidi" w:cstheme="majorBidi"/>
          <w:sz w:val="24"/>
          <w:szCs w:val="24"/>
        </w:rPr>
      </w:pPr>
      <w:r w:rsidRPr="005D1393">
        <w:rPr>
          <w:rFonts w:asciiTheme="majorBidi" w:hAnsiTheme="majorBidi" w:cstheme="majorBidi"/>
          <w:sz w:val="24"/>
          <w:szCs w:val="24"/>
        </w:rPr>
        <w:t xml:space="preserve">Turpmākajiem gadiem </w:t>
      </w:r>
      <w:r w:rsidR="0090218B" w:rsidRPr="005D1393">
        <w:rPr>
          <w:rFonts w:asciiTheme="majorBidi" w:hAnsiTheme="majorBidi" w:cstheme="majorBidi"/>
          <w:sz w:val="24"/>
          <w:szCs w:val="24"/>
        </w:rPr>
        <w:t>ir</w:t>
      </w:r>
      <w:r w:rsidR="3C415C25" w:rsidRPr="005D1393">
        <w:rPr>
          <w:rFonts w:asciiTheme="majorBidi" w:hAnsiTheme="majorBidi" w:cstheme="majorBidi"/>
          <w:sz w:val="24"/>
          <w:szCs w:val="24"/>
        </w:rPr>
        <w:t xml:space="preserve"> izvirzī</w:t>
      </w:r>
      <w:r w:rsidR="008E2BC7" w:rsidRPr="005D1393">
        <w:rPr>
          <w:rFonts w:asciiTheme="majorBidi" w:hAnsiTheme="majorBidi" w:cstheme="majorBidi"/>
          <w:sz w:val="24"/>
          <w:szCs w:val="24"/>
        </w:rPr>
        <w:t>ti</w:t>
      </w:r>
      <w:r w:rsidR="7CE7DCF8" w:rsidRPr="005D1393">
        <w:rPr>
          <w:rFonts w:asciiTheme="majorBidi" w:hAnsiTheme="majorBidi" w:cstheme="majorBidi"/>
          <w:sz w:val="24"/>
          <w:szCs w:val="24"/>
        </w:rPr>
        <w:t xml:space="preserve"> četr</w:t>
      </w:r>
      <w:r w:rsidR="008E2BC7" w:rsidRPr="005D1393">
        <w:rPr>
          <w:rFonts w:asciiTheme="majorBidi" w:hAnsiTheme="majorBidi" w:cstheme="majorBidi"/>
          <w:sz w:val="24"/>
          <w:szCs w:val="24"/>
        </w:rPr>
        <w:t>i</w:t>
      </w:r>
      <w:r w:rsidR="7CE7DCF8" w:rsidRPr="005D1393">
        <w:rPr>
          <w:rFonts w:asciiTheme="majorBidi" w:hAnsiTheme="majorBidi" w:cstheme="majorBidi"/>
          <w:sz w:val="24"/>
          <w:szCs w:val="24"/>
        </w:rPr>
        <w:t xml:space="preserve"> prioritār</w:t>
      </w:r>
      <w:r w:rsidR="008E2BC7" w:rsidRPr="005D1393">
        <w:rPr>
          <w:rFonts w:asciiTheme="majorBidi" w:hAnsiTheme="majorBidi" w:cstheme="majorBidi"/>
          <w:sz w:val="24"/>
          <w:szCs w:val="24"/>
        </w:rPr>
        <w:t xml:space="preserve">ie </w:t>
      </w:r>
      <w:r w:rsidR="7CE7DCF8" w:rsidRPr="005D1393">
        <w:rPr>
          <w:rFonts w:asciiTheme="majorBidi" w:hAnsiTheme="majorBidi" w:cstheme="majorBidi"/>
          <w:sz w:val="24"/>
          <w:szCs w:val="24"/>
        </w:rPr>
        <w:t>virzien</w:t>
      </w:r>
      <w:r w:rsidR="008E2BC7" w:rsidRPr="005D1393">
        <w:rPr>
          <w:rFonts w:asciiTheme="majorBidi" w:hAnsiTheme="majorBidi" w:cstheme="majorBidi"/>
          <w:sz w:val="24"/>
          <w:szCs w:val="24"/>
        </w:rPr>
        <w:t>i:</w:t>
      </w:r>
    </w:p>
    <w:p w14:paraId="62F14E31" w14:textId="77777777" w:rsidR="00F605E4" w:rsidRPr="00F605E4" w:rsidRDefault="00F605E4" w:rsidP="00782FFD">
      <w:pPr>
        <w:spacing w:after="0"/>
        <w:ind w:firstLine="567"/>
        <w:jc w:val="both"/>
        <w:rPr>
          <w:rFonts w:asciiTheme="majorBidi" w:hAnsiTheme="majorBidi" w:cstheme="majorBidi"/>
          <w:sz w:val="20"/>
          <w:szCs w:val="20"/>
        </w:rPr>
      </w:pPr>
    </w:p>
    <w:p w14:paraId="72F6B3AE" w14:textId="3A312536" w:rsidR="001332D1" w:rsidRDefault="00B70010" w:rsidP="00244537">
      <w:pPr>
        <w:shd w:val="clear" w:color="auto" w:fill="FFF2CC" w:themeFill="accent4" w:themeFillTint="33"/>
        <w:spacing w:after="0"/>
        <w:ind w:firstLine="567"/>
        <w:rPr>
          <w:rFonts w:asciiTheme="majorBidi" w:hAnsiTheme="majorBidi" w:cstheme="majorBidi"/>
          <w:b/>
          <w:bCs/>
          <w:sz w:val="24"/>
          <w:szCs w:val="24"/>
        </w:rPr>
      </w:pPr>
      <w:bookmarkStart w:id="35" w:name="_Hlk139018484"/>
      <w:bookmarkStart w:id="36" w:name="_Hlk139015267"/>
      <w:r>
        <w:rPr>
          <w:noProof/>
        </w:rPr>
        <w:drawing>
          <wp:inline distT="0" distB="0" distL="0" distR="0" wp14:anchorId="498F0623" wp14:editId="0EEB424E">
            <wp:extent cx="285750" cy="323850"/>
            <wp:effectExtent l="0" t="0" r="0" b="0"/>
            <wp:docPr id="48225612"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5612" name=""/>
                    <pic:cNvPicPr/>
                  </pic:nvPicPr>
                  <pic:blipFill>
                    <a:blip r:embed="rId33">
                      <a:extLst>
                        <a:ext uri="{96DAC541-7B7A-43D3-8B79-37D633B846F1}">
                          <asvg:svgBlip xmlns:asvg="http://schemas.microsoft.com/office/drawing/2016/SVG/main" r:embed="rId34"/>
                        </a:ext>
                      </a:extLst>
                    </a:blip>
                    <a:stretch>
                      <a:fillRect/>
                    </a:stretch>
                  </pic:blipFill>
                  <pic:spPr>
                    <a:xfrm>
                      <a:off x="0" y="0"/>
                      <a:ext cx="285750" cy="323850"/>
                    </a:xfrm>
                    <a:prstGeom prst="rect">
                      <a:avLst/>
                    </a:prstGeom>
                  </pic:spPr>
                </pic:pic>
              </a:graphicData>
            </a:graphic>
          </wp:inline>
        </w:drawing>
      </w:r>
      <w:r>
        <w:rPr>
          <w:rFonts w:asciiTheme="majorBidi" w:hAnsiTheme="majorBidi" w:cstheme="majorBidi"/>
          <w:b/>
          <w:bCs/>
          <w:sz w:val="24"/>
          <w:szCs w:val="24"/>
        </w:rPr>
        <w:t xml:space="preserve"> </w:t>
      </w:r>
      <w:r w:rsidR="009972A9" w:rsidRPr="000A06E0">
        <w:rPr>
          <w:rFonts w:asciiTheme="majorBidi" w:hAnsiTheme="majorBidi" w:cstheme="majorBidi"/>
          <w:b/>
          <w:bCs/>
          <w:sz w:val="24"/>
          <w:szCs w:val="24"/>
        </w:rPr>
        <w:t>KLIENTU</w:t>
      </w:r>
      <w:r w:rsidR="005E272A" w:rsidRPr="000A06E0">
        <w:rPr>
          <w:rFonts w:asciiTheme="majorBidi" w:hAnsiTheme="majorBidi" w:cstheme="majorBidi"/>
          <w:b/>
          <w:bCs/>
          <w:sz w:val="24"/>
          <w:szCs w:val="24"/>
        </w:rPr>
        <w:t xml:space="preserve"> VAJADZĪBĀM ATBILSTOŠI </w:t>
      </w:r>
      <w:r w:rsidR="009972A9" w:rsidRPr="000A06E0">
        <w:rPr>
          <w:rFonts w:asciiTheme="majorBidi" w:hAnsiTheme="majorBidi" w:cstheme="majorBidi"/>
          <w:b/>
          <w:bCs/>
          <w:sz w:val="24"/>
          <w:szCs w:val="24"/>
        </w:rPr>
        <w:t>PAKALPOJUMI</w:t>
      </w:r>
    </w:p>
    <w:bookmarkEnd w:id="35"/>
    <w:p w14:paraId="38CC13D1" w14:textId="245C833C" w:rsidR="001332D1" w:rsidRPr="00330274" w:rsidRDefault="00B70010" w:rsidP="00244537">
      <w:pPr>
        <w:shd w:val="clear" w:color="auto" w:fill="FFE599" w:themeFill="accent4" w:themeFillTint="66"/>
        <w:spacing w:after="0"/>
        <w:ind w:firstLine="567"/>
        <w:rPr>
          <w:rFonts w:asciiTheme="majorBidi" w:hAnsiTheme="majorBidi" w:cstheme="majorBidi"/>
          <w:b/>
          <w:bCs/>
          <w:sz w:val="24"/>
          <w:szCs w:val="24"/>
        </w:rPr>
      </w:pPr>
      <w:r>
        <w:rPr>
          <w:noProof/>
        </w:rPr>
        <w:drawing>
          <wp:inline distT="0" distB="0" distL="0" distR="0" wp14:anchorId="0C235CF5" wp14:editId="43B1D368">
            <wp:extent cx="285750" cy="323850"/>
            <wp:effectExtent l="0" t="0" r="0" b="0"/>
            <wp:docPr id="109614394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43947" name=""/>
                    <pic:cNvPicPr/>
                  </pic:nvPicPr>
                  <pic:blipFill>
                    <a:blip r:embed="rId35">
                      <a:extLst>
                        <a:ext uri="{96DAC541-7B7A-43D3-8B79-37D633B846F1}">
                          <asvg:svgBlip xmlns:asvg="http://schemas.microsoft.com/office/drawing/2016/SVG/main" r:embed="rId36"/>
                        </a:ext>
                      </a:extLst>
                    </a:blip>
                    <a:stretch>
                      <a:fillRect/>
                    </a:stretch>
                  </pic:blipFill>
                  <pic:spPr>
                    <a:xfrm>
                      <a:off x="0" y="0"/>
                      <a:ext cx="285750" cy="323850"/>
                    </a:xfrm>
                    <a:prstGeom prst="rect">
                      <a:avLst/>
                    </a:prstGeom>
                  </pic:spPr>
                </pic:pic>
              </a:graphicData>
            </a:graphic>
          </wp:inline>
        </w:drawing>
      </w:r>
      <w:r w:rsidR="002452BB">
        <w:rPr>
          <w:rFonts w:asciiTheme="majorBidi" w:hAnsiTheme="majorBidi" w:cstheme="majorBidi"/>
          <w:b/>
          <w:bCs/>
          <w:sz w:val="24"/>
          <w:szCs w:val="24"/>
        </w:rPr>
        <w:t xml:space="preserve"> </w:t>
      </w:r>
      <w:r w:rsidR="009972A9" w:rsidRPr="00330274">
        <w:rPr>
          <w:rFonts w:asciiTheme="majorBidi" w:hAnsiTheme="majorBidi" w:cstheme="majorBidi"/>
          <w:b/>
          <w:bCs/>
          <w:sz w:val="24"/>
          <w:szCs w:val="24"/>
        </w:rPr>
        <w:t>KOMPETENTI DARBINIEKI</w:t>
      </w:r>
    </w:p>
    <w:p w14:paraId="7863B4AA" w14:textId="0C0F6848" w:rsidR="001332D1" w:rsidRPr="00330274" w:rsidRDefault="00AE5FD3" w:rsidP="00244537">
      <w:pPr>
        <w:shd w:val="clear" w:color="auto" w:fill="FFD966" w:themeFill="accent4" w:themeFillTint="99"/>
        <w:spacing w:after="0"/>
        <w:ind w:firstLine="567"/>
        <w:rPr>
          <w:rFonts w:asciiTheme="majorBidi" w:hAnsiTheme="majorBidi" w:cstheme="majorBidi"/>
          <w:b/>
          <w:bCs/>
          <w:sz w:val="24"/>
          <w:szCs w:val="24"/>
        </w:rPr>
      </w:pPr>
      <w:r>
        <w:rPr>
          <w:noProof/>
        </w:rPr>
        <w:drawing>
          <wp:inline distT="0" distB="0" distL="0" distR="0" wp14:anchorId="462047BB" wp14:editId="5F6CA5E7">
            <wp:extent cx="285750" cy="323850"/>
            <wp:effectExtent l="0" t="0" r="0" b="0"/>
            <wp:docPr id="801509734"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09734" name=""/>
                    <pic:cNvPicPr/>
                  </pic:nvPicPr>
                  <pic:blipFill>
                    <a:blip r:embed="rId37">
                      <a:extLst>
                        <a:ext uri="{96DAC541-7B7A-43D3-8B79-37D633B846F1}">
                          <asvg:svgBlip xmlns:asvg="http://schemas.microsoft.com/office/drawing/2016/SVG/main" r:embed="rId38"/>
                        </a:ext>
                      </a:extLst>
                    </a:blip>
                    <a:stretch>
                      <a:fillRect/>
                    </a:stretch>
                  </pic:blipFill>
                  <pic:spPr>
                    <a:xfrm>
                      <a:off x="0" y="0"/>
                      <a:ext cx="285750" cy="323850"/>
                    </a:xfrm>
                    <a:prstGeom prst="rect">
                      <a:avLst/>
                    </a:prstGeom>
                  </pic:spPr>
                </pic:pic>
              </a:graphicData>
            </a:graphic>
          </wp:inline>
        </w:drawing>
      </w:r>
      <w:r w:rsidR="003E7FBD" w:rsidRPr="00330274">
        <w:rPr>
          <w:rFonts w:asciiTheme="majorBidi" w:hAnsiTheme="majorBidi" w:cstheme="majorBidi"/>
          <w:b/>
          <w:bCs/>
          <w:sz w:val="24"/>
          <w:szCs w:val="24"/>
        </w:rPr>
        <w:t xml:space="preserve"> </w:t>
      </w:r>
      <w:r w:rsidR="007E41C5" w:rsidRPr="00330274">
        <w:rPr>
          <w:rFonts w:asciiTheme="majorBidi" w:hAnsiTheme="majorBidi" w:cstheme="majorBidi"/>
          <w:b/>
          <w:bCs/>
          <w:sz w:val="24"/>
          <w:szCs w:val="24"/>
        </w:rPr>
        <w:t>IESAISTOŠA KOMUNIKĀCIJA</w:t>
      </w:r>
    </w:p>
    <w:p w14:paraId="495A6EC9" w14:textId="53C5ACE4" w:rsidR="002517DE" w:rsidRPr="005D1393" w:rsidRDefault="00D631DA" w:rsidP="00244537">
      <w:pPr>
        <w:shd w:val="clear" w:color="auto" w:fill="FFC000" w:themeFill="accent4"/>
        <w:spacing w:after="0"/>
        <w:ind w:firstLine="567"/>
        <w:rPr>
          <w:rFonts w:asciiTheme="majorBidi" w:hAnsiTheme="majorBidi" w:cstheme="majorBidi"/>
          <w:sz w:val="24"/>
          <w:szCs w:val="24"/>
        </w:rPr>
      </w:pPr>
      <w:r>
        <w:rPr>
          <w:noProof/>
        </w:rPr>
        <w:drawing>
          <wp:inline distT="0" distB="0" distL="0" distR="0" wp14:anchorId="61868443" wp14:editId="008CEB97">
            <wp:extent cx="266700" cy="314325"/>
            <wp:effectExtent l="0" t="0" r="0" b="9525"/>
            <wp:docPr id="7896120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12068"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266700" cy="314325"/>
                    </a:xfrm>
                    <a:prstGeom prst="rect">
                      <a:avLst/>
                    </a:prstGeom>
                  </pic:spPr>
                </pic:pic>
              </a:graphicData>
            </a:graphic>
          </wp:inline>
        </w:drawing>
      </w:r>
      <w:r w:rsidR="003E7FBD" w:rsidRPr="00330274">
        <w:rPr>
          <w:rFonts w:asciiTheme="majorBidi" w:hAnsiTheme="majorBidi" w:cstheme="majorBidi"/>
          <w:b/>
          <w:bCs/>
          <w:sz w:val="24"/>
          <w:szCs w:val="24"/>
        </w:rPr>
        <w:t xml:space="preserve"> </w:t>
      </w:r>
      <w:r w:rsidR="007E41C5" w:rsidRPr="00330274">
        <w:rPr>
          <w:rFonts w:asciiTheme="majorBidi" w:hAnsiTheme="majorBidi" w:cstheme="majorBidi"/>
          <w:b/>
          <w:bCs/>
          <w:sz w:val="24"/>
          <w:szCs w:val="24"/>
        </w:rPr>
        <w:t xml:space="preserve">ATBALSTOŠA DARBA </w:t>
      </w:r>
      <w:r w:rsidR="007E41C5" w:rsidRPr="005D1393">
        <w:rPr>
          <w:rFonts w:asciiTheme="majorBidi" w:hAnsiTheme="majorBidi" w:cstheme="majorBidi"/>
          <w:b/>
          <w:bCs/>
          <w:sz w:val="24"/>
          <w:szCs w:val="24"/>
        </w:rPr>
        <w:t>VIDE</w:t>
      </w:r>
      <w:r w:rsidR="00FD56B4">
        <w:rPr>
          <w:rFonts w:asciiTheme="majorBidi" w:hAnsiTheme="majorBidi" w:cstheme="majorBidi"/>
          <w:b/>
          <w:bCs/>
          <w:sz w:val="24"/>
          <w:szCs w:val="24"/>
        </w:rPr>
        <w:softHyphen/>
      </w:r>
    </w:p>
    <w:bookmarkEnd w:id="36"/>
    <w:p w14:paraId="77A0F983" w14:textId="77777777" w:rsidR="00905E2C" w:rsidRDefault="00905E2C" w:rsidP="77E099B9">
      <w:pPr>
        <w:spacing w:after="0"/>
        <w:ind w:firstLine="567"/>
        <w:jc w:val="both"/>
        <w:rPr>
          <w:rFonts w:asciiTheme="majorBidi" w:hAnsiTheme="majorBidi" w:cstheme="majorBidi"/>
          <w:sz w:val="24"/>
          <w:szCs w:val="24"/>
        </w:rPr>
      </w:pPr>
    </w:p>
    <w:p w14:paraId="181CE89D" w14:textId="77777777" w:rsidR="005D7D65" w:rsidRDefault="005D7D65" w:rsidP="77E099B9">
      <w:pPr>
        <w:spacing w:after="0"/>
        <w:ind w:firstLine="567"/>
        <w:jc w:val="both"/>
        <w:rPr>
          <w:rFonts w:asciiTheme="majorBidi" w:hAnsiTheme="majorBidi" w:cstheme="majorBidi"/>
          <w:sz w:val="24"/>
          <w:szCs w:val="24"/>
        </w:rPr>
      </w:pPr>
    </w:p>
    <w:p w14:paraId="1F400D31" w14:textId="7D95B8E2" w:rsidR="00BB35A6" w:rsidRPr="005D1393" w:rsidRDefault="00AA0E33" w:rsidP="77138A3B">
      <w:pPr>
        <w:spacing w:after="0"/>
        <w:ind w:firstLine="567"/>
        <w:jc w:val="both"/>
        <w:rPr>
          <w:rFonts w:asciiTheme="majorBidi" w:hAnsiTheme="majorBidi" w:cstheme="majorBidi"/>
          <w:sz w:val="24"/>
          <w:szCs w:val="24"/>
        </w:rPr>
      </w:pPr>
      <w:r w:rsidRPr="77138A3B">
        <w:rPr>
          <w:rFonts w:asciiTheme="majorBidi" w:hAnsiTheme="majorBidi" w:cstheme="majorBidi"/>
          <w:sz w:val="24"/>
          <w:szCs w:val="24"/>
        </w:rPr>
        <w:t xml:space="preserve">Gan </w:t>
      </w:r>
      <w:r w:rsidR="00801441" w:rsidRPr="77138A3B">
        <w:rPr>
          <w:rFonts w:asciiTheme="majorBidi" w:hAnsiTheme="majorBidi" w:cstheme="majorBidi"/>
          <w:sz w:val="24"/>
          <w:szCs w:val="24"/>
        </w:rPr>
        <w:t>š</w:t>
      </w:r>
      <w:r w:rsidR="00E42F5E" w:rsidRPr="77138A3B">
        <w:rPr>
          <w:rFonts w:asciiTheme="majorBidi" w:hAnsiTheme="majorBidi" w:cstheme="majorBidi"/>
          <w:sz w:val="24"/>
          <w:szCs w:val="24"/>
        </w:rPr>
        <w:t>īs</w:t>
      </w:r>
      <w:r w:rsidRPr="77138A3B">
        <w:rPr>
          <w:rFonts w:asciiTheme="majorBidi" w:hAnsiTheme="majorBidi" w:cstheme="majorBidi"/>
          <w:sz w:val="24"/>
          <w:szCs w:val="24"/>
        </w:rPr>
        <w:t xml:space="preserve"> prioritā</w:t>
      </w:r>
      <w:r w:rsidR="00E42F5E" w:rsidRPr="77138A3B">
        <w:rPr>
          <w:rFonts w:asciiTheme="majorBidi" w:hAnsiTheme="majorBidi" w:cstheme="majorBidi"/>
          <w:sz w:val="24"/>
          <w:szCs w:val="24"/>
        </w:rPr>
        <w:t>tes</w:t>
      </w:r>
      <w:r w:rsidRPr="77138A3B">
        <w:rPr>
          <w:rFonts w:asciiTheme="majorBidi" w:hAnsiTheme="majorBidi" w:cstheme="majorBidi"/>
          <w:sz w:val="24"/>
          <w:szCs w:val="24"/>
        </w:rPr>
        <w:t xml:space="preserve">, gan tajos izvirzītie mērķi papildina cits citu, savstarpējā mijiedarbībā veicinot </w:t>
      </w:r>
      <w:r w:rsidR="00F030BC">
        <w:rPr>
          <w:rFonts w:asciiTheme="majorBidi" w:hAnsiTheme="majorBidi" w:cstheme="majorBidi"/>
          <w:sz w:val="24"/>
          <w:szCs w:val="24"/>
        </w:rPr>
        <w:t>S</w:t>
      </w:r>
      <w:r w:rsidR="420620C6" w:rsidRPr="77138A3B">
        <w:rPr>
          <w:rFonts w:asciiTheme="majorBidi" w:hAnsiTheme="majorBidi" w:cstheme="majorBidi"/>
          <w:sz w:val="24"/>
          <w:szCs w:val="24"/>
        </w:rPr>
        <w:t xml:space="preserve">tratēģijas </w:t>
      </w:r>
      <w:r w:rsidRPr="77138A3B">
        <w:rPr>
          <w:rFonts w:asciiTheme="majorBidi" w:hAnsiTheme="majorBidi" w:cstheme="majorBidi"/>
          <w:sz w:val="24"/>
          <w:szCs w:val="24"/>
        </w:rPr>
        <w:t>veiksmīgāku ieviešanu</w:t>
      </w:r>
      <w:r w:rsidR="1FD05B8E" w:rsidRPr="77138A3B">
        <w:rPr>
          <w:rFonts w:asciiTheme="majorBidi" w:hAnsiTheme="majorBidi" w:cstheme="majorBidi"/>
          <w:sz w:val="24"/>
          <w:szCs w:val="24"/>
        </w:rPr>
        <w:t xml:space="preserve"> un izvirzīto mērķu sasniegšanu</w:t>
      </w:r>
      <w:r w:rsidRPr="77138A3B">
        <w:rPr>
          <w:rFonts w:asciiTheme="majorBidi" w:hAnsiTheme="majorBidi" w:cstheme="majorBidi"/>
          <w:sz w:val="24"/>
          <w:szCs w:val="24"/>
        </w:rPr>
        <w:t xml:space="preserve">. </w:t>
      </w:r>
    </w:p>
    <w:p w14:paraId="4A58C4A5" w14:textId="1E9FE077" w:rsidR="00AA0E33" w:rsidRPr="005D1393" w:rsidRDefault="274480D5" w:rsidP="77138A3B">
      <w:pPr>
        <w:spacing w:after="0"/>
        <w:ind w:firstLine="567"/>
        <w:jc w:val="both"/>
        <w:rPr>
          <w:rFonts w:asciiTheme="majorBidi" w:hAnsiTheme="majorBidi" w:cstheme="majorBidi"/>
          <w:sz w:val="24"/>
          <w:szCs w:val="24"/>
        </w:rPr>
      </w:pPr>
      <w:r w:rsidRPr="22F08AA0">
        <w:rPr>
          <w:rFonts w:asciiTheme="majorBidi" w:hAnsiTheme="majorBidi" w:cstheme="majorBidi"/>
          <w:sz w:val="24"/>
          <w:szCs w:val="24"/>
        </w:rPr>
        <w:t>Stratēģiskās</w:t>
      </w:r>
      <w:r w:rsidR="00B770D5" w:rsidRPr="22F08AA0">
        <w:rPr>
          <w:rFonts w:asciiTheme="majorBidi" w:hAnsiTheme="majorBidi" w:cstheme="majorBidi"/>
          <w:sz w:val="24"/>
          <w:szCs w:val="24"/>
        </w:rPr>
        <w:t xml:space="preserve"> p</w:t>
      </w:r>
      <w:r w:rsidR="00AA0E33" w:rsidRPr="22F08AA0">
        <w:rPr>
          <w:rFonts w:asciiTheme="majorBidi" w:hAnsiTheme="majorBidi" w:cstheme="majorBidi"/>
          <w:sz w:val="24"/>
          <w:szCs w:val="24"/>
        </w:rPr>
        <w:t>rioritā</w:t>
      </w:r>
      <w:r w:rsidR="00B770D5" w:rsidRPr="22F08AA0">
        <w:rPr>
          <w:rFonts w:asciiTheme="majorBidi" w:hAnsiTheme="majorBidi" w:cstheme="majorBidi"/>
          <w:sz w:val="24"/>
          <w:szCs w:val="24"/>
        </w:rPr>
        <w:t xml:space="preserve">tes </w:t>
      </w:r>
      <w:r w:rsidR="00AA0E33" w:rsidRPr="22F08AA0">
        <w:rPr>
          <w:rFonts w:asciiTheme="majorBidi" w:hAnsiTheme="majorBidi" w:cstheme="majorBidi"/>
          <w:sz w:val="24"/>
          <w:szCs w:val="24"/>
        </w:rPr>
        <w:t xml:space="preserve">un to mērķus caurvij </w:t>
      </w:r>
      <w:r w:rsidR="005358A6" w:rsidRPr="22F08AA0">
        <w:rPr>
          <w:rFonts w:asciiTheme="majorBidi" w:hAnsiTheme="majorBidi" w:cstheme="majorBidi"/>
          <w:sz w:val="24"/>
          <w:szCs w:val="24"/>
        </w:rPr>
        <w:t>Pārvaldes</w:t>
      </w:r>
      <w:r w:rsidR="00AA0E33" w:rsidRPr="22F08AA0">
        <w:rPr>
          <w:rFonts w:asciiTheme="majorBidi" w:hAnsiTheme="majorBidi" w:cstheme="majorBidi"/>
          <w:sz w:val="24"/>
          <w:szCs w:val="24"/>
        </w:rPr>
        <w:t xml:space="preserve"> vērtības, savukārt </w:t>
      </w:r>
      <w:r w:rsidR="007B3C73" w:rsidRPr="22F08AA0">
        <w:rPr>
          <w:rFonts w:asciiTheme="majorBidi" w:hAnsiTheme="majorBidi" w:cstheme="majorBidi"/>
          <w:sz w:val="24"/>
          <w:szCs w:val="24"/>
        </w:rPr>
        <w:t>izvirzītie</w:t>
      </w:r>
      <w:r w:rsidR="00AA0E33" w:rsidRPr="22F08AA0">
        <w:rPr>
          <w:rFonts w:asciiTheme="majorBidi" w:hAnsiTheme="majorBidi" w:cstheme="majorBidi"/>
          <w:sz w:val="24"/>
          <w:szCs w:val="24"/>
        </w:rPr>
        <w:t xml:space="preserve"> mērķi atbalstīs vērtību padziļinātu iedzīvināšanu.</w:t>
      </w:r>
    </w:p>
    <w:p w14:paraId="6742B23E" w14:textId="77777777" w:rsidR="002E67D3" w:rsidRDefault="002E67D3" w:rsidP="005901BC">
      <w:pPr>
        <w:spacing w:after="0"/>
        <w:jc w:val="both"/>
        <w:rPr>
          <w:rFonts w:ascii="Times New Roman" w:eastAsia="Times New Roman" w:hAnsi="Times New Roman" w:cs="Times New Roman"/>
          <w:sz w:val="24"/>
          <w:szCs w:val="24"/>
        </w:rPr>
      </w:pPr>
    </w:p>
    <w:p w14:paraId="0756ECBA" w14:textId="0F047607" w:rsidR="00E1478B" w:rsidRPr="006A39D4" w:rsidRDefault="003F1EC0" w:rsidP="00C00D53">
      <w:pPr>
        <w:pStyle w:val="Heading3"/>
        <w:shd w:val="clear" w:color="auto" w:fill="C5E0B3" w:themeFill="accent6" w:themeFillTint="66"/>
        <w:rPr>
          <w:b/>
          <w:bCs/>
          <w:sz w:val="28"/>
          <w:szCs w:val="28"/>
        </w:rPr>
      </w:pPr>
      <w:bookmarkStart w:id="37" w:name="_Toc138875354"/>
      <w:bookmarkStart w:id="38" w:name="_Toc166661988"/>
      <w:r>
        <w:rPr>
          <w:b/>
          <w:bCs/>
          <w:sz w:val="28"/>
          <w:szCs w:val="28"/>
        </w:rPr>
        <w:t>1</w:t>
      </w:r>
      <w:r w:rsidR="00E1478B" w:rsidRPr="006A39D4">
        <w:rPr>
          <w:b/>
          <w:bCs/>
          <w:sz w:val="28"/>
          <w:szCs w:val="28"/>
        </w:rPr>
        <w:t>. STRATĒĢISKAIS MĒRĶIS</w:t>
      </w:r>
      <w:r w:rsidR="00273B7E">
        <w:rPr>
          <w:b/>
          <w:bCs/>
          <w:sz w:val="28"/>
          <w:szCs w:val="28"/>
        </w:rPr>
        <w:t>.</w:t>
      </w:r>
      <w:r w:rsidR="00C00D53">
        <w:rPr>
          <w:b/>
          <w:bCs/>
          <w:sz w:val="28"/>
          <w:szCs w:val="28"/>
        </w:rPr>
        <w:t xml:space="preserve"> </w:t>
      </w:r>
      <w:r w:rsidR="00E1478B" w:rsidRPr="006A39D4">
        <w:rPr>
          <w:b/>
          <w:bCs/>
          <w:sz w:val="28"/>
          <w:szCs w:val="28"/>
        </w:rPr>
        <w:t>Uz dabas daudzveidības saglabāšanu vērsti un klientu vajadzībām atbilstoši pakalpojumi</w:t>
      </w:r>
      <w:bookmarkEnd w:id="37"/>
      <w:bookmarkEnd w:id="38"/>
      <w:r w:rsidR="00E1478B" w:rsidRPr="006A39D4">
        <w:rPr>
          <w:rFonts w:ascii="Times New Roman" w:eastAsia="Times New Roman" w:hAnsi="Times New Roman" w:cs="Times New Roman"/>
          <w:color w:val="000000" w:themeColor="text1"/>
          <w:sz w:val="28"/>
          <w:szCs w:val="28"/>
        </w:rPr>
        <w:t xml:space="preserve"> </w:t>
      </w:r>
    </w:p>
    <w:p w14:paraId="52A59E99" w14:textId="77777777" w:rsidR="00CA7924" w:rsidRDefault="00CA7924" w:rsidP="00E1478B">
      <w:pPr>
        <w:spacing w:after="0" w:line="257" w:lineRule="auto"/>
        <w:ind w:firstLine="567"/>
        <w:jc w:val="both"/>
        <w:rPr>
          <w:rFonts w:ascii="Times New Roman" w:eastAsia="Times New Roman" w:hAnsi="Times New Roman" w:cs="Times New Roman"/>
          <w:color w:val="000000" w:themeColor="text1"/>
          <w:sz w:val="24"/>
          <w:szCs w:val="24"/>
        </w:rPr>
      </w:pPr>
    </w:p>
    <w:p w14:paraId="0FC9DC2F" w14:textId="3EFF9A1F" w:rsidR="001C4D7B" w:rsidRPr="00770584" w:rsidRDefault="004F1377" w:rsidP="00E1478B">
      <w:pPr>
        <w:spacing w:after="0" w:line="257" w:lineRule="auto"/>
        <w:ind w:firstLine="567"/>
        <w:jc w:val="both"/>
        <w:rPr>
          <w:rFonts w:ascii="Times New Roman" w:eastAsia="Times New Roman" w:hAnsi="Times New Roman" w:cs="Times New Roman"/>
          <w:sz w:val="24"/>
          <w:szCs w:val="24"/>
        </w:rPr>
      </w:pPr>
      <w:r w:rsidRPr="77138A3B">
        <w:rPr>
          <w:rFonts w:ascii="Times New Roman" w:eastAsia="Times New Roman" w:hAnsi="Times New Roman" w:cs="Times New Roman"/>
          <w:sz w:val="24"/>
          <w:szCs w:val="24"/>
        </w:rPr>
        <w:t>Pakalpojumu pārvaldība un k</w:t>
      </w:r>
      <w:r w:rsidR="0045426B" w:rsidRPr="77138A3B">
        <w:rPr>
          <w:rFonts w:ascii="Times New Roman" w:eastAsia="Times New Roman" w:hAnsi="Times New Roman" w:cs="Times New Roman"/>
          <w:sz w:val="24"/>
          <w:szCs w:val="24"/>
        </w:rPr>
        <w:t>lientiem ē</w:t>
      </w:r>
      <w:r w:rsidR="001C4D7B" w:rsidRPr="77138A3B">
        <w:rPr>
          <w:rFonts w:ascii="Times New Roman" w:eastAsia="Times New Roman" w:hAnsi="Times New Roman" w:cs="Times New Roman"/>
          <w:sz w:val="24"/>
          <w:szCs w:val="24"/>
        </w:rPr>
        <w:t>rti</w:t>
      </w:r>
      <w:r w:rsidR="003B5695" w:rsidRPr="77138A3B">
        <w:rPr>
          <w:rFonts w:ascii="Times New Roman" w:eastAsia="Times New Roman" w:hAnsi="Times New Roman" w:cs="Times New Roman"/>
          <w:sz w:val="24"/>
          <w:szCs w:val="24"/>
        </w:rPr>
        <w:t xml:space="preserve"> pieejami</w:t>
      </w:r>
      <w:r w:rsidR="00E769BB" w:rsidRPr="77138A3B">
        <w:rPr>
          <w:rFonts w:ascii="Times New Roman" w:eastAsia="Times New Roman" w:hAnsi="Times New Roman" w:cs="Times New Roman"/>
          <w:sz w:val="24"/>
          <w:szCs w:val="24"/>
        </w:rPr>
        <w:t>,</w:t>
      </w:r>
      <w:r w:rsidR="001C4D7B" w:rsidRPr="77138A3B">
        <w:rPr>
          <w:rFonts w:ascii="Times New Roman" w:eastAsia="Times New Roman" w:hAnsi="Times New Roman" w:cs="Times New Roman"/>
          <w:sz w:val="24"/>
          <w:szCs w:val="24"/>
        </w:rPr>
        <w:t xml:space="preserve"> saprotami</w:t>
      </w:r>
      <w:r w:rsidR="00C8777D" w:rsidRPr="77138A3B">
        <w:rPr>
          <w:rFonts w:ascii="Times New Roman" w:eastAsia="Times New Roman" w:hAnsi="Times New Roman" w:cs="Times New Roman"/>
          <w:sz w:val="24"/>
          <w:szCs w:val="24"/>
        </w:rPr>
        <w:t xml:space="preserve"> </w:t>
      </w:r>
      <w:r w:rsidR="00C4329B" w:rsidRPr="77138A3B">
        <w:rPr>
          <w:rFonts w:ascii="Times New Roman" w:eastAsia="Times New Roman" w:hAnsi="Times New Roman" w:cs="Times New Roman"/>
          <w:sz w:val="24"/>
          <w:szCs w:val="24"/>
        </w:rPr>
        <w:t xml:space="preserve">un klientu vajadzībām atbilstoši </w:t>
      </w:r>
      <w:r w:rsidR="001C4D7B" w:rsidRPr="77138A3B">
        <w:rPr>
          <w:rFonts w:ascii="Times New Roman" w:eastAsia="Times New Roman" w:hAnsi="Times New Roman" w:cs="Times New Roman"/>
          <w:sz w:val="24"/>
          <w:szCs w:val="24"/>
        </w:rPr>
        <w:t>pakalpojumi</w:t>
      </w:r>
      <w:r w:rsidR="00725860" w:rsidRPr="77138A3B">
        <w:rPr>
          <w:rFonts w:ascii="Times New Roman" w:eastAsia="Times New Roman" w:hAnsi="Times New Roman" w:cs="Times New Roman"/>
          <w:sz w:val="24"/>
          <w:szCs w:val="24"/>
        </w:rPr>
        <w:t>, kas vienlaikus ir vērsti uz dabas daudzveidības saglabāšanu,</w:t>
      </w:r>
      <w:r w:rsidR="00F4107A" w:rsidRPr="77138A3B">
        <w:rPr>
          <w:rFonts w:ascii="Times New Roman" w:eastAsia="Times New Roman" w:hAnsi="Times New Roman" w:cs="Times New Roman"/>
          <w:sz w:val="24"/>
          <w:szCs w:val="24"/>
        </w:rPr>
        <w:t xml:space="preserve"> ir viens no šī stratēģiskā mērķa īstenošanas virzieniem</w:t>
      </w:r>
      <w:r w:rsidR="00BF1188" w:rsidRPr="77138A3B">
        <w:rPr>
          <w:rFonts w:ascii="Times New Roman" w:eastAsia="Times New Roman" w:hAnsi="Times New Roman" w:cs="Times New Roman"/>
          <w:sz w:val="24"/>
          <w:szCs w:val="24"/>
        </w:rPr>
        <w:t>.</w:t>
      </w:r>
      <w:r w:rsidR="00867CDF" w:rsidRPr="77138A3B">
        <w:rPr>
          <w:rFonts w:ascii="Times New Roman" w:eastAsia="Times New Roman" w:hAnsi="Times New Roman" w:cs="Times New Roman"/>
          <w:sz w:val="24"/>
          <w:szCs w:val="24"/>
        </w:rPr>
        <w:t xml:space="preserve"> </w:t>
      </w:r>
      <w:r w:rsidR="00BF1188" w:rsidRPr="77138A3B">
        <w:rPr>
          <w:rFonts w:ascii="Times New Roman" w:eastAsia="Times New Roman" w:hAnsi="Times New Roman" w:cs="Times New Roman"/>
          <w:sz w:val="24"/>
          <w:szCs w:val="24"/>
        </w:rPr>
        <w:t xml:space="preserve">Tiks </w:t>
      </w:r>
      <w:r w:rsidR="00867CDF" w:rsidRPr="77138A3B">
        <w:rPr>
          <w:rFonts w:ascii="Times New Roman" w:eastAsia="Times New Roman" w:hAnsi="Times New Roman" w:cs="Times New Roman"/>
          <w:sz w:val="24"/>
          <w:szCs w:val="24"/>
        </w:rPr>
        <w:t>pilnveido</w:t>
      </w:r>
      <w:r w:rsidR="00BF1188" w:rsidRPr="77138A3B">
        <w:rPr>
          <w:rFonts w:ascii="Times New Roman" w:eastAsia="Times New Roman" w:hAnsi="Times New Roman" w:cs="Times New Roman"/>
          <w:sz w:val="24"/>
          <w:szCs w:val="24"/>
        </w:rPr>
        <w:t xml:space="preserve">ti </w:t>
      </w:r>
      <w:r w:rsidR="00300FB2" w:rsidRPr="77138A3B">
        <w:rPr>
          <w:rFonts w:ascii="Times New Roman" w:eastAsia="Times New Roman" w:hAnsi="Times New Roman" w:cs="Times New Roman"/>
          <w:sz w:val="24"/>
          <w:szCs w:val="24"/>
        </w:rPr>
        <w:t>šobrīd sniegt</w:t>
      </w:r>
      <w:r w:rsidR="00BF1188" w:rsidRPr="77138A3B">
        <w:rPr>
          <w:rFonts w:ascii="Times New Roman" w:eastAsia="Times New Roman" w:hAnsi="Times New Roman" w:cs="Times New Roman"/>
          <w:sz w:val="24"/>
          <w:szCs w:val="24"/>
        </w:rPr>
        <w:t>ie</w:t>
      </w:r>
      <w:r w:rsidR="00300FB2" w:rsidRPr="77138A3B">
        <w:rPr>
          <w:rFonts w:ascii="Times New Roman" w:eastAsia="Times New Roman" w:hAnsi="Times New Roman" w:cs="Times New Roman"/>
          <w:sz w:val="24"/>
          <w:szCs w:val="24"/>
        </w:rPr>
        <w:t xml:space="preserve"> pakalpojum</w:t>
      </w:r>
      <w:r w:rsidR="00BF1188" w:rsidRPr="77138A3B">
        <w:rPr>
          <w:rFonts w:ascii="Times New Roman" w:eastAsia="Times New Roman" w:hAnsi="Times New Roman" w:cs="Times New Roman"/>
          <w:sz w:val="24"/>
          <w:szCs w:val="24"/>
        </w:rPr>
        <w:t>i</w:t>
      </w:r>
      <w:r w:rsidR="00300FB2" w:rsidRPr="77138A3B">
        <w:rPr>
          <w:rFonts w:ascii="Times New Roman" w:eastAsia="Times New Roman" w:hAnsi="Times New Roman" w:cs="Times New Roman"/>
          <w:sz w:val="24"/>
          <w:szCs w:val="24"/>
        </w:rPr>
        <w:t xml:space="preserve">, </w:t>
      </w:r>
      <w:r w:rsidR="00B7175E" w:rsidRPr="77138A3B">
        <w:rPr>
          <w:rFonts w:ascii="Times New Roman" w:eastAsia="Times New Roman" w:hAnsi="Times New Roman" w:cs="Times New Roman"/>
          <w:sz w:val="24"/>
          <w:szCs w:val="24"/>
        </w:rPr>
        <w:t xml:space="preserve">tostarp </w:t>
      </w:r>
      <w:r w:rsidR="00113C7B" w:rsidRPr="77138A3B">
        <w:rPr>
          <w:rFonts w:ascii="Times New Roman" w:eastAsia="Times New Roman" w:hAnsi="Times New Roman" w:cs="Times New Roman"/>
          <w:sz w:val="24"/>
          <w:szCs w:val="24"/>
        </w:rPr>
        <w:t>maksas pakalpojumi</w:t>
      </w:r>
      <w:r w:rsidR="007518F1" w:rsidRPr="77138A3B">
        <w:rPr>
          <w:rFonts w:ascii="Times New Roman" w:eastAsia="Times New Roman" w:hAnsi="Times New Roman" w:cs="Times New Roman"/>
          <w:sz w:val="24"/>
          <w:szCs w:val="24"/>
        </w:rPr>
        <w:t>. T</w:t>
      </w:r>
      <w:r w:rsidR="00300FB2" w:rsidRPr="77138A3B">
        <w:rPr>
          <w:rFonts w:ascii="Times New Roman" w:eastAsia="Times New Roman" w:hAnsi="Times New Roman" w:cs="Times New Roman"/>
          <w:sz w:val="24"/>
          <w:szCs w:val="24"/>
        </w:rPr>
        <w:t xml:space="preserve">as </w:t>
      </w:r>
      <w:r w:rsidR="00F2712B" w:rsidRPr="77138A3B">
        <w:rPr>
          <w:rFonts w:ascii="Times New Roman" w:eastAsia="Times New Roman" w:hAnsi="Times New Roman" w:cs="Times New Roman"/>
          <w:sz w:val="24"/>
          <w:szCs w:val="24"/>
        </w:rPr>
        <w:t xml:space="preserve">radīs iespēju </w:t>
      </w:r>
      <w:r w:rsidR="00B7175E" w:rsidRPr="77138A3B">
        <w:rPr>
          <w:rFonts w:ascii="Times New Roman" w:eastAsia="Times New Roman" w:hAnsi="Times New Roman" w:cs="Times New Roman"/>
          <w:sz w:val="24"/>
          <w:szCs w:val="24"/>
        </w:rPr>
        <w:t xml:space="preserve">Pārvaldei </w:t>
      </w:r>
      <w:r w:rsidR="00F2712B" w:rsidRPr="77138A3B">
        <w:rPr>
          <w:rFonts w:ascii="Times New Roman" w:eastAsia="Times New Roman" w:hAnsi="Times New Roman" w:cs="Times New Roman"/>
          <w:sz w:val="24"/>
          <w:szCs w:val="24"/>
        </w:rPr>
        <w:t>p</w:t>
      </w:r>
      <w:r w:rsidR="001C4D7B" w:rsidRPr="77138A3B">
        <w:rPr>
          <w:rFonts w:ascii="Times New Roman" w:eastAsia="Times New Roman" w:hAnsi="Times New Roman" w:cs="Times New Roman"/>
          <w:sz w:val="24"/>
          <w:szCs w:val="24"/>
        </w:rPr>
        <w:t>alielināt ieņēmum</w:t>
      </w:r>
      <w:r w:rsidR="00F2712B" w:rsidRPr="77138A3B">
        <w:rPr>
          <w:rFonts w:ascii="Times New Roman" w:eastAsia="Times New Roman" w:hAnsi="Times New Roman" w:cs="Times New Roman"/>
          <w:sz w:val="24"/>
          <w:szCs w:val="24"/>
        </w:rPr>
        <w:t>us</w:t>
      </w:r>
      <w:r w:rsidR="001C4D7B" w:rsidRPr="77138A3B">
        <w:rPr>
          <w:rFonts w:ascii="Times New Roman" w:eastAsia="Times New Roman" w:hAnsi="Times New Roman" w:cs="Times New Roman"/>
          <w:sz w:val="24"/>
          <w:szCs w:val="24"/>
        </w:rPr>
        <w:t xml:space="preserve"> no pakalpojumiem un pašu ieņēmumiem</w:t>
      </w:r>
      <w:r w:rsidR="00637512" w:rsidRPr="77138A3B">
        <w:rPr>
          <w:rFonts w:ascii="Times New Roman" w:eastAsia="Times New Roman" w:hAnsi="Times New Roman" w:cs="Times New Roman"/>
          <w:sz w:val="24"/>
          <w:szCs w:val="24"/>
        </w:rPr>
        <w:t>, lai ieg</w:t>
      </w:r>
      <w:r w:rsidR="00D63EE7" w:rsidRPr="77138A3B">
        <w:rPr>
          <w:rFonts w:ascii="Times New Roman" w:eastAsia="Times New Roman" w:hAnsi="Times New Roman" w:cs="Times New Roman"/>
          <w:sz w:val="24"/>
          <w:szCs w:val="24"/>
        </w:rPr>
        <w:t>ū</w:t>
      </w:r>
      <w:r w:rsidR="00637512" w:rsidRPr="77138A3B">
        <w:rPr>
          <w:rFonts w:ascii="Times New Roman" w:eastAsia="Times New Roman" w:hAnsi="Times New Roman" w:cs="Times New Roman"/>
          <w:sz w:val="24"/>
          <w:szCs w:val="24"/>
        </w:rPr>
        <w:t xml:space="preserve">to finansējumu varētu novirzīt </w:t>
      </w:r>
      <w:r w:rsidR="000314EF" w:rsidRPr="77138A3B">
        <w:rPr>
          <w:rFonts w:ascii="Times New Roman" w:eastAsia="Times New Roman" w:hAnsi="Times New Roman" w:cs="Times New Roman"/>
          <w:sz w:val="24"/>
          <w:szCs w:val="24"/>
        </w:rPr>
        <w:t xml:space="preserve">Pārvaldes </w:t>
      </w:r>
      <w:r w:rsidR="0086643F" w:rsidRPr="77138A3B">
        <w:rPr>
          <w:rFonts w:ascii="Times New Roman" w:eastAsia="Times New Roman" w:hAnsi="Times New Roman" w:cs="Times New Roman"/>
          <w:sz w:val="24"/>
          <w:szCs w:val="24"/>
        </w:rPr>
        <w:t>funkciju nodrošināšanai</w:t>
      </w:r>
      <w:r w:rsidR="003A6297" w:rsidRPr="77138A3B">
        <w:rPr>
          <w:rFonts w:ascii="Times New Roman" w:eastAsia="Times New Roman" w:hAnsi="Times New Roman" w:cs="Times New Roman"/>
          <w:sz w:val="24"/>
          <w:szCs w:val="24"/>
        </w:rPr>
        <w:t xml:space="preserve"> un</w:t>
      </w:r>
      <w:r w:rsidR="000314EF" w:rsidRPr="77138A3B">
        <w:rPr>
          <w:rFonts w:ascii="Times New Roman" w:eastAsia="Times New Roman" w:hAnsi="Times New Roman" w:cs="Times New Roman"/>
          <w:sz w:val="24"/>
          <w:szCs w:val="24"/>
        </w:rPr>
        <w:t xml:space="preserve"> </w:t>
      </w:r>
      <w:r w:rsidR="00D773AE" w:rsidRPr="77138A3B">
        <w:rPr>
          <w:rFonts w:ascii="Times New Roman" w:eastAsia="Times New Roman" w:hAnsi="Times New Roman" w:cs="Times New Roman"/>
          <w:sz w:val="24"/>
          <w:szCs w:val="24"/>
        </w:rPr>
        <w:t>bioloģiskās daudzveidības</w:t>
      </w:r>
      <w:r w:rsidR="000314EF" w:rsidRPr="77138A3B">
        <w:rPr>
          <w:rFonts w:ascii="Times New Roman" w:eastAsia="Times New Roman" w:hAnsi="Times New Roman" w:cs="Times New Roman"/>
          <w:sz w:val="24"/>
          <w:szCs w:val="24"/>
        </w:rPr>
        <w:t xml:space="preserve"> mērķu </w:t>
      </w:r>
      <w:r w:rsidR="00FC65A3" w:rsidRPr="77138A3B">
        <w:rPr>
          <w:rFonts w:ascii="Times New Roman" w:eastAsia="Times New Roman" w:hAnsi="Times New Roman" w:cs="Times New Roman"/>
          <w:sz w:val="24"/>
          <w:szCs w:val="24"/>
        </w:rPr>
        <w:t>īstenošanai</w:t>
      </w:r>
      <w:r w:rsidR="003A6297" w:rsidRPr="77138A3B">
        <w:rPr>
          <w:rFonts w:ascii="Times New Roman" w:eastAsia="Times New Roman" w:hAnsi="Times New Roman" w:cs="Times New Roman"/>
          <w:sz w:val="24"/>
          <w:szCs w:val="24"/>
        </w:rPr>
        <w:t xml:space="preserve">. </w:t>
      </w:r>
    </w:p>
    <w:p w14:paraId="0BD83E64" w14:textId="5B502567" w:rsidR="00CE6B19" w:rsidRPr="00770584" w:rsidRDefault="00F84765" w:rsidP="002E67D3">
      <w:pPr>
        <w:spacing w:after="0" w:line="257" w:lineRule="auto"/>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 xml:space="preserve">Lai sasniegtu </w:t>
      </w:r>
      <w:r w:rsidR="006D16A0" w:rsidRPr="00770584">
        <w:rPr>
          <w:rFonts w:ascii="Times New Roman" w:eastAsia="Times New Roman" w:hAnsi="Times New Roman" w:cs="Times New Roman"/>
          <w:sz w:val="24"/>
          <w:szCs w:val="24"/>
        </w:rPr>
        <w:t xml:space="preserve">turpmākam periodam </w:t>
      </w:r>
      <w:r w:rsidR="00877501" w:rsidRPr="00770584">
        <w:rPr>
          <w:rFonts w:ascii="Times New Roman" w:eastAsia="Times New Roman" w:hAnsi="Times New Roman" w:cs="Times New Roman"/>
          <w:sz w:val="24"/>
          <w:szCs w:val="24"/>
        </w:rPr>
        <w:t>izvirzītos</w:t>
      </w:r>
      <w:r w:rsidR="00E82196" w:rsidRPr="00770584">
        <w:rPr>
          <w:rFonts w:ascii="Times New Roman" w:eastAsia="Times New Roman" w:hAnsi="Times New Roman" w:cs="Times New Roman"/>
          <w:sz w:val="24"/>
          <w:szCs w:val="24"/>
        </w:rPr>
        <w:t xml:space="preserve"> dabas aizsardzības </w:t>
      </w:r>
      <w:r w:rsidR="00040430" w:rsidRPr="00770584">
        <w:rPr>
          <w:rFonts w:ascii="Times New Roman" w:eastAsia="Times New Roman" w:hAnsi="Times New Roman" w:cs="Times New Roman"/>
          <w:sz w:val="24"/>
          <w:szCs w:val="24"/>
        </w:rPr>
        <w:t xml:space="preserve">politikas </w:t>
      </w:r>
      <w:r w:rsidR="00E82196" w:rsidRPr="00770584">
        <w:rPr>
          <w:rFonts w:ascii="Times New Roman" w:eastAsia="Times New Roman" w:hAnsi="Times New Roman" w:cs="Times New Roman"/>
          <w:sz w:val="24"/>
          <w:szCs w:val="24"/>
        </w:rPr>
        <w:t>mērķus</w:t>
      </w:r>
      <w:r w:rsidR="00563ECF" w:rsidRPr="00770584">
        <w:rPr>
          <w:rFonts w:ascii="Times New Roman" w:eastAsia="Times New Roman" w:hAnsi="Times New Roman" w:cs="Times New Roman"/>
          <w:sz w:val="24"/>
          <w:szCs w:val="24"/>
        </w:rPr>
        <w:t xml:space="preserve">, </w:t>
      </w:r>
      <w:r w:rsidR="007613AE" w:rsidRPr="00770584">
        <w:rPr>
          <w:rFonts w:ascii="Times New Roman" w:eastAsia="Times New Roman" w:hAnsi="Times New Roman" w:cs="Times New Roman"/>
          <w:sz w:val="24"/>
          <w:szCs w:val="24"/>
        </w:rPr>
        <w:t>jāveido ciešāka sadarbība</w:t>
      </w:r>
      <w:r w:rsidR="00F02A3A" w:rsidRPr="00770584">
        <w:rPr>
          <w:rFonts w:ascii="Times New Roman" w:eastAsia="Times New Roman" w:hAnsi="Times New Roman" w:cs="Times New Roman"/>
          <w:sz w:val="24"/>
          <w:szCs w:val="24"/>
        </w:rPr>
        <w:t xml:space="preserve"> </w:t>
      </w:r>
      <w:r w:rsidR="00E832C9" w:rsidRPr="00770584">
        <w:rPr>
          <w:rFonts w:ascii="Times New Roman" w:eastAsia="Times New Roman" w:hAnsi="Times New Roman" w:cs="Times New Roman"/>
          <w:sz w:val="24"/>
          <w:szCs w:val="24"/>
        </w:rPr>
        <w:t>un</w:t>
      </w:r>
      <w:r w:rsidR="007613AE" w:rsidRPr="00770584">
        <w:rPr>
          <w:rFonts w:ascii="Times New Roman" w:eastAsia="Times New Roman" w:hAnsi="Times New Roman" w:cs="Times New Roman"/>
          <w:sz w:val="24"/>
          <w:szCs w:val="24"/>
        </w:rPr>
        <w:t xml:space="preserve"> pašvaldīb</w:t>
      </w:r>
      <w:r w:rsidR="00E832C9" w:rsidRPr="00770584">
        <w:rPr>
          <w:rFonts w:ascii="Times New Roman" w:eastAsia="Times New Roman" w:hAnsi="Times New Roman" w:cs="Times New Roman"/>
          <w:sz w:val="24"/>
          <w:szCs w:val="24"/>
        </w:rPr>
        <w:t>u</w:t>
      </w:r>
      <w:r w:rsidR="00860821" w:rsidRPr="00770584">
        <w:rPr>
          <w:rFonts w:ascii="Times New Roman" w:eastAsia="Times New Roman" w:hAnsi="Times New Roman" w:cs="Times New Roman"/>
          <w:sz w:val="24"/>
          <w:szCs w:val="24"/>
        </w:rPr>
        <w:t>, nevalstisk</w:t>
      </w:r>
      <w:r w:rsidR="00E832C9" w:rsidRPr="00770584">
        <w:rPr>
          <w:rFonts w:ascii="Times New Roman" w:eastAsia="Times New Roman" w:hAnsi="Times New Roman" w:cs="Times New Roman"/>
          <w:sz w:val="24"/>
          <w:szCs w:val="24"/>
        </w:rPr>
        <w:t>o</w:t>
      </w:r>
      <w:r w:rsidR="00860821" w:rsidRPr="00770584">
        <w:rPr>
          <w:rFonts w:ascii="Times New Roman" w:eastAsia="Times New Roman" w:hAnsi="Times New Roman" w:cs="Times New Roman"/>
          <w:sz w:val="24"/>
          <w:szCs w:val="24"/>
        </w:rPr>
        <w:t xml:space="preserve"> organizācij</w:t>
      </w:r>
      <w:r w:rsidR="00E832C9" w:rsidRPr="00770584">
        <w:rPr>
          <w:rFonts w:ascii="Times New Roman" w:eastAsia="Times New Roman" w:hAnsi="Times New Roman" w:cs="Times New Roman"/>
          <w:sz w:val="24"/>
          <w:szCs w:val="24"/>
        </w:rPr>
        <w:t>u</w:t>
      </w:r>
      <w:r w:rsidR="00E66660" w:rsidRPr="00770584">
        <w:rPr>
          <w:rFonts w:ascii="Times New Roman" w:eastAsia="Times New Roman" w:hAnsi="Times New Roman" w:cs="Times New Roman"/>
          <w:sz w:val="24"/>
          <w:szCs w:val="24"/>
        </w:rPr>
        <w:t>, tieš</w:t>
      </w:r>
      <w:r w:rsidR="00E832C9" w:rsidRPr="00770584">
        <w:rPr>
          <w:rFonts w:ascii="Times New Roman" w:eastAsia="Times New Roman" w:hAnsi="Times New Roman" w:cs="Times New Roman"/>
          <w:sz w:val="24"/>
          <w:szCs w:val="24"/>
        </w:rPr>
        <w:t>o</w:t>
      </w:r>
      <w:r w:rsidR="007613AE" w:rsidRPr="00770584">
        <w:rPr>
          <w:rFonts w:ascii="Times New Roman" w:eastAsia="Times New Roman" w:hAnsi="Times New Roman" w:cs="Times New Roman"/>
          <w:sz w:val="24"/>
          <w:szCs w:val="24"/>
        </w:rPr>
        <w:t xml:space="preserve"> </w:t>
      </w:r>
      <w:r w:rsidR="00900DEB" w:rsidRPr="00770584">
        <w:rPr>
          <w:rFonts w:ascii="Times New Roman" w:eastAsia="Times New Roman" w:hAnsi="Times New Roman" w:cs="Times New Roman"/>
          <w:sz w:val="24"/>
          <w:szCs w:val="24"/>
        </w:rPr>
        <w:t>pakalpojumu saņēmēj</w:t>
      </w:r>
      <w:r w:rsidR="00E832C9" w:rsidRPr="00770584">
        <w:rPr>
          <w:rFonts w:ascii="Times New Roman" w:eastAsia="Times New Roman" w:hAnsi="Times New Roman" w:cs="Times New Roman"/>
          <w:sz w:val="24"/>
          <w:szCs w:val="24"/>
        </w:rPr>
        <w:t>u</w:t>
      </w:r>
      <w:r w:rsidR="002B4BA9" w:rsidRPr="00770584">
        <w:rPr>
          <w:rFonts w:ascii="Times New Roman" w:eastAsia="Times New Roman" w:hAnsi="Times New Roman" w:cs="Times New Roman"/>
          <w:sz w:val="24"/>
          <w:szCs w:val="24"/>
        </w:rPr>
        <w:t xml:space="preserve"> </w:t>
      </w:r>
      <w:r w:rsidR="00CE6B19" w:rsidRPr="00770584">
        <w:rPr>
          <w:rFonts w:ascii="Times New Roman" w:eastAsia="Times New Roman" w:hAnsi="Times New Roman" w:cs="Times New Roman"/>
          <w:sz w:val="24"/>
          <w:szCs w:val="24"/>
        </w:rPr>
        <w:t xml:space="preserve">iesaiste </w:t>
      </w:r>
      <w:r w:rsidR="006B1604" w:rsidRPr="00770584">
        <w:rPr>
          <w:rFonts w:ascii="Times New Roman" w:eastAsia="Times New Roman" w:hAnsi="Times New Roman" w:cs="Times New Roman"/>
          <w:sz w:val="24"/>
          <w:szCs w:val="24"/>
        </w:rPr>
        <w:t>pakalpojumu sniegšanas</w:t>
      </w:r>
      <w:r w:rsidR="0058040B" w:rsidRPr="00770584">
        <w:rPr>
          <w:rFonts w:ascii="Times New Roman" w:eastAsia="Times New Roman" w:hAnsi="Times New Roman" w:cs="Times New Roman"/>
          <w:sz w:val="24"/>
          <w:szCs w:val="24"/>
        </w:rPr>
        <w:t xml:space="preserve"> </w:t>
      </w:r>
      <w:r w:rsidR="00185337" w:rsidRPr="00770584">
        <w:rPr>
          <w:rFonts w:ascii="Times New Roman" w:eastAsia="Times New Roman" w:hAnsi="Times New Roman" w:cs="Times New Roman"/>
          <w:sz w:val="24"/>
          <w:szCs w:val="24"/>
        </w:rPr>
        <w:t xml:space="preserve">un saņemšanas </w:t>
      </w:r>
      <w:r w:rsidR="00E832C9" w:rsidRPr="00770584">
        <w:rPr>
          <w:rFonts w:ascii="Times New Roman" w:eastAsia="Times New Roman" w:hAnsi="Times New Roman" w:cs="Times New Roman"/>
          <w:sz w:val="24"/>
          <w:szCs w:val="24"/>
        </w:rPr>
        <w:t xml:space="preserve">procesos, </w:t>
      </w:r>
      <w:r w:rsidR="00BA37F5" w:rsidRPr="00770584">
        <w:rPr>
          <w:rFonts w:ascii="Times New Roman" w:eastAsia="Times New Roman" w:hAnsi="Times New Roman" w:cs="Times New Roman"/>
          <w:sz w:val="24"/>
          <w:szCs w:val="24"/>
        </w:rPr>
        <w:t>kas</w:t>
      </w:r>
      <w:r w:rsidR="00DE08C1" w:rsidRPr="00770584">
        <w:rPr>
          <w:rFonts w:ascii="Times New Roman" w:eastAsia="Times New Roman" w:hAnsi="Times New Roman" w:cs="Times New Roman"/>
          <w:sz w:val="24"/>
          <w:szCs w:val="24"/>
        </w:rPr>
        <w:t xml:space="preserve"> </w:t>
      </w:r>
      <w:r w:rsidR="008E7222" w:rsidRPr="00770584">
        <w:rPr>
          <w:rFonts w:ascii="Times New Roman" w:eastAsia="Times New Roman" w:hAnsi="Times New Roman" w:cs="Times New Roman"/>
          <w:sz w:val="24"/>
          <w:szCs w:val="24"/>
        </w:rPr>
        <w:t xml:space="preserve">veidos </w:t>
      </w:r>
      <w:r w:rsidR="00DE08C1" w:rsidRPr="00770584">
        <w:rPr>
          <w:rFonts w:ascii="Times New Roman" w:eastAsia="Times New Roman" w:hAnsi="Times New Roman" w:cs="Times New Roman"/>
          <w:sz w:val="24"/>
          <w:szCs w:val="24"/>
        </w:rPr>
        <w:t xml:space="preserve">līdzatbildību </w:t>
      </w:r>
      <w:r w:rsidR="00CE6B19" w:rsidRPr="00770584">
        <w:rPr>
          <w:rFonts w:ascii="Times New Roman" w:eastAsia="Times New Roman" w:hAnsi="Times New Roman" w:cs="Times New Roman"/>
          <w:sz w:val="24"/>
          <w:szCs w:val="24"/>
        </w:rPr>
        <w:t xml:space="preserve">par dabas vērtību </w:t>
      </w:r>
      <w:r w:rsidR="00723262" w:rsidRPr="00770584">
        <w:rPr>
          <w:rFonts w:ascii="Times New Roman" w:eastAsia="Times New Roman" w:hAnsi="Times New Roman" w:cs="Times New Roman"/>
          <w:sz w:val="24"/>
          <w:szCs w:val="24"/>
        </w:rPr>
        <w:t>izmantošanu</w:t>
      </w:r>
      <w:r w:rsidR="00CE6B19" w:rsidRPr="00770584">
        <w:rPr>
          <w:rFonts w:ascii="Times New Roman" w:eastAsia="Times New Roman" w:hAnsi="Times New Roman" w:cs="Times New Roman"/>
          <w:sz w:val="24"/>
          <w:szCs w:val="24"/>
        </w:rPr>
        <w:t xml:space="preserve"> </w:t>
      </w:r>
      <w:r w:rsidR="0089467F" w:rsidRPr="00770584">
        <w:rPr>
          <w:rFonts w:ascii="Times New Roman" w:eastAsia="Times New Roman" w:hAnsi="Times New Roman" w:cs="Times New Roman"/>
          <w:sz w:val="24"/>
          <w:szCs w:val="24"/>
        </w:rPr>
        <w:t>un to saglabāšanas nozīmību.</w:t>
      </w:r>
    </w:p>
    <w:p w14:paraId="575B3B16" w14:textId="0ED6CE3D" w:rsidR="49F1CE7A" w:rsidRPr="00770584" w:rsidRDefault="00957E4A" w:rsidP="00E0311D">
      <w:pPr>
        <w:spacing w:after="0" w:line="257" w:lineRule="auto"/>
        <w:ind w:firstLine="567"/>
        <w:jc w:val="both"/>
        <w:rPr>
          <w:rFonts w:ascii="Times New Roman" w:eastAsia="Times New Roman" w:hAnsi="Times New Roman" w:cs="Times New Roman"/>
          <w:sz w:val="24"/>
          <w:szCs w:val="24"/>
        </w:rPr>
      </w:pPr>
      <w:r w:rsidRPr="22F08AA0">
        <w:rPr>
          <w:rFonts w:ascii="Times New Roman" w:eastAsia="Times New Roman" w:hAnsi="Times New Roman" w:cs="Times New Roman"/>
          <w:sz w:val="24"/>
          <w:szCs w:val="24"/>
        </w:rPr>
        <w:t xml:space="preserve">Dabas izglītība ir </w:t>
      </w:r>
      <w:r w:rsidR="001E4C46" w:rsidRPr="22F08AA0">
        <w:rPr>
          <w:rFonts w:ascii="Times New Roman" w:eastAsia="Times New Roman" w:hAnsi="Times New Roman" w:cs="Times New Roman"/>
          <w:sz w:val="24"/>
          <w:szCs w:val="24"/>
        </w:rPr>
        <w:t xml:space="preserve">būtisks </w:t>
      </w:r>
      <w:r w:rsidR="00D85646" w:rsidRPr="22F08AA0">
        <w:rPr>
          <w:rFonts w:ascii="Times New Roman" w:eastAsia="Times New Roman" w:hAnsi="Times New Roman" w:cs="Times New Roman"/>
          <w:sz w:val="24"/>
          <w:szCs w:val="24"/>
        </w:rPr>
        <w:t xml:space="preserve">Pārvaldes sniegtais pakalpojums, kas veido </w:t>
      </w:r>
      <w:r w:rsidRPr="22F08AA0">
        <w:rPr>
          <w:rFonts w:ascii="Times New Roman" w:eastAsia="Times New Roman" w:hAnsi="Times New Roman" w:cs="Times New Roman"/>
          <w:sz w:val="24"/>
          <w:szCs w:val="24"/>
        </w:rPr>
        <w:t xml:space="preserve">sabiedrības vides apziņu. </w:t>
      </w:r>
      <w:bookmarkStart w:id="39" w:name="_Hlk134689187"/>
      <w:r w:rsidR="00886224" w:rsidRPr="22F08AA0">
        <w:rPr>
          <w:rFonts w:ascii="Times New Roman" w:eastAsia="Times New Roman" w:hAnsi="Times New Roman" w:cs="Times New Roman"/>
          <w:sz w:val="24"/>
          <w:szCs w:val="24"/>
        </w:rPr>
        <w:t>M</w:t>
      </w:r>
      <w:r w:rsidR="001C4D7B" w:rsidRPr="22F08AA0">
        <w:rPr>
          <w:rFonts w:ascii="Times New Roman" w:eastAsia="Times New Roman" w:hAnsi="Times New Roman" w:cs="Times New Roman"/>
          <w:sz w:val="24"/>
          <w:szCs w:val="24"/>
        </w:rPr>
        <w:t>ūsdienīg</w:t>
      </w:r>
      <w:r w:rsidR="00556EC4" w:rsidRPr="22F08AA0">
        <w:rPr>
          <w:rFonts w:ascii="Times New Roman" w:eastAsia="Times New Roman" w:hAnsi="Times New Roman" w:cs="Times New Roman"/>
          <w:sz w:val="24"/>
          <w:szCs w:val="24"/>
        </w:rPr>
        <w:t>u</w:t>
      </w:r>
      <w:r w:rsidR="001C4D7B" w:rsidRPr="22F08AA0">
        <w:rPr>
          <w:rFonts w:ascii="Times New Roman" w:eastAsia="Times New Roman" w:hAnsi="Times New Roman" w:cs="Times New Roman"/>
          <w:sz w:val="24"/>
          <w:szCs w:val="24"/>
        </w:rPr>
        <w:t xml:space="preserve"> un interaktīv</w:t>
      </w:r>
      <w:r w:rsidR="00556EC4" w:rsidRPr="22F08AA0">
        <w:rPr>
          <w:rFonts w:ascii="Times New Roman" w:eastAsia="Times New Roman" w:hAnsi="Times New Roman" w:cs="Times New Roman"/>
          <w:sz w:val="24"/>
          <w:szCs w:val="24"/>
        </w:rPr>
        <w:t>u</w:t>
      </w:r>
      <w:r w:rsidR="001C4D7B" w:rsidRPr="22F08AA0">
        <w:rPr>
          <w:rFonts w:ascii="Times New Roman" w:eastAsia="Times New Roman" w:hAnsi="Times New Roman" w:cs="Times New Roman"/>
          <w:sz w:val="24"/>
          <w:szCs w:val="24"/>
        </w:rPr>
        <w:t xml:space="preserve"> </w:t>
      </w:r>
      <w:r w:rsidR="006F28FE" w:rsidRPr="22F08AA0">
        <w:rPr>
          <w:rFonts w:ascii="Times New Roman" w:eastAsia="Times New Roman" w:hAnsi="Times New Roman" w:cs="Times New Roman"/>
          <w:sz w:val="24"/>
          <w:szCs w:val="24"/>
        </w:rPr>
        <w:t>d</w:t>
      </w:r>
      <w:r w:rsidR="001C4D7B" w:rsidRPr="22F08AA0">
        <w:rPr>
          <w:rFonts w:ascii="Times New Roman" w:eastAsia="Times New Roman" w:hAnsi="Times New Roman" w:cs="Times New Roman"/>
          <w:sz w:val="24"/>
          <w:szCs w:val="24"/>
        </w:rPr>
        <w:t>abas centr</w:t>
      </w:r>
      <w:r w:rsidR="00556EC4" w:rsidRPr="22F08AA0">
        <w:rPr>
          <w:rFonts w:ascii="Times New Roman" w:eastAsia="Times New Roman" w:hAnsi="Times New Roman" w:cs="Times New Roman"/>
          <w:sz w:val="24"/>
          <w:szCs w:val="24"/>
        </w:rPr>
        <w:t>u iz</w:t>
      </w:r>
      <w:r w:rsidR="007460C2" w:rsidRPr="22F08AA0">
        <w:rPr>
          <w:rFonts w:ascii="Times New Roman" w:eastAsia="Times New Roman" w:hAnsi="Times New Roman" w:cs="Times New Roman"/>
          <w:sz w:val="24"/>
          <w:szCs w:val="24"/>
        </w:rPr>
        <w:t xml:space="preserve">veide un </w:t>
      </w:r>
      <w:r w:rsidR="001C4D7B" w:rsidRPr="22F08AA0">
        <w:rPr>
          <w:rFonts w:ascii="Times New Roman" w:eastAsia="Times New Roman" w:hAnsi="Times New Roman" w:cs="Times New Roman"/>
          <w:sz w:val="24"/>
          <w:szCs w:val="24"/>
        </w:rPr>
        <w:t>attīstī</w:t>
      </w:r>
      <w:r w:rsidR="007460C2" w:rsidRPr="22F08AA0">
        <w:rPr>
          <w:rFonts w:ascii="Times New Roman" w:eastAsia="Times New Roman" w:hAnsi="Times New Roman" w:cs="Times New Roman"/>
          <w:sz w:val="24"/>
          <w:szCs w:val="24"/>
        </w:rPr>
        <w:t xml:space="preserve">ba ir viens no priekšnoteikumiem </w:t>
      </w:r>
      <w:r w:rsidR="001622C2">
        <w:rPr>
          <w:rFonts w:ascii="Times New Roman" w:eastAsia="Times New Roman" w:hAnsi="Times New Roman" w:cs="Times New Roman"/>
          <w:sz w:val="24"/>
          <w:szCs w:val="24"/>
        </w:rPr>
        <w:t xml:space="preserve">sabiedrības </w:t>
      </w:r>
      <w:r w:rsidR="00EA0997" w:rsidRPr="22F08AA0">
        <w:rPr>
          <w:rFonts w:ascii="Times New Roman" w:eastAsia="Times New Roman" w:hAnsi="Times New Roman" w:cs="Times New Roman"/>
          <w:sz w:val="24"/>
          <w:szCs w:val="24"/>
        </w:rPr>
        <w:t xml:space="preserve">dabas </w:t>
      </w:r>
      <w:r w:rsidR="001622C2">
        <w:rPr>
          <w:rFonts w:ascii="Times New Roman" w:eastAsia="Times New Roman" w:hAnsi="Times New Roman" w:cs="Times New Roman"/>
          <w:sz w:val="24"/>
          <w:szCs w:val="24"/>
        </w:rPr>
        <w:t xml:space="preserve">izpratnes </w:t>
      </w:r>
      <w:r w:rsidR="00B37BBB">
        <w:rPr>
          <w:rFonts w:ascii="Times New Roman" w:eastAsia="Times New Roman" w:hAnsi="Times New Roman" w:cs="Times New Roman"/>
          <w:sz w:val="24"/>
          <w:szCs w:val="24"/>
        </w:rPr>
        <w:t xml:space="preserve"> </w:t>
      </w:r>
      <w:r w:rsidR="000D4E08" w:rsidRPr="22F08AA0">
        <w:rPr>
          <w:rFonts w:ascii="Times New Roman" w:eastAsia="Times New Roman" w:hAnsi="Times New Roman" w:cs="Times New Roman"/>
          <w:sz w:val="24"/>
          <w:szCs w:val="24"/>
        </w:rPr>
        <w:t>pilnveidei.</w:t>
      </w:r>
      <w:r w:rsidR="001956C4" w:rsidRPr="22F08AA0">
        <w:rPr>
          <w:rFonts w:ascii="Times New Roman" w:eastAsia="Times New Roman" w:hAnsi="Times New Roman" w:cs="Times New Roman"/>
          <w:sz w:val="24"/>
          <w:szCs w:val="24"/>
        </w:rPr>
        <w:t xml:space="preserve"> </w:t>
      </w:r>
      <w:bookmarkEnd w:id="39"/>
      <w:r w:rsidR="00ED3415" w:rsidRPr="22F08AA0">
        <w:rPr>
          <w:rFonts w:ascii="Times New Roman" w:eastAsia="Times New Roman" w:hAnsi="Times New Roman" w:cs="Times New Roman"/>
          <w:sz w:val="24"/>
          <w:szCs w:val="24"/>
        </w:rPr>
        <w:t>P</w:t>
      </w:r>
      <w:r w:rsidR="49F1CE7A" w:rsidRPr="22F08AA0">
        <w:rPr>
          <w:rFonts w:ascii="Times New Roman" w:eastAsia="Times New Roman" w:hAnsi="Times New Roman" w:cs="Times New Roman"/>
          <w:sz w:val="24"/>
          <w:szCs w:val="24"/>
        </w:rPr>
        <w:t>ārvalde</w:t>
      </w:r>
      <w:r w:rsidR="00ED3415" w:rsidRPr="22F08AA0">
        <w:rPr>
          <w:rFonts w:ascii="Times New Roman" w:eastAsia="Times New Roman" w:hAnsi="Times New Roman" w:cs="Times New Roman"/>
          <w:sz w:val="24"/>
          <w:szCs w:val="24"/>
        </w:rPr>
        <w:t>s</w:t>
      </w:r>
      <w:r w:rsidR="49F1CE7A" w:rsidRPr="22F08AA0">
        <w:rPr>
          <w:rFonts w:ascii="Times New Roman" w:eastAsia="Times New Roman" w:hAnsi="Times New Roman" w:cs="Times New Roman"/>
          <w:sz w:val="24"/>
          <w:szCs w:val="24"/>
        </w:rPr>
        <w:t xml:space="preserve"> uztur</w:t>
      </w:r>
      <w:r w:rsidR="00ED3415" w:rsidRPr="22F08AA0">
        <w:rPr>
          <w:rFonts w:ascii="Times New Roman" w:eastAsia="Times New Roman" w:hAnsi="Times New Roman" w:cs="Times New Roman"/>
          <w:sz w:val="24"/>
          <w:szCs w:val="24"/>
        </w:rPr>
        <w:t>ētie</w:t>
      </w:r>
      <w:r w:rsidR="49F1CE7A" w:rsidRPr="22F08AA0">
        <w:rPr>
          <w:rFonts w:ascii="Times New Roman" w:eastAsia="Times New Roman" w:hAnsi="Times New Roman" w:cs="Times New Roman"/>
          <w:sz w:val="24"/>
          <w:szCs w:val="24"/>
        </w:rPr>
        <w:t xml:space="preserve"> </w:t>
      </w:r>
      <w:r w:rsidR="006F28FE" w:rsidRPr="22F08AA0">
        <w:rPr>
          <w:rFonts w:ascii="Times New Roman" w:eastAsia="Times New Roman" w:hAnsi="Times New Roman" w:cs="Times New Roman"/>
          <w:sz w:val="24"/>
          <w:szCs w:val="24"/>
        </w:rPr>
        <w:t>d</w:t>
      </w:r>
      <w:r w:rsidR="00ED3415" w:rsidRPr="22F08AA0">
        <w:rPr>
          <w:rFonts w:ascii="Times New Roman" w:eastAsia="Times New Roman" w:hAnsi="Times New Roman" w:cs="Times New Roman"/>
          <w:sz w:val="24"/>
          <w:szCs w:val="24"/>
        </w:rPr>
        <w:t xml:space="preserve">abas centri ir </w:t>
      </w:r>
      <w:r w:rsidR="002F3B8E" w:rsidRPr="002F3B8E">
        <w:rPr>
          <w:rFonts w:ascii="Times New Roman" w:eastAsia="Times New Roman" w:hAnsi="Times New Roman" w:cs="Times New Roman"/>
          <w:sz w:val="24"/>
          <w:szCs w:val="24"/>
        </w:rPr>
        <w:t>mūsdienu interaktīvās iesaistes principiem neatbilstoši</w:t>
      </w:r>
      <w:r w:rsidR="49F1CE7A" w:rsidRPr="22F08AA0">
        <w:rPr>
          <w:rFonts w:ascii="Times New Roman" w:eastAsia="Times New Roman" w:hAnsi="Times New Roman" w:cs="Times New Roman"/>
          <w:sz w:val="24"/>
          <w:szCs w:val="24"/>
        </w:rPr>
        <w:t>. Pārvaldes Dabas izglītības attīstības koncepcij</w:t>
      </w:r>
      <w:r w:rsidR="00586620" w:rsidRPr="22F08AA0">
        <w:rPr>
          <w:rFonts w:ascii="Times New Roman" w:eastAsia="Times New Roman" w:hAnsi="Times New Roman" w:cs="Times New Roman"/>
          <w:sz w:val="24"/>
          <w:szCs w:val="24"/>
        </w:rPr>
        <w:t>a</w:t>
      </w:r>
      <w:r w:rsidR="49F1CE7A" w:rsidRPr="22F08AA0">
        <w:rPr>
          <w:rFonts w:ascii="Times New Roman" w:eastAsia="Times New Roman" w:hAnsi="Times New Roman" w:cs="Times New Roman"/>
          <w:sz w:val="24"/>
          <w:szCs w:val="24"/>
        </w:rPr>
        <w:t xml:space="preserve"> (2021</w:t>
      </w:r>
      <w:r w:rsidR="7E96BF78" w:rsidRPr="22F08AA0">
        <w:rPr>
          <w:rFonts w:ascii="Times New Roman" w:eastAsia="Times New Roman" w:hAnsi="Times New Roman" w:cs="Times New Roman"/>
          <w:sz w:val="24"/>
          <w:szCs w:val="24"/>
        </w:rPr>
        <w:t>.</w:t>
      </w:r>
      <w:r w:rsidR="5DE93211" w:rsidRPr="22F08AA0">
        <w:rPr>
          <w:rFonts w:ascii="Times New Roman" w:eastAsia="Times New Roman" w:hAnsi="Times New Roman" w:cs="Times New Roman"/>
          <w:sz w:val="24"/>
          <w:szCs w:val="24"/>
        </w:rPr>
        <w:t xml:space="preserve"> </w:t>
      </w:r>
      <w:r w:rsidR="49F1CE7A" w:rsidRPr="22F08AA0">
        <w:rPr>
          <w:rFonts w:ascii="Times New Roman" w:eastAsia="Times New Roman" w:hAnsi="Times New Roman" w:cs="Times New Roman"/>
          <w:sz w:val="24"/>
          <w:szCs w:val="24"/>
        </w:rPr>
        <w:t>-</w:t>
      </w:r>
      <w:r w:rsidR="5FB30E8C" w:rsidRPr="22F08AA0">
        <w:rPr>
          <w:rFonts w:ascii="Times New Roman" w:eastAsia="Times New Roman" w:hAnsi="Times New Roman" w:cs="Times New Roman"/>
          <w:sz w:val="24"/>
          <w:szCs w:val="24"/>
        </w:rPr>
        <w:t xml:space="preserve"> </w:t>
      </w:r>
      <w:r w:rsidR="49F1CE7A" w:rsidRPr="22F08AA0">
        <w:rPr>
          <w:rFonts w:ascii="Times New Roman" w:eastAsia="Times New Roman" w:hAnsi="Times New Roman" w:cs="Times New Roman"/>
          <w:sz w:val="24"/>
          <w:szCs w:val="24"/>
        </w:rPr>
        <w:t>2028</w:t>
      </w:r>
      <w:r w:rsidR="1D302D95" w:rsidRPr="22F08AA0">
        <w:rPr>
          <w:rFonts w:ascii="Times New Roman" w:eastAsia="Times New Roman" w:hAnsi="Times New Roman" w:cs="Times New Roman"/>
          <w:sz w:val="24"/>
          <w:szCs w:val="24"/>
        </w:rPr>
        <w:t>.</w:t>
      </w:r>
      <w:r w:rsidR="49F1CE7A" w:rsidRPr="22F08AA0">
        <w:rPr>
          <w:rFonts w:ascii="Times New Roman" w:eastAsia="Times New Roman" w:hAnsi="Times New Roman" w:cs="Times New Roman"/>
          <w:sz w:val="24"/>
          <w:szCs w:val="24"/>
        </w:rPr>
        <w:t xml:space="preserve">) paredz </w:t>
      </w:r>
      <w:r w:rsidR="00661E6E" w:rsidRPr="22F08AA0">
        <w:rPr>
          <w:rFonts w:ascii="Times New Roman" w:eastAsia="Times New Roman" w:hAnsi="Times New Roman" w:cs="Times New Roman"/>
          <w:sz w:val="24"/>
          <w:szCs w:val="24"/>
        </w:rPr>
        <w:t xml:space="preserve">modernizēt esošos un </w:t>
      </w:r>
      <w:r w:rsidR="49F1CE7A" w:rsidRPr="22F08AA0">
        <w:rPr>
          <w:rFonts w:ascii="Times New Roman" w:eastAsia="Times New Roman" w:hAnsi="Times New Roman" w:cs="Times New Roman"/>
          <w:sz w:val="24"/>
          <w:szCs w:val="24"/>
        </w:rPr>
        <w:t xml:space="preserve">veidot jaunus </w:t>
      </w:r>
      <w:r w:rsidR="006F28FE" w:rsidRPr="22F08AA0">
        <w:rPr>
          <w:rFonts w:ascii="Times New Roman" w:eastAsia="Times New Roman" w:hAnsi="Times New Roman" w:cs="Times New Roman"/>
          <w:sz w:val="24"/>
          <w:szCs w:val="24"/>
        </w:rPr>
        <w:t>d</w:t>
      </w:r>
      <w:r w:rsidR="49F1CE7A" w:rsidRPr="22F08AA0">
        <w:rPr>
          <w:rFonts w:ascii="Times New Roman" w:eastAsia="Times New Roman" w:hAnsi="Times New Roman" w:cs="Times New Roman"/>
          <w:sz w:val="24"/>
          <w:szCs w:val="24"/>
        </w:rPr>
        <w:t xml:space="preserve">abas centrus, kas vienlaicīgi </w:t>
      </w:r>
      <w:r w:rsidR="00C853CB" w:rsidRPr="22F08AA0">
        <w:rPr>
          <w:rFonts w:ascii="Times New Roman" w:eastAsia="Times New Roman" w:hAnsi="Times New Roman" w:cs="Times New Roman"/>
          <w:sz w:val="24"/>
          <w:szCs w:val="24"/>
        </w:rPr>
        <w:t xml:space="preserve">veiks </w:t>
      </w:r>
      <w:r w:rsidR="49F1CE7A" w:rsidRPr="22F08AA0">
        <w:rPr>
          <w:rFonts w:ascii="Times New Roman" w:eastAsia="Times New Roman" w:hAnsi="Times New Roman" w:cs="Times New Roman"/>
          <w:sz w:val="24"/>
          <w:szCs w:val="24"/>
        </w:rPr>
        <w:t xml:space="preserve">arī apmeklētāju centra funkcijas. Šādi </w:t>
      </w:r>
      <w:r w:rsidR="006F28FE" w:rsidRPr="22F08AA0">
        <w:rPr>
          <w:rFonts w:ascii="Times New Roman" w:eastAsia="Times New Roman" w:hAnsi="Times New Roman" w:cs="Times New Roman"/>
          <w:sz w:val="24"/>
          <w:szCs w:val="24"/>
        </w:rPr>
        <w:t>d</w:t>
      </w:r>
      <w:r w:rsidR="00661E6E" w:rsidRPr="22F08AA0">
        <w:rPr>
          <w:rFonts w:ascii="Times New Roman" w:eastAsia="Times New Roman" w:hAnsi="Times New Roman" w:cs="Times New Roman"/>
          <w:sz w:val="24"/>
          <w:szCs w:val="24"/>
        </w:rPr>
        <w:t xml:space="preserve">abas </w:t>
      </w:r>
      <w:r w:rsidR="49F1CE7A" w:rsidRPr="22F08AA0">
        <w:rPr>
          <w:rFonts w:ascii="Times New Roman" w:eastAsia="Times New Roman" w:hAnsi="Times New Roman" w:cs="Times New Roman"/>
          <w:sz w:val="24"/>
          <w:szCs w:val="24"/>
        </w:rPr>
        <w:t xml:space="preserve">centri nodrošinās </w:t>
      </w:r>
      <w:r w:rsidR="5F5685B4" w:rsidRPr="22F08AA0">
        <w:rPr>
          <w:rFonts w:ascii="Times New Roman" w:eastAsia="Times New Roman" w:hAnsi="Times New Roman" w:cs="Times New Roman"/>
          <w:sz w:val="24"/>
          <w:szCs w:val="24"/>
        </w:rPr>
        <w:t>mūsdienīg</w:t>
      </w:r>
      <w:r w:rsidR="49F1CE7A" w:rsidRPr="22F08AA0">
        <w:rPr>
          <w:rFonts w:ascii="Times New Roman" w:eastAsia="Times New Roman" w:hAnsi="Times New Roman" w:cs="Times New Roman"/>
          <w:sz w:val="24"/>
          <w:szCs w:val="24"/>
        </w:rPr>
        <w:t xml:space="preserve">as tematiskās iekštelpu un </w:t>
      </w:r>
      <w:proofErr w:type="spellStart"/>
      <w:r w:rsidR="49F1CE7A" w:rsidRPr="22F08AA0">
        <w:rPr>
          <w:rFonts w:ascii="Times New Roman" w:eastAsia="Times New Roman" w:hAnsi="Times New Roman" w:cs="Times New Roman"/>
          <w:sz w:val="24"/>
          <w:szCs w:val="24"/>
        </w:rPr>
        <w:t>ārtelpu</w:t>
      </w:r>
      <w:proofErr w:type="spellEnd"/>
      <w:r w:rsidR="49F1CE7A" w:rsidRPr="22F08AA0">
        <w:rPr>
          <w:rFonts w:ascii="Times New Roman" w:eastAsia="Times New Roman" w:hAnsi="Times New Roman" w:cs="Times New Roman"/>
          <w:sz w:val="24"/>
          <w:szCs w:val="24"/>
        </w:rPr>
        <w:t xml:space="preserve"> ekspozīcijas ikvienam interesentam un </w:t>
      </w:r>
      <w:r w:rsidR="00A520D5" w:rsidRPr="22F08AA0">
        <w:rPr>
          <w:rFonts w:ascii="Times New Roman" w:eastAsia="Times New Roman" w:hAnsi="Times New Roman" w:cs="Times New Roman"/>
          <w:sz w:val="24"/>
          <w:szCs w:val="24"/>
        </w:rPr>
        <w:t>īpaši aizsargājamo dabas teritoriju</w:t>
      </w:r>
      <w:r w:rsidR="49F1CE7A" w:rsidRPr="22F08AA0">
        <w:rPr>
          <w:rFonts w:ascii="Times New Roman" w:eastAsia="Times New Roman" w:hAnsi="Times New Roman" w:cs="Times New Roman"/>
          <w:sz w:val="24"/>
          <w:szCs w:val="24"/>
        </w:rPr>
        <w:t xml:space="preserve"> apmeklētājam, tādējādi sasniedzot vairākkārt plašāku auditoriju. Piemēram, šobrīd ik gadu </w:t>
      </w:r>
      <w:r w:rsidR="006F28FE" w:rsidRPr="22F08AA0">
        <w:rPr>
          <w:rFonts w:ascii="Times New Roman" w:eastAsia="Times New Roman" w:hAnsi="Times New Roman" w:cs="Times New Roman"/>
          <w:sz w:val="24"/>
          <w:szCs w:val="24"/>
        </w:rPr>
        <w:t>d</w:t>
      </w:r>
      <w:r w:rsidR="49F1CE7A" w:rsidRPr="22F08AA0">
        <w:rPr>
          <w:rFonts w:ascii="Times New Roman" w:eastAsia="Times New Roman" w:hAnsi="Times New Roman" w:cs="Times New Roman"/>
          <w:sz w:val="24"/>
          <w:szCs w:val="24"/>
        </w:rPr>
        <w:t>abas centri īsteno ~600 izglītojošas aktivitātes (nodarbības, tematiskās dienas, izzinoš</w:t>
      </w:r>
      <w:r w:rsidR="00A520D5" w:rsidRPr="22F08AA0">
        <w:rPr>
          <w:rFonts w:ascii="Times New Roman" w:eastAsia="Times New Roman" w:hAnsi="Times New Roman" w:cs="Times New Roman"/>
          <w:sz w:val="24"/>
          <w:szCs w:val="24"/>
        </w:rPr>
        <w:t>us</w:t>
      </w:r>
      <w:r w:rsidR="49F1CE7A" w:rsidRPr="22F08AA0">
        <w:rPr>
          <w:rFonts w:ascii="Times New Roman" w:eastAsia="Times New Roman" w:hAnsi="Times New Roman" w:cs="Times New Roman"/>
          <w:sz w:val="24"/>
          <w:szCs w:val="24"/>
        </w:rPr>
        <w:t xml:space="preserve"> pārgājien</w:t>
      </w:r>
      <w:r w:rsidR="00A520D5" w:rsidRPr="22F08AA0">
        <w:rPr>
          <w:rFonts w:ascii="Times New Roman" w:eastAsia="Times New Roman" w:hAnsi="Times New Roman" w:cs="Times New Roman"/>
          <w:sz w:val="24"/>
          <w:szCs w:val="24"/>
        </w:rPr>
        <w:t>us</w:t>
      </w:r>
      <w:r w:rsidR="49F1CE7A" w:rsidRPr="22F08AA0">
        <w:rPr>
          <w:rFonts w:ascii="Times New Roman" w:eastAsia="Times New Roman" w:hAnsi="Times New Roman" w:cs="Times New Roman"/>
          <w:sz w:val="24"/>
          <w:szCs w:val="24"/>
        </w:rPr>
        <w:t xml:space="preserve"> u.c.)</w:t>
      </w:r>
      <w:r w:rsidR="00A520D5" w:rsidRPr="22F08AA0">
        <w:rPr>
          <w:rFonts w:ascii="Times New Roman" w:eastAsia="Times New Roman" w:hAnsi="Times New Roman" w:cs="Times New Roman"/>
          <w:sz w:val="24"/>
          <w:szCs w:val="24"/>
        </w:rPr>
        <w:t>,</w:t>
      </w:r>
      <w:r w:rsidR="49F1CE7A" w:rsidRPr="22F08AA0">
        <w:rPr>
          <w:rFonts w:ascii="Times New Roman" w:eastAsia="Times New Roman" w:hAnsi="Times New Roman" w:cs="Times New Roman"/>
          <w:sz w:val="24"/>
          <w:szCs w:val="24"/>
        </w:rPr>
        <w:t xml:space="preserve"> aptverot 20</w:t>
      </w:r>
      <w:r w:rsidR="1F8C999A" w:rsidRPr="22F08AA0">
        <w:rPr>
          <w:rFonts w:ascii="Times New Roman" w:eastAsia="Times New Roman" w:hAnsi="Times New Roman" w:cs="Times New Roman"/>
          <w:sz w:val="24"/>
          <w:szCs w:val="24"/>
        </w:rPr>
        <w:t xml:space="preserve"> </w:t>
      </w:r>
      <w:r w:rsidR="49F1CE7A" w:rsidRPr="22F08AA0">
        <w:rPr>
          <w:rFonts w:ascii="Times New Roman" w:eastAsia="Times New Roman" w:hAnsi="Times New Roman" w:cs="Times New Roman"/>
          <w:sz w:val="24"/>
          <w:szCs w:val="24"/>
        </w:rPr>
        <w:t>000</w:t>
      </w:r>
      <w:r w:rsidR="637CC4F2" w:rsidRPr="22F08AA0">
        <w:rPr>
          <w:rFonts w:ascii="Times New Roman" w:eastAsia="Times New Roman" w:hAnsi="Times New Roman" w:cs="Times New Roman"/>
          <w:sz w:val="24"/>
          <w:szCs w:val="24"/>
        </w:rPr>
        <w:t xml:space="preserve"> </w:t>
      </w:r>
      <w:r w:rsidR="00AF29E7" w:rsidRPr="22F08AA0">
        <w:rPr>
          <w:rFonts w:ascii="Times New Roman" w:eastAsia="Times New Roman" w:hAnsi="Times New Roman" w:cs="Times New Roman"/>
          <w:sz w:val="24"/>
          <w:szCs w:val="24"/>
        </w:rPr>
        <w:t>-</w:t>
      </w:r>
      <w:r w:rsidR="2E242FF5" w:rsidRPr="22F08AA0">
        <w:rPr>
          <w:rFonts w:ascii="Times New Roman" w:eastAsia="Times New Roman" w:hAnsi="Times New Roman" w:cs="Times New Roman"/>
          <w:sz w:val="24"/>
          <w:szCs w:val="24"/>
        </w:rPr>
        <w:t xml:space="preserve"> </w:t>
      </w:r>
      <w:r w:rsidR="49F1CE7A" w:rsidRPr="22F08AA0">
        <w:rPr>
          <w:rFonts w:ascii="Times New Roman" w:eastAsia="Times New Roman" w:hAnsi="Times New Roman" w:cs="Times New Roman"/>
          <w:sz w:val="24"/>
          <w:szCs w:val="24"/>
        </w:rPr>
        <w:t>25</w:t>
      </w:r>
      <w:r w:rsidR="01EB7CA3" w:rsidRPr="22F08AA0">
        <w:rPr>
          <w:rFonts w:ascii="Times New Roman" w:eastAsia="Times New Roman" w:hAnsi="Times New Roman" w:cs="Times New Roman"/>
          <w:sz w:val="24"/>
          <w:szCs w:val="24"/>
        </w:rPr>
        <w:t xml:space="preserve"> </w:t>
      </w:r>
      <w:r w:rsidR="49F1CE7A" w:rsidRPr="22F08AA0">
        <w:rPr>
          <w:rFonts w:ascii="Times New Roman" w:eastAsia="Times New Roman" w:hAnsi="Times New Roman" w:cs="Times New Roman"/>
          <w:sz w:val="24"/>
          <w:szCs w:val="24"/>
        </w:rPr>
        <w:t xml:space="preserve">000 lielu auditoriju. Ar jauno </w:t>
      </w:r>
      <w:r w:rsidR="006F28FE" w:rsidRPr="22F08AA0">
        <w:rPr>
          <w:rFonts w:ascii="Times New Roman" w:eastAsia="Times New Roman" w:hAnsi="Times New Roman" w:cs="Times New Roman"/>
          <w:sz w:val="24"/>
          <w:szCs w:val="24"/>
        </w:rPr>
        <w:t>d</w:t>
      </w:r>
      <w:r w:rsidR="00C35652" w:rsidRPr="22F08AA0">
        <w:rPr>
          <w:rFonts w:ascii="Times New Roman" w:eastAsia="Times New Roman" w:hAnsi="Times New Roman" w:cs="Times New Roman"/>
          <w:sz w:val="24"/>
          <w:szCs w:val="24"/>
        </w:rPr>
        <w:t xml:space="preserve">abas </w:t>
      </w:r>
      <w:r w:rsidR="49F1CE7A" w:rsidRPr="22F08AA0">
        <w:rPr>
          <w:rFonts w:ascii="Times New Roman" w:eastAsia="Times New Roman" w:hAnsi="Times New Roman" w:cs="Times New Roman"/>
          <w:sz w:val="24"/>
          <w:szCs w:val="24"/>
        </w:rPr>
        <w:t xml:space="preserve">centru palīdzību plānots auditoriju palielināt līdz </w:t>
      </w:r>
      <w:r w:rsidR="597530DF" w:rsidRPr="22F08AA0">
        <w:rPr>
          <w:rFonts w:ascii="Times New Roman" w:eastAsia="Times New Roman" w:hAnsi="Times New Roman" w:cs="Times New Roman"/>
          <w:sz w:val="24"/>
          <w:szCs w:val="24"/>
        </w:rPr>
        <w:t>15</w:t>
      </w:r>
      <w:r w:rsidR="49F1CE7A" w:rsidRPr="22F08AA0">
        <w:rPr>
          <w:rFonts w:ascii="Times New Roman" w:eastAsia="Times New Roman" w:hAnsi="Times New Roman" w:cs="Times New Roman"/>
          <w:sz w:val="24"/>
          <w:szCs w:val="24"/>
        </w:rPr>
        <w:t>0</w:t>
      </w:r>
      <w:r w:rsidR="07215DCE" w:rsidRPr="22F08AA0">
        <w:rPr>
          <w:rFonts w:ascii="Times New Roman" w:eastAsia="Times New Roman" w:hAnsi="Times New Roman" w:cs="Times New Roman"/>
          <w:sz w:val="24"/>
          <w:szCs w:val="24"/>
        </w:rPr>
        <w:t xml:space="preserve"> </w:t>
      </w:r>
      <w:r w:rsidR="597530DF" w:rsidRPr="22F08AA0">
        <w:rPr>
          <w:rFonts w:ascii="Times New Roman" w:eastAsia="Times New Roman" w:hAnsi="Times New Roman" w:cs="Times New Roman"/>
          <w:sz w:val="24"/>
          <w:szCs w:val="24"/>
        </w:rPr>
        <w:t>000</w:t>
      </w:r>
      <w:r w:rsidR="49F1CE7A" w:rsidRPr="22F08AA0">
        <w:rPr>
          <w:rFonts w:ascii="Times New Roman" w:eastAsia="Times New Roman" w:hAnsi="Times New Roman" w:cs="Times New Roman"/>
          <w:sz w:val="24"/>
          <w:szCs w:val="24"/>
        </w:rPr>
        <w:t xml:space="preserve"> cilvēkiem gadā.</w:t>
      </w:r>
    </w:p>
    <w:p w14:paraId="2ABED84D" w14:textId="73B4F1DD" w:rsidR="00CC0488" w:rsidRPr="00770584" w:rsidRDefault="009D1659" w:rsidP="002E67D3">
      <w:pPr>
        <w:spacing w:after="0" w:line="257" w:lineRule="auto"/>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 xml:space="preserve">Pārvaldes sniegto pakalpojumu attīstība tiks vērsta uz sabiedrības lielāku iesaisti un atbildības pārnesi no vienas iestādes </w:t>
      </w:r>
      <w:r w:rsidR="00700B42" w:rsidRPr="00770584">
        <w:rPr>
          <w:rFonts w:ascii="Times New Roman" w:eastAsia="Times New Roman" w:hAnsi="Times New Roman" w:cs="Times New Roman"/>
          <w:sz w:val="24"/>
          <w:szCs w:val="24"/>
        </w:rPr>
        <w:t>uz sabiedrību kopumā.</w:t>
      </w:r>
    </w:p>
    <w:p w14:paraId="1B83F8A5" w14:textId="25EF2761" w:rsidR="005671FC" w:rsidRPr="00770584" w:rsidRDefault="00CF23F8" w:rsidP="00F26617">
      <w:pPr>
        <w:spacing w:after="0" w:line="257" w:lineRule="auto"/>
        <w:ind w:firstLine="567"/>
        <w:jc w:val="both"/>
        <w:rPr>
          <w:rFonts w:ascii="Times New Roman" w:eastAsia="Times New Roman" w:hAnsi="Times New Roman" w:cs="Times New Roman"/>
          <w:sz w:val="24"/>
          <w:szCs w:val="24"/>
        </w:rPr>
      </w:pPr>
      <w:r w:rsidRPr="77E099B9">
        <w:rPr>
          <w:rFonts w:ascii="Times New Roman" w:eastAsia="Times New Roman" w:hAnsi="Times New Roman" w:cs="Times New Roman"/>
          <w:sz w:val="24"/>
          <w:szCs w:val="24"/>
        </w:rPr>
        <w:t>P</w:t>
      </w:r>
      <w:r w:rsidR="0073535B" w:rsidRPr="77E099B9">
        <w:rPr>
          <w:rFonts w:ascii="Times New Roman" w:eastAsia="Times New Roman" w:hAnsi="Times New Roman" w:cs="Times New Roman"/>
          <w:sz w:val="24"/>
          <w:szCs w:val="24"/>
        </w:rPr>
        <w:t>rogres</w:t>
      </w:r>
      <w:r w:rsidRPr="77E099B9">
        <w:rPr>
          <w:rFonts w:ascii="Times New Roman" w:eastAsia="Times New Roman" w:hAnsi="Times New Roman" w:cs="Times New Roman"/>
          <w:sz w:val="24"/>
          <w:szCs w:val="24"/>
        </w:rPr>
        <w:t>a novērtēšanai</w:t>
      </w:r>
      <w:r w:rsidR="0073535B" w:rsidRPr="77E099B9">
        <w:rPr>
          <w:rFonts w:ascii="Times New Roman" w:eastAsia="Times New Roman" w:hAnsi="Times New Roman" w:cs="Times New Roman"/>
          <w:sz w:val="24"/>
          <w:szCs w:val="24"/>
        </w:rPr>
        <w:t xml:space="preserve"> </w:t>
      </w:r>
      <w:r w:rsidR="009F572E" w:rsidRPr="77E099B9">
        <w:rPr>
          <w:rFonts w:ascii="Times New Roman" w:eastAsia="Times New Roman" w:hAnsi="Times New Roman" w:cs="Times New Roman"/>
          <w:sz w:val="24"/>
          <w:szCs w:val="24"/>
        </w:rPr>
        <w:t>t</w:t>
      </w:r>
      <w:r w:rsidR="005671FC" w:rsidRPr="77E099B9">
        <w:rPr>
          <w:rFonts w:ascii="Times New Roman" w:eastAsia="Times New Roman" w:hAnsi="Times New Roman" w:cs="Times New Roman"/>
          <w:sz w:val="24"/>
          <w:szCs w:val="24"/>
        </w:rPr>
        <w:t xml:space="preserve">iks </w:t>
      </w:r>
      <w:r w:rsidR="006A6177" w:rsidRPr="77E099B9">
        <w:rPr>
          <w:rFonts w:ascii="Times New Roman" w:eastAsia="Times New Roman" w:hAnsi="Times New Roman" w:cs="Times New Roman"/>
          <w:sz w:val="24"/>
          <w:szCs w:val="24"/>
        </w:rPr>
        <w:t>turpināt</w:t>
      </w:r>
      <w:r w:rsidR="00977F11" w:rsidRPr="77E099B9">
        <w:rPr>
          <w:rFonts w:ascii="Times New Roman" w:eastAsia="Times New Roman" w:hAnsi="Times New Roman" w:cs="Times New Roman"/>
          <w:sz w:val="24"/>
          <w:szCs w:val="24"/>
        </w:rPr>
        <w:t xml:space="preserve">i klientu apmierinātības mērījumi un </w:t>
      </w:r>
      <w:r w:rsidR="00FC6BAF" w:rsidRPr="77E099B9">
        <w:rPr>
          <w:rFonts w:ascii="Times New Roman" w:eastAsia="Times New Roman" w:hAnsi="Times New Roman" w:cs="Times New Roman"/>
          <w:sz w:val="24"/>
          <w:szCs w:val="24"/>
        </w:rPr>
        <w:t>pakalpojumu sniegšanas efektivitātes izvērtē</w:t>
      </w:r>
      <w:r w:rsidR="00E0311D">
        <w:rPr>
          <w:rFonts w:ascii="Times New Roman" w:eastAsia="Times New Roman" w:hAnsi="Times New Roman" w:cs="Times New Roman"/>
          <w:sz w:val="24"/>
          <w:szCs w:val="24"/>
        </w:rPr>
        <w:t>šana</w:t>
      </w:r>
      <w:r w:rsidR="00977F11" w:rsidRPr="77E099B9">
        <w:rPr>
          <w:rFonts w:ascii="Times New Roman" w:eastAsia="Times New Roman" w:hAnsi="Times New Roman" w:cs="Times New Roman"/>
          <w:sz w:val="24"/>
          <w:szCs w:val="24"/>
        </w:rPr>
        <w:t xml:space="preserve">, kas </w:t>
      </w:r>
      <w:r w:rsidR="00826DF4" w:rsidRPr="77E099B9">
        <w:rPr>
          <w:rFonts w:ascii="Times New Roman" w:eastAsia="Times New Roman" w:hAnsi="Times New Roman" w:cs="Times New Roman"/>
          <w:sz w:val="24"/>
          <w:szCs w:val="24"/>
        </w:rPr>
        <w:t>sasaistās</w:t>
      </w:r>
      <w:r w:rsidR="00C36C76" w:rsidRPr="77E099B9">
        <w:rPr>
          <w:rFonts w:ascii="Times New Roman" w:eastAsia="Times New Roman" w:hAnsi="Times New Roman" w:cs="Times New Roman"/>
          <w:sz w:val="24"/>
          <w:szCs w:val="24"/>
        </w:rPr>
        <w:t xml:space="preserve"> </w:t>
      </w:r>
      <w:r w:rsidR="00826DF4" w:rsidRPr="77E099B9">
        <w:rPr>
          <w:rFonts w:ascii="Times New Roman" w:eastAsia="Times New Roman" w:hAnsi="Times New Roman" w:cs="Times New Roman"/>
          <w:sz w:val="24"/>
          <w:szCs w:val="24"/>
        </w:rPr>
        <w:t>ar stratēģisk</w:t>
      </w:r>
      <w:r w:rsidR="00DB7E51" w:rsidRPr="77E099B9">
        <w:rPr>
          <w:rFonts w:ascii="Times New Roman" w:eastAsia="Times New Roman" w:hAnsi="Times New Roman" w:cs="Times New Roman"/>
          <w:sz w:val="24"/>
          <w:szCs w:val="24"/>
        </w:rPr>
        <w:t xml:space="preserve">ā </w:t>
      </w:r>
      <w:r w:rsidR="00826DF4" w:rsidRPr="77E099B9">
        <w:rPr>
          <w:rFonts w:ascii="Times New Roman" w:eastAsia="Times New Roman" w:hAnsi="Times New Roman" w:cs="Times New Roman"/>
          <w:sz w:val="24"/>
          <w:szCs w:val="24"/>
        </w:rPr>
        <w:t>mērķ</w:t>
      </w:r>
      <w:r w:rsidR="00DB7E51" w:rsidRPr="77E099B9">
        <w:rPr>
          <w:rFonts w:ascii="Times New Roman" w:eastAsia="Times New Roman" w:hAnsi="Times New Roman" w:cs="Times New Roman"/>
          <w:sz w:val="24"/>
          <w:szCs w:val="24"/>
        </w:rPr>
        <w:t>a “</w:t>
      </w:r>
      <w:r w:rsidR="00826DF4" w:rsidRPr="77E099B9">
        <w:rPr>
          <w:rFonts w:ascii="Times New Roman" w:eastAsia="Times New Roman" w:hAnsi="Times New Roman" w:cs="Times New Roman"/>
          <w:sz w:val="24"/>
          <w:szCs w:val="24"/>
        </w:rPr>
        <w:t>Uz uzticēšanos vērsta sadarbība un komunikācija</w:t>
      </w:r>
      <w:r w:rsidR="00DB7E51" w:rsidRPr="77E099B9">
        <w:rPr>
          <w:rFonts w:ascii="Times New Roman" w:eastAsia="Times New Roman" w:hAnsi="Times New Roman" w:cs="Times New Roman"/>
          <w:sz w:val="24"/>
          <w:szCs w:val="24"/>
        </w:rPr>
        <w:t>”</w:t>
      </w:r>
      <w:r w:rsidR="00C36C76" w:rsidRPr="77E099B9">
        <w:rPr>
          <w:rFonts w:ascii="Times New Roman" w:eastAsia="Times New Roman" w:hAnsi="Times New Roman" w:cs="Times New Roman"/>
          <w:sz w:val="24"/>
          <w:szCs w:val="24"/>
        </w:rPr>
        <w:t xml:space="preserve"> </w:t>
      </w:r>
      <w:r w:rsidR="00B54F55" w:rsidRPr="77E099B9">
        <w:rPr>
          <w:rFonts w:ascii="Times New Roman" w:eastAsia="Times New Roman" w:hAnsi="Times New Roman" w:cs="Times New Roman"/>
          <w:sz w:val="24"/>
          <w:szCs w:val="24"/>
        </w:rPr>
        <w:t>snieguma rādītājiem</w:t>
      </w:r>
      <w:r w:rsidR="005671FC" w:rsidRPr="77E099B9">
        <w:rPr>
          <w:rFonts w:ascii="Times New Roman" w:eastAsia="Times New Roman" w:hAnsi="Times New Roman" w:cs="Times New Roman"/>
          <w:sz w:val="24"/>
          <w:szCs w:val="24"/>
        </w:rPr>
        <w:t>.</w:t>
      </w:r>
      <w:r w:rsidR="00B05092" w:rsidRPr="77E099B9">
        <w:rPr>
          <w:rFonts w:ascii="Times New Roman" w:eastAsia="Times New Roman" w:hAnsi="Times New Roman" w:cs="Times New Roman"/>
          <w:sz w:val="24"/>
          <w:szCs w:val="24"/>
        </w:rPr>
        <w:t xml:space="preserve"> </w:t>
      </w:r>
    </w:p>
    <w:p w14:paraId="0A9C0C4B" w14:textId="1BEE41CE" w:rsidR="0043582E" w:rsidRPr="00770584" w:rsidRDefault="00682562" w:rsidP="00F26617">
      <w:pPr>
        <w:spacing w:after="0" w:line="257" w:lineRule="auto"/>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L</w:t>
      </w:r>
      <w:r w:rsidR="00466CF3" w:rsidRPr="00770584">
        <w:rPr>
          <w:rFonts w:ascii="Times New Roman" w:eastAsia="Times New Roman" w:hAnsi="Times New Roman" w:cs="Times New Roman"/>
          <w:sz w:val="24"/>
          <w:szCs w:val="24"/>
        </w:rPr>
        <w:t xml:space="preserve">ai </w:t>
      </w:r>
      <w:r w:rsidR="00852781" w:rsidRPr="00770584">
        <w:rPr>
          <w:rFonts w:ascii="Times New Roman" w:eastAsia="Times New Roman" w:hAnsi="Times New Roman" w:cs="Times New Roman"/>
          <w:sz w:val="24"/>
          <w:szCs w:val="24"/>
        </w:rPr>
        <w:t xml:space="preserve">Pārvalde varētu nodrošināt </w:t>
      </w:r>
      <w:r w:rsidR="00F94C50" w:rsidRPr="00770584">
        <w:rPr>
          <w:rFonts w:ascii="Times New Roman" w:eastAsia="Times New Roman" w:hAnsi="Times New Roman" w:cs="Times New Roman"/>
          <w:sz w:val="24"/>
          <w:szCs w:val="24"/>
        </w:rPr>
        <w:t xml:space="preserve">šī </w:t>
      </w:r>
      <w:r w:rsidR="00852781" w:rsidRPr="00770584">
        <w:rPr>
          <w:rFonts w:ascii="Times New Roman" w:eastAsia="Times New Roman" w:hAnsi="Times New Roman" w:cs="Times New Roman"/>
          <w:sz w:val="24"/>
          <w:szCs w:val="24"/>
        </w:rPr>
        <w:t>stratēģisk</w:t>
      </w:r>
      <w:r w:rsidR="00F94C50" w:rsidRPr="00770584">
        <w:rPr>
          <w:rFonts w:ascii="Times New Roman" w:eastAsia="Times New Roman" w:hAnsi="Times New Roman" w:cs="Times New Roman"/>
          <w:sz w:val="24"/>
          <w:szCs w:val="24"/>
        </w:rPr>
        <w:t xml:space="preserve">ā </w:t>
      </w:r>
      <w:r w:rsidR="00852781" w:rsidRPr="00770584">
        <w:rPr>
          <w:rFonts w:ascii="Times New Roman" w:eastAsia="Times New Roman" w:hAnsi="Times New Roman" w:cs="Times New Roman"/>
          <w:sz w:val="24"/>
          <w:szCs w:val="24"/>
        </w:rPr>
        <w:t>mērķ</w:t>
      </w:r>
      <w:r w:rsidR="00F94C50" w:rsidRPr="00770584">
        <w:rPr>
          <w:rFonts w:ascii="Times New Roman" w:eastAsia="Times New Roman" w:hAnsi="Times New Roman" w:cs="Times New Roman"/>
          <w:sz w:val="24"/>
          <w:szCs w:val="24"/>
        </w:rPr>
        <w:t xml:space="preserve">a </w:t>
      </w:r>
      <w:r w:rsidR="00F26617" w:rsidRPr="00770584">
        <w:rPr>
          <w:rFonts w:ascii="Times New Roman" w:eastAsia="Times New Roman" w:hAnsi="Times New Roman" w:cs="Times New Roman"/>
          <w:sz w:val="24"/>
          <w:szCs w:val="24"/>
        </w:rPr>
        <w:t xml:space="preserve">rezultātu un sniegt </w:t>
      </w:r>
      <w:r w:rsidR="00BB4C86" w:rsidRPr="00770584">
        <w:rPr>
          <w:rFonts w:ascii="Times New Roman" w:eastAsia="Times New Roman" w:hAnsi="Times New Roman" w:cs="Times New Roman"/>
          <w:sz w:val="24"/>
          <w:szCs w:val="24"/>
        </w:rPr>
        <w:t xml:space="preserve">klientu vajadzībām atbilstošus un </w:t>
      </w:r>
      <w:r w:rsidR="00F26617" w:rsidRPr="00770584">
        <w:rPr>
          <w:rFonts w:ascii="Times New Roman" w:eastAsia="Times New Roman" w:hAnsi="Times New Roman" w:cs="Times New Roman"/>
          <w:sz w:val="24"/>
          <w:szCs w:val="24"/>
        </w:rPr>
        <w:t>u</w:t>
      </w:r>
      <w:r w:rsidR="00852781" w:rsidRPr="00770584">
        <w:rPr>
          <w:rFonts w:ascii="Times New Roman" w:eastAsia="Times New Roman" w:hAnsi="Times New Roman" w:cs="Times New Roman"/>
          <w:sz w:val="24"/>
          <w:szCs w:val="24"/>
        </w:rPr>
        <w:t>z dabas daudzveidības saglabāšanu vērst</w:t>
      </w:r>
      <w:r w:rsidR="00F26617" w:rsidRPr="00770584">
        <w:rPr>
          <w:rFonts w:ascii="Times New Roman" w:eastAsia="Times New Roman" w:hAnsi="Times New Roman" w:cs="Times New Roman"/>
          <w:sz w:val="24"/>
          <w:szCs w:val="24"/>
        </w:rPr>
        <w:t>us</w:t>
      </w:r>
      <w:r w:rsidR="00852781" w:rsidRPr="00770584">
        <w:rPr>
          <w:rFonts w:ascii="Times New Roman" w:eastAsia="Times New Roman" w:hAnsi="Times New Roman" w:cs="Times New Roman"/>
          <w:sz w:val="24"/>
          <w:szCs w:val="24"/>
        </w:rPr>
        <w:t xml:space="preserve"> pakalpojum</w:t>
      </w:r>
      <w:r w:rsidR="00F26617" w:rsidRPr="00770584">
        <w:rPr>
          <w:rFonts w:ascii="Times New Roman" w:eastAsia="Times New Roman" w:hAnsi="Times New Roman" w:cs="Times New Roman"/>
          <w:sz w:val="24"/>
          <w:szCs w:val="24"/>
        </w:rPr>
        <w:t xml:space="preserve">us, </w:t>
      </w:r>
      <w:r w:rsidR="007D7A4D" w:rsidRPr="00770584">
        <w:rPr>
          <w:rFonts w:ascii="Times New Roman" w:eastAsia="Times New Roman" w:hAnsi="Times New Roman" w:cs="Times New Roman"/>
          <w:sz w:val="24"/>
          <w:szCs w:val="24"/>
        </w:rPr>
        <w:t xml:space="preserve">Pārvaldei </w:t>
      </w:r>
      <w:r w:rsidR="00BB4C86" w:rsidRPr="00770584">
        <w:rPr>
          <w:rFonts w:ascii="Times New Roman" w:eastAsia="Times New Roman" w:hAnsi="Times New Roman" w:cs="Times New Roman"/>
          <w:sz w:val="24"/>
          <w:szCs w:val="24"/>
        </w:rPr>
        <w:t>ir vajadzīgi kompetenti</w:t>
      </w:r>
      <w:r w:rsidR="00F0489A" w:rsidRPr="00770584">
        <w:rPr>
          <w:rFonts w:ascii="Times New Roman" w:eastAsia="Times New Roman" w:hAnsi="Times New Roman" w:cs="Times New Roman"/>
          <w:sz w:val="24"/>
          <w:szCs w:val="24"/>
        </w:rPr>
        <w:t xml:space="preserve">, </w:t>
      </w:r>
      <w:r w:rsidR="002F01B9" w:rsidRPr="00770584">
        <w:rPr>
          <w:rFonts w:ascii="Times New Roman" w:eastAsia="Times New Roman" w:hAnsi="Times New Roman" w:cs="Times New Roman"/>
          <w:sz w:val="24"/>
          <w:szCs w:val="24"/>
        </w:rPr>
        <w:t>sadarbī</w:t>
      </w:r>
      <w:r w:rsidR="00C9549B" w:rsidRPr="00770584">
        <w:rPr>
          <w:rFonts w:ascii="Times New Roman" w:eastAsia="Times New Roman" w:hAnsi="Times New Roman" w:cs="Times New Roman"/>
          <w:sz w:val="24"/>
          <w:szCs w:val="24"/>
        </w:rPr>
        <w:t xml:space="preserve">bai atvērti, motivēti </w:t>
      </w:r>
      <w:r w:rsidR="00CF23F8" w:rsidRPr="00770584">
        <w:rPr>
          <w:rFonts w:ascii="Times New Roman" w:eastAsia="Times New Roman" w:hAnsi="Times New Roman" w:cs="Times New Roman"/>
          <w:sz w:val="24"/>
          <w:szCs w:val="24"/>
        </w:rPr>
        <w:t xml:space="preserve">darbinieki, kas </w:t>
      </w:r>
      <w:r w:rsidR="007D5582" w:rsidRPr="00770584">
        <w:rPr>
          <w:rFonts w:ascii="Times New Roman" w:eastAsia="Times New Roman" w:hAnsi="Times New Roman" w:cs="Times New Roman"/>
          <w:sz w:val="24"/>
          <w:szCs w:val="24"/>
        </w:rPr>
        <w:t xml:space="preserve">ir izvirzīts kā viens no </w:t>
      </w:r>
      <w:r w:rsidR="0049170E" w:rsidRPr="00770584">
        <w:rPr>
          <w:rFonts w:ascii="Times New Roman" w:eastAsia="Times New Roman" w:hAnsi="Times New Roman" w:cs="Times New Roman"/>
          <w:sz w:val="24"/>
          <w:szCs w:val="24"/>
        </w:rPr>
        <w:t xml:space="preserve">būtiskiem </w:t>
      </w:r>
      <w:r w:rsidR="007D5582" w:rsidRPr="00770584">
        <w:rPr>
          <w:rFonts w:ascii="Times New Roman" w:eastAsia="Times New Roman" w:hAnsi="Times New Roman" w:cs="Times New Roman"/>
          <w:sz w:val="24"/>
          <w:szCs w:val="24"/>
        </w:rPr>
        <w:t>Pārvaldes stratēģiskajiem mērķ</w:t>
      </w:r>
      <w:r w:rsidR="00F56E40" w:rsidRPr="00770584">
        <w:rPr>
          <w:rFonts w:ascii="Times New Roman" w:eastAsia="Times New Roman" w:hAnsi="Times New Roman" w:cs="Times New Roman"/>
          <w:sz w:val="24"/>
          <w:szCs w:val="24"/>
        </w:rPr>
        <w:t>iem</w:t>
      </w:r>
      <w:r w:rsidR="003A12E3" w:rsidRPr="00770584">
        <w:rPr>
          <w:rFonts w:ascii="Times New Roman" w:eastAsia="Times New Roman" w:hAnsi="Times New Roman" w:cs="Times New Roman"/>
          <w:sz w:val="24"/>
          <w:szCs w:val="24"/>
        </w:rPr>
        <w:t xml:space="preserve"> turpmākajam periodam</w:t>
      </w:r>
      <w:r w:rsidR="00597AB4" w:rsidRPr="00770584">
        <w:rPr>
          <w:rFonts w:ascii="Times New Roman" w:eastAsia="Times New Roman" w:hAnsi="Times New Roman" w:cs="Times New Roman"/>
          <w:sz w:val="24"/>
          <w:szCs w:val="24"/>
        </w:rPr>
        <w:t>.</w:t>
      </w:r>
    </w:p>
    <w:p w14:paraId="65C98B6C" w14:textId="77777777" w:rsidR="00852781" w:rsidRPr="007C6B3F" w:rsidRDefault="00852781" w:rsidP="002E67D3">
      <w:pPr>
        <w:spacing w:after="0" w:line="257" w:lineRule="auto"/>
        <w:ind w:firstLine="567"/>
        <w:jc w:val="both"/>
        <w:rPr>
          <w:rFonts w:ascii="Times New Roman" w:eastAsia="Times New Roman" w:hAnsi="Times New Roman" w:cs="Times New Roman"/>
          <w:color w:val="000000" w:themeColor="text1"/>
          <w:sz w:val="24"/>
          <w:szCs w:val="24"/>
        </w:rPr>
      </w:pPr>
    </w:p>
    <w:p w14:paraId="0A480E7B" w14:textId="76284092" w:rsidR="00CC0488" w:rsidRPr="00FA14CE" w:rsidRDefault="00CC0488" w:rsidP="00CC0488">
      <w:pPr>
        <w:pStyle w:val="Heading3"/>
        <w:shd w:val="clear" w:color="auto" w:fill="C5E0B3" w:themeFill="accent6" w:themeFillTint="66"/>
        <w:rPr>
          <w:b/>
          <w:bCs/>
          <w:sz w:val="28"/>
          <w:szCs w:val="28"/>
        </w:rPr>
      </w:pPr>
      <w:bookmarkStart w:id="40" w:name="_Toc166661989"/>
      <w:r>
        <w:rPr>
          <w:b/>
          <w:bCs/>
          <w:sz w:val="28"/>
          <w:szCs w:val="28"/>
        </w:rPr>
        <w:t>2</w:t>
      </w:r>
      <w:r w:rsidRPr="00FA14CE">
        <w:rPr>
          <w:b/>
          <w:bCs/>
          <w:sz w:val="28"/>
          <w:szCs w:val="28"/>
        </w:rPr>
        <w:t>. STRATĒĢISKAIS MĒRĶIS</w:t>
      </w:r>
      <w:r w:rsidR="00273B7E">
        <w:rPr>
          <w:b/>
          <w:bCs/>
          <w:sz w:val="28"/>
          <w:szCs w:val="28"/>
        </w:rPr>
        <w:t xml:space="preserve">. </w:t>
      </w:r>
      <w:r w:rsidRPr="00FA14CE">
        <w:rPr>
          <w:b/>
          <w:bCs/>
          <w:sz w:val="28"/>
          <w:szCs w:val="28"/>
        </w:rPr>
        <w:t>Komandas darbam motivēti, profesionāli un novērtēti darbinieki</w:t>
      </w:r>
      <w:bookmarkEnd w:id="40"/>
      <w:r w:rsidRPr="00FA14CE">
        <w:rPr>
          <w:rFonts w:asciiTheme="majorBidi" w:hAnsiTheme="majorBidi"/>
          <w:b/>
          <w:bCs/>
          <w:sz w:val="28"/>
          <w:szCs w:val="28"/>
        </w:rPr>
        <w:t xml:space="preserve"> </w:t>
      </w:r>
    </w:p>
    <w:p w14:paraId="096033F8" w14:textId="77777777" w:rsidR="00CC0488" w:rsidRDefault="00CC0488" w:rsidP="00CC0488">
      <w:pPr>
        <w:spacing w:after="0"/>
        <w:ind w:firstLine="567"/>
        <w:jc w:val="both"/>
        <w:rPr>
          <w:rFonts w:asciiTheme="majorBidi" w:hAnsiTheme="majorBidi" w:cstheme="majorBidi"/>
          <w:sz w:val="24"/>
          <w:szCs w:val="24"/>
        </w:rPr>
      </w:pPr>
    </w:p>
    <w:p w14:paraId="4AB655CF" w14:textId="53FA9E49" w:rsidR="00CC0488" w:rsidRDefault="00CC0488" w:rsidP="00CC0488">
      <w:pPr>
        <w:spacing w:after="0"/>
        <w:ind w:firstLine="567"/>
        <w:jc w:val="both"/>
        <w:rPr>
          <w:rFonts w:ascii="Times New Roman" w:hAnsi="Times New Roman" w:cs="Times New Roman"/>
          <w:color w:val="FF0000"/>
          <w:sz w:val="24"/>
          <w:szCs w:val="24"/>
        </w:rPr>
      </w:pPr>
      <w:r w:rsidRPr="63A8CD56">
        <w:rPr>
          <w:rFonts w:asciiTheme="majorBidi" w:hAnsiTheme="majorBidi" w:cstheme="majorBidi"/>
          <w:sz w:val="24"/>
          <w:szCs w:val="24"/>
        </w:rPr>
        <w:t xml:space="preserve">Pārvaldes vissvarīgākais resurss ir darbinieki un komanda. Nepārtraukta attīstība ir priekšnoteikums Pārvaldes profesionalitātei. Vienlaikus ar </w:t>
      </w:r>
      <w:r w:rsidR="00764906" w:rsidRPr="63A8CD56">
        <w:rPr>
          <w:rFonts w:asciiTheme="majorBidi" w:hAnsiTheme="majorBidi" w:cstheme="majorBidi"/>
          <w:sz w:val="24"/>
          <w:szCs w:val="24"/>
        </w:rPr>
        <w:t>S</w:t>
      </w:r>
      <w:r w:rsidRPr="63A8CD56">
        <w:rPr>
          <w:rFonts w:asciiTheme="majorBidi" w:hAnsiTheme="majorBidi" w:cstheme="majorBidi"/>
          <w:sz w:val="24"/>
          <w:szCs w:val="24"/>
        </w:rPr>
        <w:t>tratēģiju ir izstrādāta Pārvaldes personāla attīstības stratēģija 202</w:t>
      </w:r>
      <w:r w:rsidR="00764906" w:rsidRPr="63A8CD56">
        <w:rPr>
          <w:rFonts w:asciiTheme="majorBidi" w:hAnsiTheme="majorBidi" w:cstheme="majorBidi"/>
          <w:sz w:val="24"/>
          <w:szCs w:val="24"/>
        </w:rPr>
        <w:t>4</w:t>
      </w:r>
      <w:r w:rsidRPr="63A8CD56">
        <w:rPr>
          <w:rFonts w:asciiTheme="majorBidi" w:hAnsiTheme="majorBidi" w:cstheme="majorBidi"/>
          <w:sz w:val="24"/>
          <w:szCs w:val="24"/>
        </w:rPr>
        <w:t>.</w:t>
      </w:r>
      <w:r w:rsidR="0E0BE8C4" w:rsidRPr="63A8CD56">
        <w:rPr>
          <w:rFonts w:asciiTheme="majorBidi" w:hAnsiTheme="majorBidi" w:cstheme="majorBidi"/>
          <w:sz w:val="24"/>
          <w:szCs w:val="24"/>
        </w:rPr>
        <w:t xml:space="preserve"> </w:t>
      </w:r>
      <w:r w:rsidRPr="63A8CD56">
        <w:rPr>
          <w:rFonts w:asciiTheme="majorBidi" w:hAnsiTheme="majorBidi" w:cstheme="majorBidi"/>
          <w:sz w:val="24"/>
          <w:szCs w:val="24"/>
        </w:rPr>
        <w:t>-</w:t>
      </w:r>
      <w:r w:rsidR="0E0BE8C4" w:rsidRPr="63A8CD56">
        <w:rPr>
          <w:rFonts w:asciiTheme="majorBidi" w:hAnsiTheme="majorBidi" w:cstheme="majorBidi"/>
          <w:sz w:val="24"/>
          <w:szCs w:val="24"/>
        </w:rPr>
        <w:t xml:space="preserve"> </w:t>
      </w:r>
      <w:r w:rsidRPr="63A8CD56">
        <w:rPr>
          <w:rFonts w:asciiTheme="majorBidi" w:hAnsiTheme="majorBidi" w:cstheme="majorBidi"/>
          <w:sz w:val="24"/>
          <w:szCs w:val="24"/>
        </w:rPr>
        <w:t>202</w:t>
      </w:r>
      <w:r w:rsidR="00764906" w:rsidRPr="63A8CD56">
        <w:rPr>
          <w:rFonts w:asciiTheme="majorBidi" w:hAnsiTheme="majorBidi" w:cstheme="majorBidi"/>
          <w:sz w:val="24"/>
          <w:szCs w:val="24"/>
        </w:rPr>
        <w:t>7</w:t>
      </w:r>
      <w:r w:rsidRPr="63A8CD56">
        <w:rPr>
          <w:rFonts w:asciiTheme="majorBidi" w:hAnsiTheme="majorBidi" w:cstheme="majorBidi"/>
          <w:sz w:val="24"/>
          <w:szCs w:val="24"/>
        </w:rPr>
        <w:t>. gadam un noteikti būtiskākie attīstības virzieni. Tiks attīstītas gan visu līmeņu vadītāju kompetences, gan pilnveidotas ikviena darbinieka</w:t>
      </w:r>
      <w:r w:rsidRPr="63A8CD56">
        <w:rPr>
          <w:rFonts w:ascii="Times New Roman" w:hAnsi="Times New Roman" w:cs="Times New Roman"/>
          <w:sz w:val="24"/>
          <w:szCs w:val="24"/>
        </w:rPr>
        <w:t xml:space="preserve"> profesionālās kompetences, lielu uzmanību veltot digitālo prasmju uzlabošanai. Tiks pilnveidots darbinieku novērtēšanas</w:t>
      </w:r>
      <w:r w:rsidR="0037141A">
        <w:rPr>
          <w:rFonts w:ascii="Times New Roman" w:hAnsi="Times New Roman" w:cs="Times New Roman"/>
          <w:sz w:val="24"/>
          <w:szCs w:val="24"/>
        </w:rPr>
        <w:t>, tostarp darba snieguma novērtēšanas,</w:t>
      </w:r>
      <w:r w:rsidRPr="63A8CD56">
        <w:rPr>
          <w:rFonts w:ascii="Times New Roman" w:hAnsi="Times New Roman" w:cs="Times New Roman"/>
          <w:sz w:val="24"/>
          <w:szCs w:val="24"/>
        </w:rPr>
        <w:t xml:space="preserve"> process, kā arī ieviesta vienota pieeja jauno darbinieku ievadīšanai darbā un mērķtiecīga uzkrāto zināšanu nodošana, tā novēršot profesionālo zināšanu  koncentrēšanos ierobežotā darbinieku lokā.</w:t>
      </w:r>
    </w:p>
    <w:p w14:paraId="5006C030" w14:textId="192ABA47" w:rsidR="00CC0488" w:rsidRPr="00770584" w:rsidRDefault="00CC0488" w:rsidP="00CC0488">
      <w:pPr>
        <w:spacing w:after="0"/>
        <w:ind w:firstLine="567"/>
        <w:jc w:val="both"/>
        <w:rPr>
          <w:rFonts w:ascii="Times New Roman" w:hAnsi="Times New Roman" w:cs="Times New Roman"/>
          <w:sz w:val="24"/>
          <w:szCs w:val="24"/>
        </w:rPr>
      </w:pPr>
      <w:r w:rsidRPr="00770584">
        <w:rPr>
          <w:rFonts w:ascii="Times New Roman" w:hAnsi="Times New Roman" w:cs="Times New Roman"/>
          <w:sz w:val="24"/>
          <w:szCs w:val="24"/>
        </w:rPr>
        <w:lastRenderedPageBreak/>
        <w:t>Stratēģijas darbības periodā būtiskākie izaicinājumi personāl</w:t>
      </w:r>
      <w:r w:rsidR="008E79F1">
        <w:rPr>
          <w:rFonts w:ascii="Times New Roman" w:hAnsi="Times New Roman" w:cs="Times New Roman"/>
          <w:sz w:val="24"/>
          <w:szCs w:val="24"/>
        </w:rPr>
        <w:t xml:space="preserve">a </w:t>
      </w:r>
      <w:r w:rsidRPr="00770584">
        <w:rPr>
          <w:rFonts w:ascii="Times New Roman" w:hAnsi="Times New Roman" w:cs="Times New Roman"/>
          <w:sz w:val="24"/>
          <w:szCs w:val="24"/>
        </w:rPr>
        <w:t>vadības jomā būs darbinieku iesaistīšanās veicināšana un sniegumam atbilstošas darbinieku motivācijas sistēmas pilnveide.</w:t>
      </w:r>
    </w:p>
    <w:p w14:paraId="062EA245" w14:textId="731003C0" w:rsidR="00AD7A39" w:rsidRPr="00770584" w:rsidRDefault="005E484F" w:rsidP="00CC0488">
      <w:pPr>
        <w:spacing w:after="0"/>
        <w:ind w:firstLine="567"/>
        <w:jc w:val="both"/>
        <w:rPr>
          <w:rFonts w:ascii="Times New Roman" w:hAnsi="Times New Roman" w:cs="Times New Roman"/>
          <w:sz w:val="24"/>
          <w:szCs w:val="24"/>
        </w:rPr>
      </w:pPr>
      <w:r w:rsidRPr="00770584">
        <w:rPr>
          <w:rFonts w:ascii="Times New Roman" w:hAnsi="Times New Roman" w:cs="Times New Roman"/>
          <w:sz w:val="24"/>
          <w:szCs w:val="24"/>
        </w:rPr>
        <w:t xml:space="preserve">Šis stratēģiskais mērķis </w:t>
      </w:r>
      <w:r w:rsidR="00A36676" w:rsidRPr="00770584">
        <w:rPr>
          <w:rFonts w:ascii="Times New Roman" w:hAnsi="Times New Roman" w:cs="Times New Roman"/>
          <w:sz w:val="24"/>
          <w:szCs w:val="24"/>
        </w:rPr>
        <w:t xml:space="preserve">ir </w:t>
      </w:r>
      <w:r w:rsidR="00337977" w:rsidRPr="00770584">
        <w:rPr>
          <w:rFonts w:ascii="Times New Roman" w:hAnsi="Times New Roman" w:cs="Times New Roman"/>
          <w:sz w:val="24"/>
          <w:szCs w:val="24"/>
        </w:rPr>
        <w:t xml:space="preserve">svarīga </w:t>
      </w:r>
      <w:r w:rsidR="00A36676" w:rsidRPr="00770584">
        <w:rPr>
          <w:rFonts w:ascii="Times New Roman" w:hAnsi="Times New Roman" w:cs="Times New Roman"/>
          <w:sz w:val="24"/>
          <w:szCs w:val="24"/>
        </w:rPr>
        <w:t>vienojoš</w:t>
      </w:r>
      <w:r w:rsidR="00C81C24" w:rsidRPr="00770584">
        <w:rPr>
          <w:rFonts w:ascii="Times New Roman" w:hAnsi="Times New Roman" w:cs="Times New Roman"/>
          <w:sz w:val="24"/>
          <w:szCs w:val="24"/>
        </w:rPr>
        <w:t>a</w:t>
      </w:r>
      <w:r w:rsidR="00A36676" w:rsidRPr="00770584">
        <w:rPr>
          <w:rFonts w:ascii="Times New Roman" w:hAnsi="Times New Roman" w:cs="Times New Roman"/>
          <w:sz w:val="24"/>
          <w:szCs w:val="24"/>
        </w:rPr>
        <w:t xml:space="preserve"> un sasaistoš</w:t>
      </w:r>
      <w:r w:rsidR="00C81C24" w:rsidRPr="00770584">
        <w:rPr>
          <w:rFonts w:ascii="Times New Roman" w:hAnsi="Times New Roman" w:cs="Times New Roman"/>
          <w:sz w:val="24"/>
          <w:szCs w:val="24"/>
        </w:rPr>
        <w:t xml:space="preserve">a </w:t>
      </w:r>
      <w:r w:rsidR="00A568E5" w:rsidRPr="00770584">
        <w:rPr>
          <w:rFonts w:ascii="Times New Roman" w:hAnsi="Times New Roman" w:cs="Times New Roman"/>
          <w:sz w:val="24"/>
          <w:szCs w:val="24"/>
        </w:rPr>
        <w:t>kompone</w:t>
      </w:r>
      <w:r w:rsidR="00CC5E7F">
        <w:rPr>
          <w:rFonts w:ascii="Times New Roman" w:hAnsi="Times New Roman" w:cs="Times New Roman"/>
          <w:sz w:val="24"/>
          <w:szCs w:val="24"/>
        </w:rPr>
        <w:t>n</w:t>
      </w:r>
      <w:r w:rsidR="00A568E5" w:rsidRPr="00770584">
        <w:rPr>
          <w:rFonts w:ascii="Times New Roman" w:hAnsi="Times New Roman" w:cs="Times New Roman"/>
          <w:sz w:val="24"/>
          <w:szCs w:val="24"/>
        </w:rPr>
        <w:t xml:space="preserve">te </w:t>
      </w:r>
      <w:r w:rsidR="00A36676" w:rsidRPr="00770584">
        <w:rPr>
          <w:rFonts w:ascii="Times New Roman" w:hAnsi="Times New Roman" w:cs="Times New Roman"/>
          <w:sz w:val="24"/>
          <w:szCs w:val="24"/>
        </w:rPr>
        <w:t xml:space="preserve">ar </w:t>
      </w:r>
      <w:r w:rsidR="00A568E5" w:rsidRPr="00770584">
        <w:rPr>
          <w:rFonts w:ascii="Times New Roman" w:hAnsi="Times New Roman" w:cs="Times New Roman"/>
          <w:sz w:val="24"/>
          <w:szCs w:val="24"/>
        </w:rPr>
        <w:t>pārēj</w:t>
      </w:r>
      <w:r w:rsidR="004C0690" w:rsidRPr="00770584">
        <w:rPr>
          <w:rFonts w:ascii="Times New Roman" w:hAnsi="Times New Roman" w:cs="Times New Roman"/>
          <w:sz w:val="24"/>
          <w:szCs w:val="24"/>
        </w:rPr>
        <w:t xml:space="preserve">o </w:t>
      </w:r>
      <w:r w:rsidR="00A568E5" w:rsidRPr="00770584">
        <w:rPr>
          <w:rFonts w:ascii="Times New Roman" w:hAnsi="Times New Roman" w:cs="Times New Roman"/>
          <w:sz w:val="24"/>
          <w:szCs w:val="24"/>
        </w:rPr>
        <w:t>stratēģisk</w:t>
      </w:r>
      <w:r w:rsidR="004C0690" w:rsidRPr="00770584">
        <w:rPr>
          <w:rFonts w:ascii="Times New Roman" w:hAnsi="Times New Roman" w:cs="Times New Roman"/>
          <w:sz w:val="24"/>
          <w:szCs w:val="24"/>
        </w:rPr>
        <w:t>o</w:t>
      </w:r>
      <w:r w:rsidR="00A568E5" w:rsidRPr="00770584">
        <w:rPr>
          <w:rFonts w:ascii="Times New Roman" w:hAnsi="Times New Roman" w:cs="Times New Roman"/>
          <w:sz w:val="24"/>
          <w:szCs w:val="24"/>
        </w:rPr>
        <w:t xml:space="preserve"> mērķ</w:t>
      </w:r>
      <w:r w:rsidR="004C0690" w:rsidRPr="00770584">
        <w:rPr>
          <w:rFonts w:ascii="Times New Roman" w:hAnsi="Times New Roman" w:cs="Times New Roman"/>
          <w:sz w:val="24"/>
          <w:szCs w:val="24"/>
        </w:rPr>
        <w:t xml:space="preserve">u </w:t>
      </w:r>
      <w:r w:rsidR="009F3DDD" w:rsidRPr="00770584">
        <w:rPr>
          <w:rFonts w:ascii="Times New Roman" w:hAnsi="Times New Roman" w:cs="Times New Roman"/>
          <w:sz w:val="24"/>
          <w:szCs w:val="24"/>
        </w:rPr>
        <w:t xml:space="preserve">un dabas aizsardzības politikas mērķu </w:t>
      </w:r>
      <w:r w:rsidR="004C0690" w:rsidRPr="00770584">
        <w:rPr>
          <w:rFonts w:ascii="Times New Roman" w:hAnsi="Times New Roman" w:cs="Times New Roman"/>
          <w:sz w:val="24"/>
          <w:szCs w:val="24"/>
        </w:rPr>
        <w:t>veiksmīgu</w:t>
      </w:r>
      <w:r w:rsidR="00BA7E36" w:rsidRPr="00770584">
        <w:rPr>
          <w:rFonts w:ascii="Times New Roman" w:hAnsi="Times New Roman" w:cs="Times New Roman"/>
          <w:sz w:val="24"/>
          <w:szCs w:val="24"/>
        </w:rPr>
        <w:t xml:space="preserve"> </w:t>
      </w:r>
      <w:r w:rsidR="00E113C3" w:rsidRPr="00770584">
        <w:rPr>
          <w:rFonts w:ascii="Times New Roman" w:hAnsi="Times New Roman" w:cs="Times New Roman"/>
          <w:sz w:val="24"/>
          <w:szCs w:val="24"/>
        </w:rPr>
        <w:t>ieviešanu</w:t>
      </w:r>
      <w:r w:rsidR="00AD7A39" w:rsidRPr="00770584">
        <w:rPr>
          <w:rFonts w:ascii="Times New Roman" w:hAnsi="Times New Roman" w:cs="Times New Roman"/>
          <w:sz w:val="24"/>
          <w:szCs w:val="24"/>
        </w:rPr>
        <w:t xml:space="preserve">. </w:t>
      </w:r>
    </w:p>
    <w:p w14:paraId="22EE8972" w14:textId="03B8802B" w:rsidR="004A6D56" w:rsidRPr="00770584" w:rsidRDefault="2E6727FB" w:rsidP="00CC0488">
      <w:pPr>
        <w:spacing w:after="0"/>
        <w:ind w:firstLine="567"/>
        <w:jc w:val="both"/>
        <w:rPr>
          <w:rFonts w:ascii="Times New Roman" w:hAnsi="Times New Roman" w:cs="Times New Roman"/>
          <w:sz w:val="24"/>
          <w:szCs w:val="24"/>
        </w:rPr>
      </w:pPr>
      <w:r w:rsidRPr="77138A3B">
        <w:rPr>
          <w:rFonts w:ascii="Times New Roman" w:hAnsi="Times New Roman" w:cs="Times New Roman"/>
          <w:sz w:val="24"/>
          <w:szCs w:val="24"/>
        </w:rPr>
        <w:t>Tikai ar</w:t>
      </w:r>
      <w:r w:rsidR="004C0690" w:rsidRPr="77138A3B">
        <w:rPr>
          <w:rFonts w:ascii="Times New Roman" w:hAnsi="Times New Roman" w:cs="Times New Roman"/>
          <w:sz w:val="24"/>
          <w:szCs w:val="24"/>
        </w:rPr>
        <w:t xml:space="preserve"> </w:t>
      </w:r>
      <w:r w:rsidR="004E385B" w:rsidRPr="77138A3B">
        <w:rPr>
          <w:rFonts w:ascii="Times New Roman" w:hAnsi="Times New Roman" w:cs="Times New Roman"/>
          <w:sz w:val="24"/>
          <w:szCs w:val="24"/>
        </w:rPr>
        <w:t xml:space="preserve">profesionāliem, </w:t>
      </w:r>
      <w:r w:rsidR="000D3FFE" w:rsidRPr="77138A3B">
        <w:rPr>
          <w:rFonts w:ascii="Times New Roman" w:hAnsi="Times New Roman" w:cs="Times New Roman"/>
          <w:sz w:val="24"/>
          <w:szCs w:val="24"/>
        </w:rPr>
        <w:t xml:space="preserve">motivētiem un novērtētiem darbiniekiem </w:t>
      </w:r>
      <w:r w:rsidR="77256248" w:rsidRPr="77138A3B">
        <w:rPr>
          <w:rFonts w:ascii="Times New Roman" w:hAnsi="Times New Roman" w:cs="Times New Roman"/>
          <w:sz w:val="24"/>
          <w:szCs w:val="24"/>
        </w:rPr>
        <w:t>ir</w:t>
      </w:r>
      <w:r w:rsidR="004C0690" w:rsidRPr="77138A3B">
        <w:rPr>
          <w:rFonts w:ascii="Times New Roman" w:hAnsi="Times New Roman" w:cs="Times New Roman"/>
          <w:sz w:val="24"/>
          <w:szCs w:val="24"/>
        </w:rPr>
        <w:t xml:space="preserve"> </w:t>
      </w:r>
      <w:r w:rsidR="0052464B" w:rsidRPr="77138A3B">
        <w:rPr>
          <w:rFonts w:ascii="Times New Roman" w:hAnsi="Times New Roman" w:cs="Times New Roman"/>
          <w:sz w:val="24"/>
          <w:szCs w:val="24"/>
        </w:rPr>
        <w:t xml:space="preserve">iespējama Pārvaldes vīzijas </w:t>
      </w:r>
      <w:r w:rsidR="004B2EAC" w:rsidRPr="77138A3B">
        <w:rPr>
          <w:rFonts w:ascii="Times New Roman" w:hAnsi="Times New Roman" w:cs="Times New Roman"/>
          <w:sz w:val="24"/>
          <w:szCs w:val="24"/>
        </w:rPr>
        <w:t xml:space="preserve">kā </w:t>
      </w:r>
      <w:r w:rsidR="006D05F3" w:rsidRPr="77138A3B">
        <w:rPr>
          <w:rFonts w:ascii="Times New Roman" w:hAnsi="Times New Roman" w:cs="Times New Roman"/>
          <w:sz w:val="24"/>
          <w:szCs w:val="24"/>
        </w:rPr>
        <w:t xml:space="preserve">dabas </w:t>
      </w:r>
      <w:r w:rsidR="00826236" w:rsidRPr="77138A3B">
        <w:rPr>
          <w:rFonts w:ascii="Times New Roman" w:hAnsi="Times New Roman" w:cs="Times New Roman"/>
          <w:sz w:val="24"/>
          <w:szCs w:val="24"/>
        </w:rPr>
        <w:t>saglabāšanas</w:t>
      </w:r>
      <w:r w:rsidR="006D05F3" w:rsidRPr="77138A3B">
        <w:rPr>
          <w:rFonts w:ascii="Times New Roman" w:hAnsi="Times New Roman" w:cs="Times New Roman"/>
          <w:sz w:val="24"/>
          <w:szCs w:val="24"/>
        </w:rPr>
        <w:t xml:space="preserve"> </w:t>
      </w:r>
      <w:r w:rsidR="004B2EAC" w:rsidRPr="77138A3B">
        <w:rPr>
          <w:rFonts w:ascii="Times New Roman" w:hAnsi="Times New Roman" w:cs="Times New Roman"/>
          <w:sz w:val="24"/>
          <w:szCs w:val="24"/>
        </w:rPr>
        <w:t>kompetences centra</w:t>
      </w:r>
      <w:r w:rsidR="00BA7E36" w:rsidRPr="77138A3B">
        <w:rPr>
          <w:rFonts w:ascii="Times New Roman" w:hAnsi="Times New Roman" w:cs="Times New Roman"/>
          <w:sz w:val="24"/>
          <w:szCs w:val="24"/>
        </w:rPr>
        <w:t xml:space="preserve"> un </w:t>
      </w:r>
      <w:r w:rsidR="00826236" w:rsidRPr="77138A3B">
        <w:rPr>
          <w:rFonts w:ascii="Times New Roman" w:hAnsi="Times New Roman" w:cs="Times New Roman"/>
          <w:sz w:val="24"/>
          <w:szCs w:val="24"/>
        </w:rPr>
        <w:t xml:space="preserve">nozares </w:t>
      </w:r>
      <w:r w:rsidR="00BA7E36" w:rsidRPr="77138A3B">
        <w:rPr>
          <w:rFonts w:ascii="Times New Roman" w:hAnsi="Times New Roman" w:cs="Times New Roman"/>
          <w:sz w:val="24"/>
          <w:szCs w:val="24"/>
        </w:rPr>
        <w:t>līdera sasniegšana</w:t>
      </w:r>
      <w:r w:rsidR="00592D39" w:rsidRPr="77138A3B">
        <w:rPr>
          <w:rFonts w:ascii="Times New Roman" w:hAnsi="Times New Roman" w:cs="Times New Roman"/>
          <w:sz w:val="24"/>
          <w:szCs w:val="24"/>
        </w:rPr>
        <w:t xml:space="preserve"> un </w:t>
      </w:r>
      <w:r w:rsidR="004B2EAC" w:rsidRPr="77138A3B">
        <w:rPr>
          <w:rFonts w:ascii="Times New Roman" w:hAnsi="Times New Roman" w:cs="Times New Roman"/>
          <w:sz w:val="24"/>
          <w:szCs w:val="24"/>
        </w:rPr>
        <w:t xml:space="preserve">misijas </w:t>
      </w:r>
      <w:r w:rsidR="00E113C3" w:rsidRPr="77138A3B">
        <w:rPr>
          <w:rFonts w:ascii="Times New Roman" w:hAnsi="Times New Roman" w:cs="Times New Roman"/>
          <w:sz w:val="24"/>
          <w:szCs w:val="24"/>
        </w:rPr>
        <w:t xml:space="preserve">īstenošana </w:t>
      </w:r>
      <w:r w:rsidR="002251F4" w:rsidRPr="77138A3B">
        <w:rPr>
          <w:rFonts w:ascii="Times New Roman" w:hAnsi="Times New Roman" w:cs="Times New Roman"/>
          <w:sz w:val="24"/>
          <w:szCs w:val="24"/>
        </w:rPr>
        <w:t xml:space="preserve">Pārvaldes </w:t>
      </w:r>
      <w:r w:rsidR="00E113C3" w:rsidRPr="77138A3B">
        <w:rPr>
          <w:rFonts w:ascii="Times New Roman" w:hAnsi="Times New Roman" w:cs="Times New Roman"/>
          <w:sz w:val="24"/>
          <w:szCs w:val="24"/>
        </w:rPr>
        <w:t xml:space="preserve">ikdienas </w:t>
      </w:r>
      <w:r w:rsidR="002251F4" w:rsidRPr="77138A3B">
        <w:rPr>
          <w:rFonts w:ascii="Times New Roman" w:hAnsi="Times New Roman" w:cs="Times New Roman"/>
          <w:sz w:val="24"/>
          <w:szCs w:val="24"/>
        </w:rPr>
        <w:t>darb</w:t>
      </w:r>
      <w:r w:rsidR="00FC3E1D" w:rsidRPr="77138A3B">
        <w:rPr>
          <w:rFonts w:ascii="Times New Roman" w:hAnsi="Times New Roman" w:cs="Times New Roman"/>
          <w:sz w:val="24"/>
          <w:szCs w:val="24"/>
        </w:rPr>
        <w:t>ā</w:t>
      </w:r>
      <w:r w:rsidR="002251F4" w:rsidRPr="77138A3B">
        <w:rPr>
          <w:rFonts w:ascii="Times New Roman" w:hAnsi="Times New Roman" w:cs="Times New Roman"/>
          <w:sz w:val="24"/>
          <w:szCs w:val="24"/>
        </w:rPr>
        <w:t>.</w:t>
      </w:r>
    </w:p>
    <w:p w14:paraId="427188D8" w14:textId="77777777" w:rsidR="00CA7924" w:rsidRDefault="00CA7924" w:rsidP="005063E5">
      <w:pPr>
        <w:spacing w:after="0"/>
        <w:rPr>
          <w:rFonts w:ascii="Times New Roman" w:hAnsi="Times New Roman" w:cs="Times New Roman"/>
          <w:sz w:val="24"/>
          <w:szCs w:val="24"/>
        </w:rPr>
      </w:pPr>
    </w:p>
    <w:p w14:paraId="64DD1C84" w14:textId="4FD88FA4" w:rsidR="00E1478B" w:rsidRPr="006A39D4" w:rsidRDefault="0055160B" w:rsidP="00257661">
      <w:pPr>
        <w:pStyle w:val="Heading3"/>
        <w:shd w:val="clear" w:color="auto" w:fill="C5E0B3" w:themeFill="accent6" w:themeFillTint="66"/>
        <w:rPr>
          <w:b/>
          <w:bCs/>
          <w:sz w:val="28"/>
          <w:szCs w:val="28"/>
        </w:rPr>
      </w:pPr>
      <w:bookmarkStart w:id="41" w:name="_Toc138875355"/>
      <w:bookmarkStart w:id="42" w:name="_Toc166661990"/>
      <w:r>
        <w:rPr>
          <w:b/>
          <w:bCs/>
          <w:sz w:val="28"/>
          <w:szCs w:val="28"/>
        </w:rPr>
        <w:t>3</w:t>
      </w:r>
      <w:r w:rsidR="00E1478B" w:rsidRPr="006A39D4">
        <w:rPr>
          <w:b/>
          <w:bCs/>
          <w:sz w:val="28"/>
          <w:szCs w:val="28"/>
        </w:rPr>
        <w:t>. STRATĒĢISKAIS MĒRĶIS</w:t>
      </w:r>
      <w:r w:rsidR="00273B7E">
        <w:rPr>
          <w:b/>
          <w:bCs/>
          <w:sz w:val="28"/>
          <w:szCs w:val="28"/>
        </w:rPr>
        <w:t xml:space="preserve">. </w:t>
      </w:r>
      <w:r w:rsidR="00E1478B" w:rsidRPr="006A39D4">
        <w:rPr>
          <w:b/>
          <w:bCs/>
          <w:sz w:val="28"/>
          <w:szCs w:val="28"/>
        </w:rPr>
        <w:t>Uz uzticēšanos vērsta sadarbība un komunikācija</w:t>
      </w:r>
      <w:bookmarkEnd w:id="41"/>
      <w:bookmarkEnd w:id="42"/>
      <w:r w:rsidR="00E1478B" w:rsidRPr="006A39D4">
        <w:rPr>
          <w:rFonts w:ascii="Times New Roman" w:hAnsi="Times New Roman" w:cs="Times New Roman"/>
          <w:sz w:val="28"/>
          <w:szCs w:val="28"/>
        </w:rPr>
        <w:t xml:space="preserve"> </w:t>
      </w:r>
    </w:p>
    <w:p w14:paraId="518E63DA" w14:textId="77777777" w:rsidR="00CA7924" w:rsidRDefault="00CA7924" w:rsidP="00E1478B">
      <w:pPr>
        <w:spacing w:after="0"/>
        <w:ind w:firstLine="567"/>
        <w:jc w:val="both"/>
        <w:rPr>
          <w:rFonts w:ascii="Times New Roman" w:hAnsi="Times New Roman" w:cs="Times New Roman"/>
          <w:sz w:val="24"/>
          <w:szCs w:val="24"/>
        </w:rPr>
      </w:pPr>
    </w:p>
    <w:p w14:paraId="0A38899D" w14:textId="3577D761" w:rsidR="00235E3F" w:rsidRDefault="6D7D07B2" w:rsidP="00E1478B">
      <w:pPr>
        <w:spacing w:after="0"/>
        <w:ind w:firstLine="567"/>
        <w:jc w:val="both"/>
        <w:rPr>
          <w:rFonts w:ascii="Times New Roman" w:hAnsi="Times New Roman" w:cs="Times New Roman"/>
          <w:sz w:val="24"/>
          <w:szCs w:val="24"/>
        </w:rPr>
      </w:pPr>
      <w:r w:rsidRPr="002F0BB9">
        <w:rPr>
          <w:rFonts w:ascii="Times New Roman" w:hAnsi="Times New Roman" w:cs="Times New Roman"/>
          <w:sz w:val="24"/>
          <w:szCs w:val="24"/>
        </w:rPr>
        <w:t xml:space="preserve">Mūsdienās darbu efektivitātes nodrošināšanai viens no priekšnoteikumiem ir ātra, ērta un saprotama komunikācija. Turklāt šie kritēriji ir būtiski ne vien </w:t>
      </w:r>
      <w:r w:rsidR="75989FCD" w:rsidRPr="002F0BB9">
        <w:rPr>
          <w:rFonts w:ascii="Times New Roman" w:hAnsi="Times New Roman" w:cs="Times New Roman"/>
          <w:sz w:val="24"/>
          <w:szCs w:val="24"/>
        </w:rPr>
        <w:t>saziņā ar ārēj</w:t>
      </w:r>
      <w:r w:rsidR="00820AA8">
        <w:rPr>
          <w:rFonts w:ascii="Times New Roman" w:hAnsi="Times New Roman" w:cs="Times New Roman"/>
          <w:sz w:val="24"/>
          <w:szCs w:val="24"/>
        </w:rPr>
        <w:t xml:space="preserve">ām </w:t>
      </w:r>
      <w:proofErr w:type="spellStart"/>
      <w:r w:rsidR="00820AA8">
        <w:rPr>
          <w:rFonts w:ascii="Times New Roman" w:hAnsi="Times New Roman" w:cs="Times New Roman"/>
          <w:sz w:val="24"/>
          <w:szCs w:val="24"/>
        </w:rPr>
        <w:t>mērķgrupām</w:t>
      </w:r>
      <w:proofErr w:type="spellEnd"/>
      <w:r w:rsidR="75989FCD" w:rsidRPr="002F0BB9">
        <w:rPr>
          <w:rFonts w:ascii="Times New Roman" w:hAnsi="Times New Roman" w:cs="Times New Roman"/>
          <w:sz w:val="24"/>
          <w:szCs w:val="24"/>
        </w:rPr>
        <w:t xml:space="preserve">, bet aizvien </w:t>
      </w:r>
      <w:r w:rsidR="3819BAFB" w:rsidRPr="002F0BB9">
        <w:rPr>
          <w:rFonts w:ascii="Times New Roman" w:hAnsi="Times New Roman" w:cs="Times New Roman"/>
          <w:sz w:val="24"/>
          <w:szCs w:val="24"/>
        </w:rPr>
        <w:t>nozīmīgāki ir</w:t>
      </w:r>
      <w:r w:rsidR="75989FCD" w:rsidRPr="002F0BB9">
        <w:rPr>
          <w:rFonts w:ascii="Times New Roman" w:hAnsi="Times New Roman" w:cs="Times New Roman"/>
          <w:sz w:val="24"/>
          <w:szCs w:val="24"/>
        </w:rPr>
        <w:t xml:space="preserve"> tieši iekšējā komunikācijā, lai samazinātu darbam veltīto laiku un iespējamās kļūda</w:t>
      </w:r>
      <w:r w:rsidR="002623C1">
        <w:rPr>
          <w:rFonts w:ascii="Times New Roman" w:hAnsi="Times New Roman" w:cs="Times New Roman"/>
          <w:sz w:val="24"/>
          <w:szCs w:val="24"/>
        </w:rPr>
        <w:t>s,</w:t>
      </w:r>
      <w:r w:rsidR="4095F826" w:rsidRPr="002F0BB9">
        <w:rPr>
          <w:rFonts w:ascii="Times New Roman" w:hAnsi="Times New Roman" w:cs="Times New Roman"/>
          <w:sz w:val="24"/>
          <w:szCs w:val="24"/>
        </w:rPr>
        <w:t xml:space="preserve"> un palielinātu darbinieku efektivitātes rādītājus un apmierinātību ar darbu. </w:t>
      </w:r>
    </w:p>
    <w:p w14:paraId="401D21C5" w14:textId="4235A4B2" w:rsidR="4AEBF9A4" w:rsidRPr="00770584" w:rsidRDefault="4095F826" w:rsidP="00235E3F">
      <w:pPr>
        <w:spacing w:after="0"/>
        <w:ind w:firstLine="567"/>
        <w:jc w:val="both"/>
        <w:rPr>
          <w:rFonts w:ascii="Times New Roman" w:hAnsi="Times New Roman" w:cs="Times New Roman"/>
          <w:sz w:val="24"/>
          <w:szCs w:val="24"/>
        </w:rPr>
      </w:pPr>
      <w:r w:rsidRPr="77E099B9">
        <w:rPr>
          <w:rFonts w:ascii="Times New Roman" w:hAnsi="Times New Roman" w:cs="Times New Roman"/>
          <w:sz w:val="24"/>
          <w:szCs w:val="24"/>
        </w:rPr>
        <w:t xml:space="preserve">Sakārtota iekšējā komunikācija veicina pozitīvu iekšējo klimatu, savstarpējo uzticēšanos un uzlabo organizācijas kultūru. </w:t>
      </w:r>
      <w:r w:rsidR="4AEBF9A4" w:rsidRPr="77E099B9">
        <w:rPr>
          <w:rFonts w:ascii="Times New Roman" w:hAnsi="Times New Roman" w:cs="Times New Roman"/>
          <w:sz w:val="24"/>
          <w:szCs w:val="24"/>
        </w:rPr>
        <w:t>Pārvaldes iekšējā komunikācija ir sarežģīta gan teritoriālās sadrumstalotības (biroju un darbinieku izvietojums pa visu Latviju), gan arī reģionālo kultūr</w:t>
      </w:r>
      <w:r w:rsidR="00D85646" w:rsidRPr="77E099B9">
        <w:rPr>
          <w:rFonts w:ascii="Times New Roman" w:hAnsi="Times New Roman" w:cs="Times New Roman"/>
          <w:sz w:val="24"/>
          <w:szCs w:val="24"/>
        </w:rPr>
        <w:t>as</w:t>
      </w:r>
      <w:r w:rsidR="4AEBF9A4" w:rsidRPr="77E099B9">
        <w:rPr>
          <w:rFonts w:ascii="Times New Roman" w:hAnsi="Times New Roman" w:cs="Times New Roman"/>
          <w:sz w:val="24"/>
          <w:szCs w:val="24"/>
        </w:rPr>
        <w:t xml:space="preserve"> iezīmju dēļ. </w:t>
      </w:r>
      <w:r w:rsidRPr="77E099B9">
        <w:rPr>
          <w:rFonts w:ascii="Times New Roman" w:hAnsi="Times New Roman" w:cs="Times New Roman"/>
          <w:sz w:val="24"/>
          <w:szCs w:val="24"/>
        </w:rPr>
        <w:t xml:space="preserve">Tāpēc </w:t>
      </w:r>
      <w:r w:rsidR="5C680A9E" w:rsidRPr="77E099B9">
        <w:rPr>
          <w:rFonts w:ascii="Times New Roman" w:hAnsi="Times New Roman" w:cs="Times New Roman"/>
          <w:sz w:val="24"/>
          <w:szCs w:val="24"/>
        </w:rPr>
        <w:t xml:space="preserve">primāri </w:t>
      </w:r>
      <w:r w:rsidRPr="77E099B9">
        <w:rPr>
          <w:rFonts w:ascii="Times New Roman" w:hAnsi="Times New Roman" w:cs="Times New Roman"/>
          <w:sz w:val="24"/>
          <w:szCs w:val="24"/>
        </w:rPr>
        <w:t>paredzēts</w:t>
      </w:r>
      <w:r w:rsidR="5596BDD8" w:rsidRPr="77E099B9">
        <w:rPr>
          <w:rFonts w:ascii="Times New Roman" w:hAnsi="Times New Roman" w:cs="Times New Roman"/>
          <w:sz w:val="24"/>
          <w:szCs w:val="24"/>
        </w:rPr>
        <w:t xml:space="preserve"> uzlabot iekšējo saziņu, </w:t>
      </w:r>
      <w:r w:rsidR="61B0BA53" w:rsidRPr="77E099B9">
        <w:rPr>
          <w:rFonts w:ascii="Times New Roman" w:hAnsi="Times New Roman" w:cs="Times New Roman"/>
          <w:sz w:val="24"/>
          <w:szCs w:val="24"/>
        </w:rPr>
        <w:t>ieviešot vienotu un atbalstošu iekšējās komunikācijas kultūru</w:t>
      </w:r>
      <w:r w:rsidR="005E14D1" w:rsidRPr="77E099B9">
        <w:rPr>
          <w:rFonts w:ascii="Times New Roman" w:hAnsi="Times New Roman" w:cs="Times New Roman"/>
          <w:sz w:val="24"/>
          <w:szCs w:val="24"/>
        </w:rPr>
        <w:t xml:space="preserve">. </w:t>
      </w:r>
      <w:r w:rsidR="007F2DF6" w:rsidRPr="77E099B9">
        <w:rPr>
          <w:rFonts w:ascii="Times New Roman" w:hAnsi="Times New Roman" w:cs="Times New Roman"/>
          <w:sz w:val="24"/>
          <w:szCs w:val="24"/>
        </w:rPr>
        <w:t>Lai pārliecinātos p</w:t>
      </w:r>
      <w:r w:rsidR="00BE1CD2" w:rsidRPr="77E099B9">
        <w:rPr>
          <w:rFonts w:ascii="Times New Roman" w:hAnsi="Times New Roman" w:cs="Times New Roman"/>
          <w:sz w:val="24"/>
          <w:szCs w:val="24"/>
        </w:rPr>
        <w:t xml:space="preserve">ar iekšējās komunikācijas uzlabošanos </w:t>
      </w:r>
      <w:r w:rsidR="007F2DF6" w:rsidRPr="77E099B9">
        <w:rPr>
          <w:rFonts w:ascii="Times New Roman" w:hAnsi="Times New Roman" w:cs="Times New Roman"/>
          <w:sz w:val="24"/>
          <w:szCs w:val="24"/>
        </w:rPr>
        <w:t xml:space="preserve">tiks veikti </w:t>
      </w:r>
      <w:r w:rsidR="005E14D1" w:rsidRPr="77E099B9">
        <w:rPr>
          <w:rFonts w:asciiTheme="majorBidi" w:hAnsiTheme="majorBidi" w:cstheme="majorBidi"/>
          <w:sz w:val="24"/>
          <w:szCs w:val="24"/>
        </w:rPr>
        <w:t>darbinieku uzticēšanās un apmierinātības</w:t>
      </w:r>
      <w:r w:rsidR="005E14D1">
        <w:t xml:space="preserve"> </w:t>
      </w:r>
      <w:r w:rsidR="005E14D1" w:rsidRPr="77E099B9">
        <w:rPr>
          <w:rFonts w:asciiTheme="majorBidi" w:hAnsiTheme="majorBidi" w:cstheme="majorBidi"/>
          <w:sz w:val="24"/>
          <w:szCs w:val="24"/>
        </w:rPr>
        <w:t>mērījumi</w:t>
      </w:r>
      <w:r w:rsidR="61B0BA53" w:rsidRPr="77E099B9">
        <w:rPr>
          <w:rFonts w:ascii="Times New Roman" w:hAnsi="Times New Roman" w:cs="Times New Roman"/>
          <w:sz w:val="24"/>
          <w:szCs w:val="24"/>
        </w:rPr>
        <w:t xml:space="preserve">. </w:t>
      </w:r>
    </w:p>
    <w:p w14:paraId="2568DF1A" w14:textId="1DFD3E6D" w:rsidR="00AA6742" w:rsidRPr="00770584" w:rsidRDefault="55C51E10" w:rsidP="77E099B9">
      <w:pPr>
        <w:spacing w:after="0"/>
        <w:ind w:firstLine="567"/>
        <w:jc w:val="both"/>
        <w:rPr>
          <w:rFonts w:asciiTheme="majorBidi" w:hAnsiTheme="majorBidi" w:cstheme="majorBidi"/>
          <w:sz w:val="24"/>
          <w:szCs w:val="24"/>
        </w:rPr>
      </w:pPr>
      <w:r w:rsidRPr="77E099B9">
        <w:rPr>
          <w:rFonts w:ascii="Times New Roman" w:eastAsia="Times New Roman" w:hAnsi="Times New Roman" w:cs="Times New Roman"/>
          <w:sz w:val="24"/>
          <w:szCs w:val="24"/>
        </w:rPr>
        <w:t>Dabas aizsardzības jomā politisko mērķu sasniegšanu veicinās plašas sabiedrības, vietējo pašvaldību un citu iestāžu un organizāciju iesaiste. S</w:t>
      </w:r>
      <w:r w:rsidR="00932300" w:rsidRPr="77E099B9">
        <w:rPr>
          <w:rFonts w:ascii="Times New Roman" w:hAnsi="Times New Roman" w:cs="Times New Roman"/>
          <w:sz w:val="24"/>
          <w:szCs w:val="24"/>
        </w:rPr>
        <w:t>aziņā ar</w:t>
      </w:r>
      <w:r w:rsidR="05E07E0F" w:rsidRPr="77E099B9">
        <w:rPr>
          <w:rFonts w:ascii="Times New Roman" w:hAnsi="Times New Roman" w:cs="Times New Roman"/>
          <w:sz w:val="24"/>
          <w:szCs w:val="24"/>
        </w:rPr>
        <w:t xml:space="preserve"> </w:t>
      </w:r>
      <w:r w:rsidR="41608B4F" w:rsidRPr="77E099B9">
        <w:rPr>
          <w:rFonts w:ascii="Times New Roman" w:hAnsi="Times New Roman" w:cs="Times New Roman"/>
          <w:sz w:val="24"/>
          <w:szCs w:val="24"/>
        </w:rPr>
        <w:t xml:space="preserve">šo, </w:t>
      </w:r>
      <w:r w:rsidR="00D32784" w:rsidRPr="77E099B9">
        <w:rPr>
          <w:rFonts w:ascii="Times New Roman" w:hAnsi="Times New Roman" w:cs="Times New Roman"/>
          <w:sz w:val="24"/>
          <w:szCs w:val="24"/>
        </w:rPr>
        <w:t>ārējo</w:t>
      </w:r>
      <w:r w:rsidR="00721E64" w:rsidRPr="77E099B9">
        <w:rPr>
          <w:rFonts w:ascii="Times New Roman" w:hAnsi="Times New Roman" w:cs="Times New Roman"/>
          <w:sz w:val="24"/>
          <w:szCs w:val="24"/>
        </w:rPr>
        <w:t xml:space="preserve"> </w:t>
      </w:r>
      <w:r w:rsidR="05E07E0F" w:rsidRPr="77E099B9">
        <w:rPr>
          <w:rFonts w:ascii="Times New Roman" w:hAnsi="Times New Roman" w:cs="Times New Roman"/>
          <w:sz w:val="24"/>
          <w:szCs w:val="24"/>
        </w:rPr>
        <w:t>klientu</w:t>
      </w:r>
      <w:r w:rsidR="7977EEC9" w:rsidRPr="77E099B9">
        <w:rPr>
          <w:rFonts w:ascii="Times New Roman" w:hAnsi="Times New Roman" w:cs="Times New Roman"/>
          <w:sz w:val="24"/>
          <w:szCs w:val="24"/>
        </w:rPr>
        <w:t xml:space="preserve"> loku,</w:t>
      </w:r>
      <w:r w:rsidR="05E07E0F" w:rsidRPr="77E099B9">
        <w:rPr>
          <w:rFonts w:ascii="Times New Roman" w:hAnsi="Times New Roman" w:cs="Times New Roman"/>
          <w:sz w:val="24"/>
          <w:szCs w:val="24"/>
        </w:rPr>
        <w:t xml:space="preserve"> </w:t>
      </w:r>
      <w:r w:rsidR="00D74CA9" w:rsidRPr="77E099B9">
        <w:rPr>
          <w:rFonts w:ascii="Times New Roman" w:hAnsi="Times New Roman" w:cs="Times New Roman"/>
          <w:sz w:val="24"/>
          <w:szCs w:val="24"/>
        </w:rPr>
        <w:t>tiks</w:t>
      </w:r>
      <w:r w:rsidR="6E4FBCA8" w:rsidRPr="77E099B9">
        <w:rPr>
          <w:rFonts w:ascii="Times New Roman" w:hAnsi="Times New Roman" w:cs="Times New Roman"/>
          <w:sz w:val="24"/>
          <w:szCs w:val="24"/>
        </w:rPr>
        <w:t xml:space="preserve"> i</w:t>
      </w:r>
      <w:r w:rsidR="4442DD32" w:rsidRPr="77E099B9">
        <w:rPr>
          <w:rFonts w:ascii="Times New Roman" w:hAnsi="Times New Roman" w:cs="Times New Roman"/>
          <w:sz w:val="24"/>
          <w:szCs w:val="24"/>
        </w:rPr>
        <w:t>eviest</w:t>
      </w:r>
      <w:r w:rsidR="00D74CA9" w:rsidRPr="77E099B9">
        <w:rPr>
          <w:rFonts w:ascii="Times New Roman" w:hAnsi="Times New Roman" w:cs="Times New Roman"/>
          <w:sz w:val="24"/>
          <w:szCs w:val="24"/>
        </w:rPr>
        <w:t>a</w:t>
      </w:r>
      <w:r w:rsidR="6E4FBCA8" w:rsidRPr="77E099B9">
        <w:rPr>
          <w:rFonts w:ascii="Times New Roman" w:hAnsi="Times New Roman" w:cs="Times New Roman"/>
          <w:sz w:val="24"/>
          <w:szCs w:val="24"/>
        </w:rPr>
        <w:t xml:space="preserve"> </w:t>
      </w:r>
      <w:proofErr w:type="spellStart"/>
      <w:r w:rsidR="6E4FBCA8" w:rsidRPr="77E099B9">
        <w:rPr>
          <w:rFonts w:ascii="Times New Roman" w:hAnsi="Times New Roman" w:cs="Times New Roman"/>
          <w:sz w:val="24"/>
          <w:szCs w:val="24"/>
        </w:rPr>
        <w:t>klientorientēt</w:t>
      </w:r>
      <w:r w:rsidR="00D74CA9" w:rsidRPr="77E099B9">
        <w:rPr>
          <w:rFonts w:ascii="Times New Roman" w:hAnsi="Times New Roman" w:cs="Times New Roman"/>
          <w:sz w:val="24"/>
          <w:szCs w:val="24"/>
        </w:rPr>
        <w:t>a</w:t>
      </w:r>
      <w:proofErr w:type="spellEnd"/>
      <w:r w:rsidR="6E4FBCA8" w:rsidRPr="77E099B9">
        <w:rPr>
          <w:rFonts w:ascii="Times New Roman" w:hAnsi="Times New Roman" w:cs="Times New Roman"/>
          <w:sz w:val="24"/>
          <w:szCs w:val="24"/>
        </w:rPr>
        <w:t xml:space="preserve"> komunikācij</w:t>
      </w:r>
      <w:r w:rsidR="00D74CA9" w:rsidRPr="77E099B9">
        <w:rPr>
          <w:rFonts w:ascii="Times New Roman" w:hAnsi="Times New Roman" w:cs="Times New Roman"/>
          <w:sz w:val="24"/>
          <w:szCs w:val="24"/>
        </w:rPr>
        <w:t>a</w:t>
      </w:r>
      <w:r w:rsidR="6E4FBCA8" w:rsidRPr="77E099B9">
        <w:rPr>
          <w:rFonts w:ascii="Times New Roman" w:hAnsi="Times New Roman" w:cs="Times New Roman"/>
          <w:sz w:val="24"/>
          <w:szCs w:val="24"/>
        </w:rPr>
        <w:t xml:space="preserve"> visās </w:t>
      </w:r>
      <w:r w:rsidR="00932300" w:rsidRPr="77E099B9">
        <w:rPr>
          <w:rFonts w:asciiTheme="majorBidi" w:hAnsiTheme="majorBidi" w:cstheme="majorBidi"/>
          <w:sz w:val="24"/>
          <w:szCs w:val="24"/>
        </w:rPr>
        <w:t xml:space="preserve">Pārvaldes </w:t>
      </w:r>
      <w:r w:rsidR="6E4FBCA8" w:rsidRPr="77E099B9">
        <w:rPr>
          <w:rFonts w:asciiTheme="majorBidi" w:hAnsiTheme="majorBidi" w:cstheme="majorBidi"/>
          <w:sz w:val="24"/>
          <w:szCs w:val="24"/>
        </w:rPr>
        <w:t>darbības jomās</w:t>
      </w:r>
      <w:r w:rsidR="14DFAE52" w:rsidRPr="77E099B9">
        <w:rPr>
          <w:rFonts w:asciiTheme="majorBidi" w:hAnsiTheme="majorBidi" w:cstheme="majorBidi"/>
          <w:sz w:val="24"/>
          <w:szCs w:val="24"/>
        </w:rPr>
        <w:t xml:space="preserve">, kā arī </w:t>
      </w:r>
      <w:r w:rsidR="00D74CA9" w:rsidRPr="77E099B9">
        <w:rPr>
          <w:rFonts w:asciiTheme="majorBidi" w:hAnsiTheme="majorBidi" w:cstheme="majorBidi"/>
          <w:sz w:val="24"/>
          <w:szCs w:val="24"/>
        </w:rPr>
        <w:t xml:space="preserve">attīstīta </w:t>
      </w:r>
      <w:r w:rsidR="14DFAE52" w:rsidRPr="77E099B9">
        <w:rPr>
          <w:rFonts w:asciiTheme="majorBidi" w:hAnsiTheme="majorBidi" w:cstheme="majorBidi"/>
          <w:sz w:val="24"/>
          <w:szCs w:val="24"/>
        </w:rPr>
        <w:t>atpazīstama un respektabla korporatīvā identitāte</w:t>
      </w:r>
      <w:r w:rsidR="00D74CA9" w:rsidRPr="77E099B9">
        <w:rPr>
          <w:rFonts w:asciiTheme="majorBidi" w:hAnsiTheme="majorBidi" w:cstheme="majorBidi"/>
          <w:sz w:val="24"/>
          <w:szCs w:val="24"/>
        </w:rPr>
        <w:t xml:space="preserve">, </w:t>
      </w:r>
      <w:r w:rsidR="00932300" w:rsidRPr="77E099B9">
        <w:rPr>
          <w:rFonts w:asciiTheme="majorBidi" w:hAnsiTheme="majorBidi" w:cstheme="majorBidi"/>
          <w:sz w:val="24"/>
          <w:szCs w:val="24"/>
        </w:rPr>
        <w:t>tādējādi uzlabojot iestādes tēlu un veicinot atvēru saziņu ar mērķauditorijām</w:t>
      </w:r>
      <w:r w:rsidR="00D74CA9" w:rsidRPr="77E099B9">
        <w:rPr>
          <w:rFonts w:asciiTheme="majorBidi" w:hAnsiTheme="majorBidi" w:cstheme="majorBidi"/>
          <w:sz w:val="24"/>
          <w:szCs w:val="24"/>
        </w:rPr>
        <w:t>.</w:t>
      </w:r>
      <w:r w:rsidR="00BC60C3" w:rsidRPr="77E099B9">
        <w:rPr>
          <w:rFonts w:asciiTheme="majorBidi" w:hAnsiTheme="majorBidi" w:cstheme="majorBidi"/>
          <w:sz w:val="24"/>
          <w:szCs w:val="24"/>
        </w:rPr>
        <w:t xml:space="preserve"> </w:t>
      </w:r>
      <w:r w:rsidR="002C5008" w:rsidRPr="77E099B9">
        <w:rPr>
          <w:rFonts w:asciiTheme="majorBidi" w:hAnsiTheme="majorBidi" w:cstheme="majorBidi"/>
          <w:sz w:val="24"/>
          <w:szCs w:val="24"/>
        </w:rPr>
        <w:t>Sadarb</w:t>
      </w:r>
      <w:r w:rsidR="00BC60C3" w:rsidRPr="77E099B9">
        <w:rPr>
          <w:rFonts w:asciiTheme="majorBidi" w:hAnsiTheme="majorBidi" w:cstheme="majorBidi"/>
          <w:sz w:val="24"/>
          <w:szCs w:val="24"/>
        </w:rPr>
        <w:t xml:space="preserve">ības un </w:t>
      </w:r>
      <w:r w:rsidR="00AE12C0" w:rsidRPr="77E099B9">
        <w:rPr>
          <w:rFonts w:asciiTheme="majorBidi" w:hAnsiTheme="majorBidi" w:cstheme="majorBidi"/>
          <w:sz w:val="24"/>
          <w:szCs w:val="24"/>
        </w:rPr>
        <w:t xml:space="preserve">sabiedrības </w:t>
      </w:r>
      <w:r w:rsidR="00BC60C3" w:rsidRPr="77E099B9">
        <w:rPr>
          <w:rFonts w:asciiTheme="majorBidi" w:hAnsiTheme="majorBidi" w:cstheme="majorBidi"/>
          <w:sz w:val="24"/>
          <w:szCs w:val="24"/>
        </w:rPr>
        <w:t xml:space="preserve">iesaistes </w:t>
      </w:r>
      <w:r w:rsidR="00AA6742" w:rsidRPr="77E099B9">
        <w:rPr>
          <w:rFonts w:asciiTheme="majorBidi" w:hAnsiTheme="majorBidi" w:cstheme="majorBidi"/>
          <w:sz w:val="24"/>
          <w:szCs w:val="24"/>
        </w:rPr>
        <w:t xml:space="preserve">progress tiks novērtēts ar </w:t>
      </w:r>
      <w:r w:rsidR="002D0651" w:rsidRPr="77E099B9">
        <w:rPr>
          <w:rFonts w:asciiTheme="majorBidi" w:hAnsiTheme="majorBidi" w:cstheme="majorBidi"/>
          <w:sz w:val="24"/>
          <w:szCs w:val="24"/>
        </w:rPr>
        <w:t>sadarbības partneru un klientu uzticēšanās un apmierinātības mērījumiem</w:t>
      </w:r>
      <w:r w:rsidR="0015057B" w:rsidRPr="77E099B9">
        <w:rPr>
          <w:rFonts w:asciiTheme="majorBidi" w:hAnsiTheme="majorBidi" w:cstheme="majorBidi"/>
          <w:sz w:val="24"/>
          <w:szCs w:val="24"/>
        </w:rPr>
        <w:t>.</w:t>
      </w:r>
    </w:p>
    <w:p w14:paraId="2F02F8F5" w14:textId="5352BF96" w:rsidR="00FF6E82" w:rsidRDefault="00FF6E82" w:rsidP="77E099B9">
      <w:pPr>
        <w:spacing w:after="0"/>
        <w:ind w:firstLine="567"/>
        <w:jc w:val="both"/>
        <w:rPr>
          <w:rFonts w:asciiTheme="majorBidi" w:hAnsiTheme="majorBidi" w:cstheme="majorBidi"/>
          <w:sz w:val="24"/>
          <w:szCs w:val="24"/>
        </w:rPr>
      </w:pPr>
      <w:r w:rsidRPr="77E099B9">
        <w:rPr>
          <w:rFonts w:asciiTheme="majorBidi" w:hAnsiTheme="majorBidi" w:cstheme="majorBidi"/>
          <w:sz w:val="24"/>
          <w:szCs w:val="24"/>
        </w:rPr>
        <w:t xml:space="preserve">Šis stratēģiskais mērķis </w:t>
      </w:r>
      <w:r w:rsidR="004466AB" w:rsidRPr="77E099B9">
        <w:rPr>
          <w:rFonts w:asciiTheme="majorBidi" w:hAnsiTheme="majorBidi" w:cstheme="majorBidi"/>
          <w:sz w:val="24"/>
          <w:szCs w:val="24"/>
        </w:rPr>
        <w:t>ir pamats</w:t>
      </w:r>
      <w:r w:rsidRPr="77E099B9">
        <w:rPr>
          <w:rFonts w:asciiTheme="majorBidi" w:hAnsiTheme="majorBidi" w:cstheme="majorBidi"/>
          <w:sz w:val="24"/>
          <w:szCs w:val="24"/>
        </w:rPr>
        <w:t xml:space="preserve"> pārējo stratēģisko mērķu </w:t>
      </w:r>
      <w:r w:rsidR="00735859" w:rsidRPr="77E099B9">
        <w:rPr>
          <w:rFonts w:asciiTheme="majorBidi" w:hAnsiTheme="majorBidi" w:cstheme="majorBidi"/>
          <w:sz w:val="24"/>
          <w:szCs w:val="24"/>
        </w:rPr>
        <w:t xml:space="preserve">rezultātu </w:t>
      </w:r>
      <w:r w:rsidR="00605B74" w:rsidRPr="77E099B9">
        <w:rPr>
          <w:rFonts w:asciiTheme="majorBidi" w:hAnsiTheme="majorBidi" w:cstheme="majorBidi"/>
          <w:sz w:val="24"/>
          <w:szCs w:val="24"/>
        </w:rPr>
        <w:t>sasniegšanai</w:t>
      </w:r>
      <w:r w:rsidR="007E5A07" w:rsidRPr="77E099B9">
        <w:rPr>
          <w:rFonts w:asciiTheme="majorBidi" w:hAnsiTheme="majorBidi" w:cstheme="majorBidi"/>
          <w:sz w:val="24"/>
          <w:szCs w:val="24"/>
        </w:rPr>
        <w:t xml:space="preserve">, jo bez </w:t>
      </w:r>
      <w:r w:rsidR="00A77A03" w:rsidRPr="77E099B9">
        <w:rPr>
          <w:rFonts w:asciiTheme="majorBidi" w:hAnsiTheme="majorBidi" w:cstheme="majorBidi"/>
          <w:sz w:val="24"/>
          <w:szCs w:val="24"/>
        </w:rPr>
        <w:t xml:space="preserve">laba iekšējā klimata un </w:t>
      </w:r>
      <w:r w:rsidR="007E5A07" w:rsidRPr="77E099B9">
        <w:rPr>
          <w:rFonts w:asciiTheme="majorBidi" w:hAnsiTheme="majorBidi" w:cstheme="majorBidi"/>
          <w:sz w:val="24"/>
          <w:szCs w:val="24"/>
        </w:rPr>
        <w:t xml:space="preserve">labas savstarpējas </w:t>
      </w:r>
      <w:r w:rsidR="00A77A03" w:rsidRPr="77E099B9">
        <w:rPr>
          <w:rFonts w:asciiTheme="majorBidi" w:hAnsiTheme="majorBidi" w:cstheme="majorBidi"/>
          <w:sz w:val="24"/>
          <w:szCs w:val="24"/>
        </w:rPr>
        <w:t xml:space="preserve">iekšējās un ārējās </w:t>
      </w:r>
      <w:r w:rsidR="007E5A07" w:rsidRPr="77E099B9">
        <w:rPr>
          <w:rFonts w:asciiTheme="majorBidi" w:hAnsiTheme="majorBidi" w:cstheme="majorBidi"/>
          <w:sz w:val="24"/>
          <w:szCs w:val="24"/>
        </w:rPr>
        <w:t>sadarbības</w:t>
      </w:r>
      <w:r w:rsidR="00DE76D6" w:rsidRPr="77E099B9">
        <w:rPr>
          <w:rFonts w:asciiTheme="majorBidi" w:hAnsiTheme="majorBidi" w:cstheme="majorBidi"/>
          <w:sz w:val="24"/>
          <w:szCs w:val="24"/>
        </w:rPr>
        <w:t xml:space="preserve"> nav iespējama</w:t>
      </w:r>
      <w:r w:rsidR="00605B74" w:rsidRPr="77E099B9">
        <w:rPr>
          <w:rFonts w:asciiTheme="majorBidi" w:hAnsiTheme="majorBidi" w:cstheme="majorBidi"/>
          <w:sz w:val="24"/>
          <w:szCs w:val="24"/>
        </w:rPr>
        <w:t xml:space="preserve"> </w:t>
      </w:r>
      <w:r w:rsidR="00891064" w:rsidRPr="77E099B9">
        <w:rPr>
          <w:rFonts w:asciiTheme="majorBidi" w:hAnsiTheme="majorBidi" w:cstheme="majorBidi"/>
          <w:sz w:val="24"/>
          <w:szCs w:val="24"/>
        </w:rPr>
        <w:t xml:space="preserve">kopīga </w:t>
      </w:r>
      <w:r w:rsidR="00605B74" w:rsidRPr="77E099B9">
        <w:rPr>
          <w:rFonts w:asciiTheme="majorBidi" w:hAnsiTheme="majorBidi" w:cstheme="majorBidi"/>
          <w:sz w:val="24"/>
          <w:szCs w:val="24"/>
        </w:rPr>
        <w:t xml:space="preserve">Pārvaldes </w:t>
      </w:r>
      <w:r w:rsidR="00891064" w:rsidRPr="77E099B9">
        <w:rPr>
          <w:rFonts w:asciiTheme="majorBidi" w:hAnsiTheme="majorBidi" w:cstheme="majorBidi"/>
          <w:sz w:val="24"/>
          <w:szCs w:val="24"/>
        </w:rPr>
        <w:t xml:space="preserve">un sabiedrības </w:t>
      </w:r>
      <w:r w:rsidR="00605B74" w:rsidRPr="77E099B9">
        <w:rPr>
          <w:rFonts w:asciiTheme="majorBidi" w:hAnsiTheme="majorBidi" w:cstheme="majorBidi"/>
          <w:sz w:val="24"/>
          <w:szCs w:val="24"/>
        </w:rPr>
        <w:t xml:space="preserve">virzība </w:t>
      </w:r>
      <w:r w:rsidR="006F103B" w:rsidRPr="77E099B9">
        <w:rPr>
          <w:rFonts w:asciiTheme="majorBidi" w:hAnsiTheme="majorBidi" w:cstheme="majorBidi"/>
          <w:sz w:val="24"/>
          <w:szCs w:val="24"/>
        </w:rPr>
        <w:t xml:space="preserve">uz </w:t>
      </w:r>
      <w:r w:rsidR="00891064" w:rsidRPr="77E099B9">
        <w:rPr>
          <w:rFonts w:asciiTheme="majorBidi" w:hAnsiTheme="majorBidi" w:cstheme="majorBidi"/>
          <w:sz w:val="24"/>
          <w:szCs w:val="24"/>
        </w:rPr>
        <w:t xml:space="preserve">vienotu izpratni </w:t>
      </w:r>
      <w:r w:rsidR="0022566A" w:rsidRPr="77E099B9">
        <w:rPr>
          <w:rFonts w:asciiTheme="majorBidi" w:hAnsiTheme="majorBidi" w:cstheme="majorBidi"/>
          <w:sz w:val="24"/>
          <w:szCs w:val="24"/>
        </w:rPr>
        <w:t xml:space="preserve">dabas aizsardzības </w:t>
      </w:r>
      <w:r w:rsidR="00FA1CFC" w:rsidRPr="77E099B9">
        <w:rPr>
          <w:rFonts w:asciiTheme="majorBidi" w:hAnsiTheme="majorBidi" w:cstheme="majorBidi"/>
          <w:sz w:val="24"/>
          <w:szCs w:val="24"/>
        </w:rPr>
        <w:t>politikas</w:t>
      </w:r>
      <w:r w:rsidR="001166B8" w:rsidRPr="77E099B9">
        <w:rPr>
          <w:rFonts w:asciiTheme="majorBidi" w:hAnsiTheme="majorBidi" w:cstheme="majorBidi"/>
          <w:sz w:val="24"/>
          <w:szCs w:val="24"/>
        </w:rPr>
        <w:t xml:space="preserve"> </w:t>
      </w:r>
      <w:r w:rsidR="0022566A" w:rsidRPr="77E099B9">
        <w:rPr>
          <w:rFonts w:asciiTheme="majorBidi" w:hAnsiTheme="majorBidi" w:cstheme="majorBidi"/>
          <w:sz w:val="24"/>
          <w:szCs w:val="24"/>
        </w:rPr>
        <w:t>ieviešanā</w:t>
      </w:r>
      <w:r w:rsidR="00DE76D6" w:rsidRPr="77E099B9">
        <w:rPr>
          <w:rFonts w:asciiTheme="majorBidi" w:hAnsiTheme="majorBidi" w:cstheme="majorBidi"/>
          <w:sz w:val="24"/>
          <w:szCs w:val="24"/>
        </w:rPr>
        <w:t>.</w:t>
      </w:r>
    </w:p>
    <w:p w14:paraId="0F1E8E86" w14:textId="77777777" w:rsidR="00FF16EB" w:rsidRPr="00770584" w:rsidRDefault="00FF16EB" w:rsidP="77E099B9">
      <w:pPr>
        <w:spacing w:after="0"/>
        <w:ind w:firstLine="567"/>
        <w:jc w:val="both"/>
        <w:rPr>
          <w:rFonts w:asciiTheme="majorBidi" w:hAnsiTheme="majorBidi" w:cstheme="majorBidi"/>
          <w:sz w:val="24"/>
          <w:szCs w:val="24"/>
        </w:rPr>
      </w:pPr>
    </w:p>
    <w:p w14:paraId="395384F2" w14:textId="287174C4" w:rsidR="005901BC" w:rsidRPr="006A39D4" w:rsidRDefault="005901BC" w:rsidP="005901BC">
      <w:pPr>
        <w:pStyle w:val="Heading3"/>
        <w:shd w:val="clear" w:color="auto" w:fill="C5E0B3" w:themeFill="accent6" w:themeFillTint="66"/>
        <w:rPr>
          <w:b/>
          <w:bCs/>
          <w:sz w:val="28"/>
          <w:szCs w:val="28"/>
        </w:rPr>
      </w:pPr>
      <w:bookmarkStart w:id="43" w:name="_Toc166661991"/>
      <w:r w:rsidRPr="77E099B9">
        <w:rPr>
          <w:b/>
          <w:bCs/>
          <w:sz w:val="28"/>
          <w:szCs w:val="28"/>
        </w:rPr>
        <w:t>4. STRATĒĢISKAIS MĒRĶIS</w:t>
      </w:r>
      <w:r w:rsidR="00273B7E">
        <w:rPr>
          <w:b/>
          <w:bCs/>
          <w:sz w:val="28"/>
          <w:szCs w:val="28"/>
        </w:rPr>
        <w:t xml:space="preserve">. </w:t>
      </w:r>
      <w:r w:rsidRPr="006A39D4">
        <w:rPr>
          <w:b/>
          <w:bCs/>
          <w:sz w:val="28"/>
          <w:szCs w:val="28"/>
        </w:rPr>
        <w:t>Atbalstoša, inovatīva un ilgtspējīga darba vide</w:t>
      </w:r>
      <w:bookmarkEnd w:id="43"/>
      <w:r w:rsidRPr="006A39D4">
        <w:rPr>
          <w:rFonts w:ascii="Times New Roman" w:eastAsia="Times New Roman" w:hAnsi="Times New Roman" w:cs="Times New Roman"/>
          <w:sz w:val="28"/>
          <w:szCs w:val="28"/>
        </w:rPr>
        <w:t xml:space="preserve"> </w:t>
      </w:r>
    </w:p>
    <w:p w14:paraId="542015E0" w14:textId="77777777" w:rsidR="005901BC" w:rsidRDefault="005901BC" w:rsidP="005901BC">
      <w:pPr>
        <w:spacing w:after="0"/>
        <w:ind w:firstLine="567"/>
        <w:jc w:val="both"/>
        <w:rPr>
          <w:rFonts w:ascii="Times New Roman" w:eastAsia="Times New Roman" w:hAnsi="Times New Roman" w:cs="Times New Roman"/>
          <w:sz w:val="24"/>
          <w:szCs w:val="24"/>
        </w:rPr>
      </w:pPr>
    </w:p>
    <w:p w14:paraId="37D556BA" w14:textId="41B81309" w:rsidR="006901F7" w:rsidRPr="00770584" w:rsidRDefault="00212379" w:rsidP="006901F7">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w:t>
      </w:r>
      <w:r w:rsidR="005901BC" w:rsidRPr="00770584">
        <w:rPr>
          <w:rFonts w:ascii="Times New Roman" w:eastAsia="Times New Roman" w:hAnsi="Times New Roman" w:cs="Times New Roman"/>
          <w:sz w:val="24"/>
          <w:szCs w:val="24"/>
        </w:rPr>
        <w:t xml:space="preserve">tratēģiskais mērķis vērsts uz iekšējo procesu pārskatīšanu un vienkāršošanu, lai </w:t>
      </w:r>
      <w:r w:rsidR="00DE7859" w:rsidRPr="00770584">
        <w:rPr>
          <w:rFonts w:ascii="Times New Roman" w:eastAsia="Times New Roman" w:hAnsi="Times New Roman" w:cs="Times New Roman"/>
          <w:sz w:val="24"/>
          <w:szCs w:val="24"/>
        </w:rPr>
        <w:t xml:space="preserve">tie būtu viegli uztverami un saprotami gan </w:t>
      </w:r>
      <w:r w:rsidR="005901BC" w:rsidRPr="00770584">
        <w:rPr>
          <w:rFonts w:ascii="Times New Roman" w:eastAsia="Times New Roman" w:hAnsi="Times New Roman" w:cs="Times New Roman"/>
          <w:sz w:val="24"/>
          <w:szCs w:val="24"/>
        </w:rPr>
        <w:t xml:space="preserve">darbiniekiem, </w:t>
      </w:r>
      <w:r w:rsidR="00CB14A3" w:rsidRPr="00770584">
        <w:rPr>
          <w:rFonts w:ascii="Times New Roman" w:eastAsia="Times New Roman" w:hAnsi="Times New Roman" w:cs="Times New Roman"/>
          <w:sz w:val="24"/>
          <w:szCs w:val="24"/>
        </w:rPr>
        <w:t xml:space="preserve">kas iesaistīti šajos procesos, </w:t>
      </w:r>
      <w:r w:rsidR="00DE7859" w:rsidRPr="00770584">
        <w:rPr>
          <w:rFonts w:ascii="Times New Roman" w:eastAsia="Times New Roman" w:hAnsi="Times New Roman" w:cs="Times New Roman"/>
          <w:sz w:val="24"/>
          <w:szCs w:val="24"/>
        </w:rPr>
        <w:t>gan klientiem</w:t>
      </w:r>
      <w:r w:rsidR="00CB14A3" w:rsidRPr="00770584">
        <w:rPr>
          <w:rFonts w:ascii="Times New Roman" w:eastAsia="Times New Roman" w:hAnsi="Times New Roman" w:cs="Times New Roman"/>
          <w:sz w:val="24"/>
          <w:szCs w:val="24"/>
        </w:rPr>
        <w:t xml:space="preserve">, saņemot </w:t>
      </w:r>
      <w:r w:rsidR="00FF6975" w:rsidRPr="00770584">
        <w:rPr>
          <w:rFonts w:ascii="Times New Roman" w:eastAsia="Times New Roman" w:hAnsi="Times New Roman" w:cs="Times New Roman"/>
          <w:sz w:val="24"/>
          <w:szCs w:val="24"/>
        </w:rPr>
        <w:t xml:space="preserve">procesa rezultātā </w:t>
      </w:r>
      <w:r w:rsidR="00AD1550" w:rsidRPr="00770584">
        <w:rPr>
          <w:rFonts w:ascii="Times New Roman" w:eastAsia="Times New Roman" w:hAnsi="Times New Roman" w:cs="Times New Roman"/>
          <w:sz w:val="24"/>
          <w:szCs w:val="24"/>
        </w:rPr>
        <w:t xml:space="preserve">Pārvaldes </w:t>
      </w:r>
      <w:r w:rsidR="00FF6975" w:rsidRPr="00770584">
        <w:rPr>
          <w:rFonts w:ascii="Times New Roman" w:eastAsia="Times New Roman" w:hAnsi="Times New Roman" w:cs="Times New Roman"/>
          <w:sz w:val="24"/>
          <w:szCs w:val="24"/>
        </w:rPr>
        <w:t>sniegto pakalpojumu</w:t>
      </w:r>
      <w:r w:rsidR="00DE7859" w:rsidRPr="00770584">
        <w:rPr>
          <w:rFonts w:ascii="Times New Roman" w:eastAsia="Times New Roman" w:hAnsi="Times New Roman" w:cs="Times New Roman"/>
          <w:sz w:val="24"/>
          <w:szCs w:val="24"/>
        </w:rPr>
        <w:t>.</w:t>
      </w:r>
      <w:r w:rsidR="005901BC" w:rsidRPr="00770584">
        <w:rPr>
          <w:rFonts w:ascii="Times New Roman" w:eastAsia="Times New Roman" w:hAnsi="Times New Roman" w:cs="Times New Roman"/>
          <w:sz w:val="24"/>
          <w:szCs w:val="24"/>
        </w:rPr>
        <w:t xml:space="preserve"> </w:t>
      </w:r>
      <w:r w:rsidR="007B3F59" w:rsidRPr="00770584">
        <w:rPr>
          <w:rFonts w:ascii="Times New Roman" w:eastAsia="Times New Roman" w:hAnsi="Times New Roman" w:cs="Times New Roman"/>
          <w:sz w:val="24"/>
          <w:szCs w:val="24"/>
        </w:rPr>
        <w:t>Līdz ar to tas savstarpēji mijiedarbojas ar stratēģisk</w:t>
      </w:r>
      <w:r w:rsidR="006901F7" w:rsidRPr="00770584">
        <w:rPr>
          <w:rFonts w:ascii="Times New Roman" w:eastAsia="Times New Roman" w:hAnsi="Times New Roman" w:cs="Times New Roman"/>
          <w:sz w:val="24"/>
          <w:szCs w:val="24"/>
        </w:rPr>
        <w:t>o</w:t>
      </w:r>
      <w:r w:rsidR="007B3F59" w:rsidRPr="00770584">
        <w:rPr>
          <w:rFonts w:ascii="Times New Roman" w:eastAsia="Times New Roman" w:hAnsi="Times New Roman" w:cs="Times New Roman"/>
          <w:sz w:val="24"/>
          <w:szCs w:val="24"/>
        </w:rPr>
        <w:t xml:space="preserve"> mērķ</w:t>
      </w:r>
      <w:r w:rsidR="006901F7" w:rsidRPr="00770584">
        <w:rPr>
          <w:rFonts w:ascii="Times New Roman" w:eastAsia="Times New Roman" w:hAnsi="Times New Roman" w:cs="Times New Roman"/>
          <w:sz w:val="24"/>
          <w:szCs w:val="24"/>
        </w:rPr>
        <w:t>i “</w:t>
      </w:r>
      <w:r w:rsidR="007B3F59" w:rsidRPr="00770584">
        <w:rPr>
          <w:rFonts w:ascii="Times New Roman" w:eastAsia="Times New Roman" w:hAnsi="Times New Roman" w:cs="Times New Roman"/>
          <w:sz w:val="24"/>
          <w:szCs w:val="24"/>
        </w:rPr>
        <w:t>Uz dabas daudzveidības saglabāšanu vērsti un klientu vajadzībām atbilstoši pakalpojumi</w:t>
      </w:r>
      <w:r w:rsidR="006901F7" w:rsidRPr="00770584">
        <w:rPr>
          <w:rFonts w:ascii="Times New Roman" w:eastAsia="Times New Roman" w:hAnsi="Times New Roman" w:cs="Times New Roman"/>
          <w:sz w:val="24"/>
          <w:szCs w:val="24"/>
        </w:rPr>
        <w:t>”.</w:t>
      </w:r>
      <w:r w:rsidR="007B3F59" w:rsidRPr="00770584">
        <w:rPr>
          <w:rFonts w:ascii="Times New Roman" w:eastAsia="Times New Roman" w:hAnsi="Times New Roman" w:cs="Times New Roman"/>
          <w:sz w:val="24"/>
          <w:szCs w:val="24"/>
        </w:rPr>
        <w:t xml:space="preserve"> </w:t>
      </w:r>
    </w:p>
    <w:p w14:paraId="49D8F654" w14:textId="7B0FDD82" w:rsidR="00E02B37" w:rsidRDefault="005901BC" w:rsidP="00E02B37">
      <w:pPr>
        <w:spacing w:after="0"/>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 xml:space="preserve">Orientācija uz </w:t>
      </w:r>
      <w:r w:rsidR="007805DC">
        <w:rPr>
          <w:rFonts w:ascii="Times New Roman" w:eastAsia="Times New Roman" w:hAnsi="Times New Roman" w:cs="Times New Roman"/>
          <w:sz w:val="24"/>
          <w:szCs w:val="24"/>
        </w:rPr>
        <w:t>Z</w:t>
      </w:r>
      <w:r w:rsidRPr="00770584">
        <w:rPr>
          <w:rFonts w:ascii="Times New Roman" w:eastAsia="Times New Roman" w:hAnsi="Times New Roman" w:cs="Times New Roman"/>
          <w:sz w:val="24"/>
          <w:szCs w:val="24"/>
        </w:rPr>
        <w:t xml:space="preserve">aļā biroja principu pakāpenisku ieviešanu ļaus efektīvāk izmantot resursus, samazinās Pārvaldes ietekmi uz vidi un sekmēs videi draudzīgas saimniekošanas prakses pārnesi no biroja uz katra darbinieka </w:t>
      </w:r>
      <w:r w:rsidRPr="00E02B37">
        <w:rPr>
          <w:rFonts w:ascii="Times New Roman" w:eastAsia="Times New Roman" w:hAnsi="Times New Roman" w:cs="Times New Roman"/>
          <w:sz w:val="24"/>
          <w:szCs w:val="24"/>
        </w:rPr>
        <w:t xml:space="preserve">ikdienas dzīves ieradumiem, kā arī otrādi – darbinieki tiks aicināti sniegt Pārvaldei savu pienesumu, iniciējot </w:t>
      </w:r>
      <w:r w:rsidR="00FE75BD" w:rsidRPr="00E02B37">
        <w:rPr>
          <w:rFonts w:ascii="Times New Roman" w:eastAsia="Times New Roman" w:hAnsi="Times New Roman" w:cs="Times New Roman"/>
          <w:sz w:val="24"/>
          <w:szCs w:val="24"/>
        </w:rPr>
        <w:t>“</w:t>
      </w:r>
      <w:r w:rsidRPr="00E02B37">
        <w:rPr>
          <w:rFonts w:ascii="Times New Roman" w:eastAsia="Times New Roman" w:hAnsi="Times New Roman" w:cs="Times New Roman"/>
          <w:sz w:val="24"/>
          <w:szCs w:val="24"/>
        </w:rPr>
        <w:t>zaļās domāšanas</w:t>
      </w:r>
      <w:r w:rsidR="00FE75BD" w:rsidRPr="00E02B37">
        <w:rPr>
          <w:rFonts w:ascii="Times New Roman" w:eastAsia="Times New Roman" w:hAnsi="Times New Roman" w:cs="Times New Roman"/>
          <w:sz w:val="24"/>
          <w:szCs w:val="24"/>
        </w:rPr>
        <w:t>”</w:t>
      </w:r>
      <w:r w:rsidRPr="00E02B37">
        <w:rPr>
          <w:rFonts w:ascii="Times New Roman" w:eastAsia="Times New Roman" w:hAnsi="Times New Roman" w:cs="Times New Roman"/>
          <w:sz w:val="24"/>
          <w:szCs w:val="24"/>
        </w:rPr>
        <w:t xml:space="preserve"> principu pārnesi no savas prakses un pieredzes uz biroja darbu. </w:t>
      </w:r>
      <w:r w:rsidR="00E02B37" w:rsidRPr="00E02B37">
        <w:rPr>
          <w:rFonts w:ascii="Times New Roman" w:eastAsia="Times New Roman" w:hAnsi="Times New Roman" w:cs="Times New Roman"/>
          <w:sz w:val="24"/>
          <w:szCs w:val="24"/>
        </w:rPr>
        <w:t xml:space="preserve">Zaļā biroja vides pārvaldības sistēmas ieviešanu sekmēs pievienošanās Pasaules Dabas Fonda </w:t>
      </w:r>
      <w:r w:rsidR="003D3282">
        <w:rPr>
          <w:rFonts w:ascii="Times New Roman" w:eastAsia="Times New Roman" w:hAnsi="Times New Roman" w:cs="Times New Roman"/>
          <w:sz w:val="24"/>
          <w:szCs w:val="24"/>
        </w:rPr>
        <w:t xml:space="preserve">Zaļā biroja </w:t>
      </w:r>
      <w:r w:rsidR="00E02B37" w:rsidRPr="00E02B37">
        <w:rPr>
          <w:rFonts w:ascii="Times New Roman" w:eastAsia="Times New Roman" w:hAnsi="Times New Roman" w:cs="Times New Roman"/>
          <w:sz w:val="24"/>
          <w:szCs w:val="24"/>
        </w:rPr>
        <w:t>programmai</w:t>
      </w:r>
      <w:r w:rsidR="005E4049" w:rsidRPr="00F51D15">
        <w:rPr>
          <w:rFonts w:ascii="Times New Roman" w:hAnsi="Times New Roman" w:cs="Times New Roman"/>
          <w:sz w:val="24"/>
          <w:szCs w:val="24"/>
          <w:vertAlign w:val="superscript"/>
        </w:rPr>
        <w:footnoteReference w:id="8"/>
      </w:r>
      <w:r w:rsidR="00E02B37" w:rsidRPr="00E02B37">
        <w:rPr>
          <w:rFonts w:ascii="Times New Roman" w:eastAsia="Times New Roman" w:hAnsi="Times New Roman" w:cs="Times New Roman"/>
          <w:sz w:val="24"/>
          <w:szCs w:val="24"/>
        </w:rPr>
        <w:t>.</w:t>
      </w:r>
    </w:p>
    <w:p w14:paraId="3C57FAE5" w14:textId="58A76B42" w:rsidR="00EC6909" w:rsidRPr="00770584" w:rsidRDefault="00EC6909" w:rsidP="00EC6909">
      <w:pPr>
        <w:spacing w:after="0"/>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 xml:space="preserve">Kā viens no risinājumiem, </w:t>
      </w:r>
      <w:r w:rsidR="00001497" w:rsidRPr="00770584">
        <w:rPr>
          <w:rFonts w:ascii="Times New Roman" w:eastAsia="Times New Roman" w:hAnsi="Times New Roman" w:cs="Times New Roman"/>
          <w:sz w:val="24"/>
          <w:szCs w:val="24"/>
        </w:rPr>
        <w:t xml:space="preserve">papildus esošajiem Pārvaldes reģionālajiem birojiem </w:t>
      </w:r>
      <w:r w:rsidRPr="00770584">
        <w:rPr>
          <w:rFonts w:ascii="Times New Roman" w:eastAsia="Times New Roman" w:hAnsi="Times New Roman" w:cs="Times New Roman"/>
          <w:sz w:val="24"/>
          <w:szCs w:val="24"/>
        </w:rPr>
        <w:t xml:space="preserve">tiks izmantota iespēja izmantot valsts pārvaldes reģionālās koplietošanas telpas, kas gan samazinās izmaksas darbiniekiem, lai nokļūtu līdz birojam, gan veicinās sadarbību ar Pārvaldes </w:t>
      </w:r>
      <w:r w:rsidRPr="00770584">
        <w:rPr>
          <w:rFonts w:ascii="Times New Roman" w:eastAsia="Times New Roman" w:hAnsi="Times New Roman" w:cs="Times New Roman"/>
          <w:sz w:val="24"/>
          <w:szCs w:val="24"/>
        </w:rPr>
        <w:lastRenderedPageBreak/>
        <w:t xml:space="preserve">pakalpojumu sniegšanas procesos iesaistītajām citām valsts pārvaldes iestādēm (piemēram, VVD, VMD, LAD) un </w:t>
      </w:r>
      <w:r w:rsidR="00EA408E">
        <w:rPr>
          <w:rFonts w:ascii="Times New Roman" w:eastAsia="Times New Roman" w:hAnsi="Times New Roman" w:cs="Times New Roman"/>
          <w:sz w:val="24"/>
          <w:szCs w:val="24"/>
        </w:rPr>
        <w:t xml:space="preserve">vietējām </w:t>
      </w:r>
      <w:r w:rsidRPr="00770584">
        <w:rPr>
          <w:rFonts w:ascii="Times New Roman" w:eastAsia="Times New Roman" w:hAnsi="Times New Roman" w:cs="Times New Roman"/>
          <w:sz w:val="24"/>
          <w:szCs w:val="24"/>
        </w:rPr>
        <w:t>pašvaldībām.</w:t>
      </w:r>
    </w:p>
    <w:p w14:paraId="45D26F57" w14:textId="77777777" w:rsidR="008C2BEB" w:rsidRDefault="005901BC" w:rsidP="005901BC">
      <w:pPr>
        <w:spacing w:after="0"/>
        <w:ind w:firstLine="567"/>
        <w:jc w:val="both"/>
        <w:rPr>
          <w:rFonts w:ascii="Times New Roman" w:eastAsia="Times New Roman" w:hAnsi="Times New Roman" w:cs="Times New Roman"/>
          <w:sz w:val="24"/>
          <w:szCs w:val="24"/>
        </w:rPr>
      </w:pPr>
      <w:r w:rsidRPr="00770584">
        <w:rPr>
          <w:rFonts w:ascii="Times New Roman" w:eastAsia="Times New Roman" w:hAnsi="Times New Roman" w:cs="Times New Roman"/>
          <w:sz w:val="24"/>
          <w:szCs w:val="24"/>
        </w:rPr>
        <w:t xml:space="preserve">Savukārt </w:t>
      </w:r>
      <w:r w:rsidR="009B69C9" w:rsidRPr="00770584">
        <w:rPr>
          <w:rFonts w:ascii="Times New Roman" w:eastAsia="Times New Roman" w:hAnsi="Times New Roman" w:cs="Times New Roman"/>
          <w:sz w:val="24"/>
          <w:szCs w:val="24"/>
        </w:rPr>
        <w:t>ierosinot</w:t>
      </w:r>
      <w:r w:rsidRPr="00770584">
        <w:rPr>
          <w:rFonts w:ascii="Times New Roman" w:eastAsia="Times New Roman" w:hAnsi="Times New Roman" w:cs="Times New Roman"/>
          <w:sz w:val="24"/>
          <w:szCs w:val="24"/>
        </w:rPr>
        <w:t xml:space="preserve"> inovācijas, iesaistoties to izstrādē un </w:t>
      </w:r>
      <w:r w:rsidRPr="1369CE97">
        <w:rPr>
          <w:rFonts w:ascii="Times New Roman" w:eastAsia="Times New Roman" w:hAnsi="Times New Roman" w:cs="Times New Roman"/>
          <w:sz w:val="24"/>
          <w:szCs w:val="24"/>
        </w:rPr>
        <w:t>ieviešanā</w:t>
      </w:r>
      <w:r>
        <w:rPr>
          <w:rFonts w:ascii="Times New Roman" w:eastAsia="Times New Roman" w:hAnsi="Times New Roman" w:cs="Times New Roman"/>
          <w:sz w:val="24"/>
          <w:szCs w:val="24"/>
        </w:rPr>
        <w:t>, tiks</w:t>
      </w:r>
      <w:r w:rsidRPr="1369CE97">
        <w:rPr>
          <w:rFonts w:ascii="Times New Roman" w:eastAsia="Times New Roman" w:hAnsi="Times New Roman" w:cs="Times New Roman"/>
          <w:sz w:val="24"/>
          <w:szCs w:val="24"/>
        </w:rPr>
        <w:t xml:space="preserve"> attīstītas jaunas pieejas ikdienas situāciju risinājumiem, tai skaitā inovācijas digitālo risinājumu un tehnoloģiju plašāk</w:t>
      </w:r>
      <w:r>
        <w:rPr>
          <w:rFonts w:ascii="Times New Roman" w:eastAsia="Times New Roman" w:hAnsi="Times New Roman" w:cs="Times New Roman"/>
          <w:sz w:val="24"/>
          <w:szCs w:val="24"/>
        </w:rPr>
        <w:t>ā</w:t>
      </w:r>
      <w:r w:rsidRPr="1369CE97">
        <w:rPr>
          <w:rFonts w:ascii="Times New Roman" w:eastAsia="Times New Roman" w:hAnsi="Times New Roman" w:cs="Times New Roman"/>
          <w:sz w:val="24"/>
          <w:szCs w:val="24"/>
        </w:rPr>
        <w:t xml:space="preserve"> izmantošanā. </w:t>
      </w:r>
    </w:p>
    <w:p w14:paraId="52D5B98F" w14:textId="77777777" w:rsidR="005901BC" w:rsidRDefault="005901BC" w:rsidP="005901BC">
      <w:pPr>
        <w:spacing w:after="0"/>
        <w:ind w:firstLine="567"/>
        <w:jc w:val="both"/>
        <w:rPr>
          <w:rFonts w:ascii="Times New Roman" w:eastAsia="Times New Roman" w:hAnsi="Times New Roman" w:cs="Times New Roman"/>
          <w:sz w:val="24"/>
          <w:szCs w:val="24"/>
        </w:rPr>
      </w:pPr>
      <w:r w:rsidRPr="7ECCAEC6">
        <w:rPr>
          <w:rFonts w:ascii="Times New Roman" w:eastAsia="Times New Roman" w:hAnsi="Times New Roman" w:cs="Times New Roman"/>
          <w:sz w:val="24"/>
          <w:szCs w:val="24"/>
        </w:rPr>
        <w:t>Atbalstoša, inovatīva un ilgtspējīga darba vide sekmē darba efektivitāti un rezultātu kvalitāti, samazina patērēto resursu apjomu un rada mazāku ietekmi uz dabas resursiem.</w:t>
      </w:r>
    </w:p>
    <w:p w14:paraId="58099C2F" w14:textId="77777777" w:rsidR="00DE658E" w:rsidRDefault="00DE658E" w:rsidP="00C14917">
      <w:pPr>
        <w:pStyle w:val="NoSpacing"/>
      </w:pPr>
    </w:p>
    <w:p w14:paraId="1B326913" w14:textId="77777777" w:rsidR="000A06E0" w:rsidRPr="005A26B7" w:rsidRDefault="000A06E0" w:rsidP="00C14917">
      <w:pPr>
        <w:pStyle w:val="NoSpacing"/>
      </w:pPr>
    </w:p>
    <w:p w14:paraId="70D4DB9A" w14:textId="002B8A24" w:rsidR="00497BCE" w:rsidRPr="007E22B9" w:rsidRDefault="00497BCE" w:rsidP="007E22B9">
      <w:pPr>
        <w:pStyle w:val="Heading1"/>
        <w:jc w:val="center"/>
        <w:rPr>
          <w:b/>
          <w:bCs/>
        </w:rPr>
      </w:pPr>
      <w:bookmarkStart w:id="44" w:name="_Toc138875356"/>
      <w:bookmarkStart w:id="45" w:name="_Toc166661992"/>
      <w:r w:rsidRPr="007E22B9">
        <w:rPr>
          <w:b/>
          <w:bCs/>
        </w:rPr>
        <w:t>SASNIEDZAMIE REZULTĀTI UN SNIEGUMA RĀDĪTĀJI</w:t>
      </w:r>
      <w:bookmarkEnd w:id="44"/>
      <w:bookmarkEnd w:id="45"/>
    </w:p>
    <w:p w14:paraId="61467490" w14:textId="77777777" w:rsidR="008E1E9B" w:rsidRDefault="008E1E9B" w:rsidP="007F385E">
      <w:pPr>
        <w:spacing w:after="0"/>
        <w:jc w:val="center"/>
        <w:rPr>
          <w:rFonts w:asciiTheme="majorBidi" w:hAnsiTheme="majorBidi" w:cstheme="majorBidi"/>
          <w:b/>
          <w:bCs/>
          <w:sz w:val="28"/>
          <w:szCs w:val="28"/>
        </w:rPr>
      </w:pPr>
    </w:p>
    <w:p w14:paraId="3A045033" w14:textId="5A53D625" w:rsidR="008A444E" w:rsidRDefault="00686073" w:rsidP="77E099B9">
      <w:pPr>
        <w:spacing w:after="0"/>
        <w:ind w:firstLine="567"/>
        <w:jc w:val="both"/>
        <w:rPr>
          <w:rFonts w:asciiTheme="majorBidi" w:hAnsiTheme="majorBidi" w:cstheme="majorBidi"/>
          <w:sz w:val="24"/>
          <w:szCs w:val="24"/>
        </w:rPr>
      </w:pPr>
      <w:r w:rsidRPr="77E099B9">
        <w:rPr>
          <w:rFonts w:asciiTheme="majorBidi" w:hAnsiTheme="majorBidi" w:cstheme="majorBidi"/>
          <w:sz w:val="24"/>
          <w:szCs w:val="24"/>
        </w:rPr>
        <w:t xml:space="preserve">Atbilstoši definētajām </w:t>
      </w:r>
      <w:r w:rsidR="00440DC5">
        <w:rPr>
          <w:rFonts w:asciiTheme="majorBidi" w:hAnsiTheme="majorBidi" w:cstheme="majorBidi"/>
          <w:sz w:val="24"/>
          <w:szCs w:val="24"/>
        </w:rPr>
        <w:t xml:space="preserve">stratēģiskajām </w:t>
      </w:r>
      <w:r w:rsidRPr="77E099B9">
        <w:rPr>
          <w:rFonts w:asciiTheme="majorBidi" w:hAnsiTheme="majorBidi" w:cstheme="majorBidi"/>
          <w:sz w:val="24"/>
          <w:szCs w:val="24"/>
        </w:rPr>
        <w:t>prioritātēm un mērķiem ir noteikti sasniedzamie rezultāti jeb pārmaiņas, kuras raksturos noteiktā mērķa sasniegšanas pakāpi, un to snieguma rādītāji, tai skaitā tādi, kuri ir kopīgi visām tiešās pārvaldes institūcijām</w:t>
      </w:r>
      <w:r w:rsidR="005D1CCA" w:rsidRPr="77E099B9">
        <w:rPr>
          <w:rFonts w:asciiTheme="majorBidi" w:hAnsiTheme="majorBidi" w:cstheme="majorBidi"/>
          <w:sz w:val="24"/>
          <w:szCs w:val="24"/>
        </w:rPr>
        <w:t xml:space="preserve">, </w:t>
      </w:r>
      <w:r w:rsidR="008A444E" w:rsidRPr="77E099B9">
        <w:rPr>
          <w:rFonts w:asciiTheme="majorBidi" w:hAnsiTheme="majorBidi" w:cstheme="majorBidi"/>
          <w:sz w:val="24"/>
          <w:szCs w:val="24"/>
        </w:rPr>
        <w:t>par katru no 2021.</w:t>
      </w:r>
      <w:r w:rsidR="50B1A1F5" w:rsidRPr="77E099B9">
        <w:rPr>
          <w:rFonts w:asciiTheme="majorBidi" w:hAnsiTheme="majorBidi" w:cstheme="majorBidi"/>
          <w:sz w:val="24"/>
          <w:szCs w:val="24"/>
        </w:rPr>
        <w:t xml:space="preserve"> </w:t>
      </w:r>
      <w:r w:rsidR="008A444E" w:rsidRPr="77E099B9">
        <w:rPr>
          <w:rFonts w:asciiTheme="majorBidi" w:hAnsiTheme="majorBidi" w:cstheme="majorBidi"/>
          <w:sz w:val="24"/>
          <w:szCs w:val="24"/>
        </w:rPr>
        <w:t>-</w:t>
      </w:r>
      <w:r w:rsidR="7D0C0279" w:rsidRPr="77E099B9">
        <w:rPr>
          <w:rFonts w:asciiTheme="majorBidi" w:hAnsiTheme="majorBidi" w:cstheme="majorBidi"/>
          <w:sz w:val="24"/>
          <w:szCs w:val="24"/>
        </w:rPr>
        <w:t xml:space="preserve"> </w:t>
      </w:r>
      <w:r w:rsidR="008A444E" w:rsidRPr="77E099B9">
        <w:rPr>
          <w:rFonts w:asciiTheme="majorBidi" w:hAnsiTheme="majorBidi" w:cstheme="majorBidi"/>
          <w:sz w:val="24"/>
          <w:szCs w:val="24"/>
        </w:rPr>
        <w:t>2027.</w:t>
      </w:r>
      <w:r w:rsidR="005D1CCA" w:rsidRPr="77E099B9">
        <w:rPr>
          <w:rFonts w:asciiTheme="majorBidi" w:hAnsiTheme="majorBidi" w:cstheme="majorBidi"/>
          <w:sz w:val="24"/>
          <w:szCs w:val="24"/>
        </w:rPr>
        <w:t> </w:t>
      </w:r>
      <w:r w:rsidR="008A444E" w:rsidRPr="77E099B9">
        <w:rPr>
          <w:rFonts w:asciiTheme="majorBidi" w:hAnsiTheme="majorBidi" w:cstheme="majorBidi"/>
          <w:sz w:val="24"/>
          <w:szCs w:val="24"/>
        </w:rPr>
        <w:t>gada plānošanas perioda aktuālajām valsts pārvaldes attīstības tēmām</w:t>
      </w:r>
      <w:r w:rsidR="005D1CCA" w:rsidRPr="77E099B9">
        <w:rPr>
          <w:rFonts w:asciiTheme="majorBidi" w:hAnsiTheme="majorBidi" w:cstheme="majorBidi"/>
          <w:sz w:val="24"/>
          <w:szCs w:val="24"/>
        </w:rPr>
        <w:t>.</w:t>
      </w:r>
    </w:p>
    <w:p w14:paraId="52A30932" w14:textId="77777777" w:rsidR="00D53807" w:rsidRDefault="00D53807" w:rsidP="00B11F31">
      <w:pPr>
        <w:spacing w:after="0"/>
        <w:ind w:firstLine="567"/>
        <w:jc w:val="both"/>
        <w:rPr>
          <w:rFonts w:asciiTheme="majorBidi" w:hAnsiTheme="majorBidi" w:cstheme="majorBidi"/>
          <w:sz w:val="24"/>
          <w:szCs w:val="24"/>
        </w:rPr>
      </w:pPr>
    </w:p>
    <w:p w14:paraId="7A65FA21" w14:textId="25918433" w:rsidR="002F3315" w:rsidRDefault="00A80FB1" w:rsidP="00AE6B0E">
      <w:pPr>
        <w:spacing w:after="0"/>
        <w:ind w:firstLine="567"/>
        <w:rPr>
          <w:rFonts w:asciiTheme="majorBidi" w:hAnsiTheme="majorBidi" w:cstheme="majorBidi"/>
          <w:sz w:val="24"/>
          <w:szCs w:val="24"/>
        </w:rPr>
      </w:pPr>
      <w:r w:rsidRPr="00125E56">
        <w:rPr>
          <w:rFonts w:asciiTheme="majorBidi" w:hAnsiTheme="majorBidi" w:cstheme="majorBidi"/>
          <w:sz w:val="24"/>
          <w:szCs w:val="24"/>
        </w:rPr>
        <w:t>Pārvalde izvirza š</w:t>
      </w:r>
      <w:r>
        <w:rPr>
          <w:rFonts w:asciiTheme="majorBidi" w:hAnsiTheme="majorBidi" w:cstheme="majorBidi"/>
          <w:sz w:val="24"/>
          <w:szCs w:val="24"/>
        </w:rPr>
        <w:t>ā</w:t>
      </w:r>
      <w:r w:rsidRPr="00125E56">
        <w:rPr>
          <w:rFonts w:asciiTheme="majorBidi" w:hAnsiTheme="majorBidi" w:cstheme="majorBidi"/>
          <w:sz w:val="24"/>
          <w:szCs w:val="24"/>
        </w:rPr>
        <w:t xml:space="preserve">dus </w:t>
      </w:r>
      <w:r w:rsidRPr="00B17700">
        <w:rPr>
          <w:rFonts w:asciiTheme="majorBidi" w:hAnsiTheme="majorBidi" w:cstheme="majorBidi"/>
          <w:b/>
          <w:bCs/>
          <w:sz w:val="24"/>
          <w:szCs w:val="24"/>
        </w:rPr>
        <w:t>kopīgos snieguma rādītājus</w:t>
      </w:r>
      <w:r w:rsidR="00C423E0">
        <w:rPr>
          <w:rFonts w:asciiTheme="majorBidi" w:hAnsiTheme="majorBidi" w:cstheme="majorBidi"/>
          <w:b/>
          <w:bCs/>
          <w:sz w:val="24"/>
          <w:szCs w:val="24"/>
        </w:rPr>
        <w:t xml:space="preserve"> </w:t>
      </w:r>
      <w:r w:rsidR="00C423E0" w:rsidRPr="00B11027">
        <w:rPr>
          <w:rFonts w:asciiTheme="majorBidi" w:hAnsiTheme="majorBidi" w:cstheme="majorBidi"/>
          <w:sz w:val="24"/>
          <w:szCs w:val="24"/>
        </w:rPr>
        <w:t>(KSR)</w:t>
      </w:r>
      <w:r w:rsidRPr="00B11027">
        <w:rPr>
          <w:rFonts w:asciiTheme="majorBidi" w:hAnsiTheme="majorBidi" w:cstheme="majorBidi"/>
          <w:sz w:val="24"/>
          <w:szCs w:val="24"/>
        </w:rPr>
        <w:t>:</w:t>
      </w:r>
    </w:p>
    <w:tbl>
      <w:tblPr>
        <w:tblStyle w:val="TableGrid"/>
        <w:tblW w:w="8926" w:type="dxa"/>
        <w:tblLayout w:type="fixed"/>
        <w:tblLook w:val="04A0" w:firstRow="1" w:lastRow="0" w:firstColumn="1" w:lastColumn="0" w:noHBand="0" w:noVBand="1"/>
      </w:tblPr>
      <w:tblGrid>
        <w:gridCol w:w="4365"/>
        <w:gridCol w:w="4561"/>
      </w:tblGrid>
      <w:tr w:rsidR="00AE0C2F" w14:paraId="17493453" w14:textId="77777777" w:rsidTr="77138A3B">
        <w:trPr>
          <w:trHeight w:val="567"/>
        </w:trPr>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38135" w:themeFill="accent6" w:themeFillShade="BF"/>
            <w:vAlign w:val="center"/>
          </w:tcPr>
          <w:p w14:paraId="093E5C68" w14:textId="77777777" w:rsidR="00AE0C2F" w:rsidRPr="00D47B0A" w:rsidRDefault="00AE0C2F" w:rsidP="00BD1C5C">
            <w:pPr>
              <w:ind w:left="28"/>
              <w:jc w:val="center"/>
              <w:rPr>
                <w:rFonts w:ascii="Times New Roman" w:hAnsi="Times New Roman" w:cs="Times New Roman"/>
                <w:b/>
                <w:bCs/>
                <w:color w:val="FFFFFF" w:themeColor="background1"/>
                <w:sz w:val="24"/>
                <w:szCs w:val="24"/>
              </w:rPr>
            </w:pPr>
            <w:r w:rsidRPr="00D47B0A">
              <w:rPr>
                <w:rFonts w:ascii="Times New Roman" w:hAnsi="Times New Roman" w:cs="Times New Roman"/>
                <w:b/>
                <w:bCs/>
                <w:color w:val="FFFFFF" w:themeColor="background1"/>
                <w:sz w:val="24"/>
                <w:szCs w:val="24"/>
              </w:rPr>
              <w:t>Kopīgie snieguma rādītāji</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38135" w:themeFill="accent6" w:themeFillShade="BF"/>
            <w:vAlign w:val="center"/>
          </w:tcPr>
          <w:p w14:paraId="386BB69B" w14:textId="77777777" w:rsidR="00AE0C2F" w:rsidRPr="00D47B0A" w:rsidRDefault="00AE0C2F" w:rsidP="00BD1C5C">
            <w:pPr>
              <w:ind w:left="34"/>
              <w:jc w:val="center"/>
              <w:rPr>
                <w:rFonts w:ascii="Times New Roman" w:hAnsi="Times New Roman" w:cs="Times New Roman"/>
                <w:b/>
                <w:bCs/>
                <w:color w:val="FFFFFF" w:themeColor="background1"/>
                <w:sz w:val="24"/>
                <w:szCs w:val="24"/>
              </w:rPr>
            </w:pPr>
            <w:r w:rsidRPr="00D47B0A">
              <w:rPr>
                <w:rFonts w:ascii="Times New Roman" w:eastAsia="Times New Roman" w:hAnsi="Times New Roman" w:cs="Times New Roman"/>
                <w:b/>
                <w:bCs/>
                <w:color w:val="FFFFFF" w:themeColor="background1"/>
                <w:sz w:val="24"/>
                <w:szCs w:val="24"/>
                <w:lang w:eastAsia="en-GB"/>
              </w:rPr>
              <w:t>Snieguma rādītāji</w:t>
            </w:r>
          </w:p>
        </w:tc>
      </w:tr>
      <w:tr w:rsidR="00AE0C2F" w14:paraId="3E41AF2A"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6E6909B9" w14:textId="77777777" w:rsidR="00AE0C2F" w:rsidRPr="00960B2C" w:rsidRDefault="00AE0C2F" w:rsidP="00BD1C5C">
            <w:pPr>
              <w:pStyle w:val="ListParagraph"/>
              <w:spacing w:line="259" w:lineRule="auto"/>
              <w:ind w:left="144"/>
              <w:rPr>
                <w:rFonts w:ascii="Times New Roman" w:hAnsi="Times New Roman" w:cs="Times New Roman"/>
                <w:sz w:val="24"/>
                <w:szCs w:val="24"/>
              </w:rPr>
            </w:pPr>
            <w:r w:rsidRPr="002A54AA">
              <w:rPr>
                <w:rFonts w:ascii="Times New Roman" w:hAnsi="Times New Roman" w:cs="Times New Roman"/>
                <w:b/>
                <w:bCs/>
                <w:sz w:val="24"/>
                <w:szCs w:val="24"/>
              </w:rPr>
              <w:t>Progress nozares politikas ieviešanā</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467378CE" w14:textId="07C9BD87" w:rsidR="008F259B" w:rsidRDefault="307DD5D7" w:rsidP="00BD1C5C">
            <w:pPr>
              <w:ind w:left="719" w:hanging="719"/>
              <w:rPr>
                <w:rFonts w:ascii="Times New Roman" w:eastAsia="Times New Roman" w:hAnsi="Times New Roman" w:cs="Times New Roman"/>
                <w:sz w:val="24"/>
                <w:szCs w:val="24"/>
                <w:lang w:eastAsia="en-GB"/>
              </w:rPr>
            </w:pPr>
            <w:r w:rsidRPr="77138A3B">
              <w:rPr>
                <w:rFonts w:ascii="Times New Roman" w:eastAsia="Times New Roman" w:hAnsi="Times New Roman" w:cs="Times New Roman"/>
                <w:sz w:val="24"/>
                <w:szCs w:val="24"/>
                <w:lang w:eastAsia="en-GB"/>
              </w:rPr>
              <w:t>R1.1.1. Ieviesti jauni un pilnveidoti</w:t>
            </w:r>
            <w:r w:rsidR="22772308" w:rsidRPr="77138A3B">
              <w:rPr>
                <w:rFonts w:ascii="Times New Roman" w:eastAsia="Times New Roman" w:hAnsi="Times New Roman" w:cs="Times New Roman"/>
                <w:sz w:val="24"/>
                <w:szCs w:val="24"/>
                <w:lang w:eastAsia="en-GB"/>
              </w:rPr>
              <w:t xml:space="preserve"> esošie</w:t>
            </w:r>
            <w:r w:rsidRPr="77138A3B">
              <w:rPr>
                <w:rFonts w:ascii="Times New Roman" w:eastAsia="Times New Roman" w:hAnsi="Times New Roman" w:cs="Times New Roman"/>
                <w:sz w:val="24"/>
                <w:szCs w:val="24"/>
                <w:lang w:eastAsia="en-GB"/>
              </w:rPr>
              <w:t xml:space="preserve"> pakalpojumi</w:t>
            </w:r>
          </w:p>
          <w:p w14:paraId="76BFFC5F" w14:textId="409AF28D" w:rsidR="00AE0C2F" w:rsidRPr="00EA1C72" w:rsidRDefault="001170B5" w:rsidP="00BD1C5C">
            <w:pPr>
              <w:ind w:left="719" w:hanging="719"/>
              <w:rPr>
                <w:rFonts w:ascii="Times New Roman" w:hAnsi="Times New Roman" w:cs="Times New Roman"/>
                <w:sz w:val="24"/>
                <w:szCs w:val="24"/>
              </w:rPr>
            </w:pPr>
            <w:r w:rsidRPr="001170B5">
              <w:rPr>
                <w:rFonts w:ascii="Times New Roman" w:eastAsia="Times New Roman" w:hAnsi="Times New Roman" w:cs="Times New Roman"/>
                <w:color w:val="000000" w:themeColor="text1"/>
                <w:sz w:val="24"/>
                <w:szCs w:val="24"/>
                <w:lang w:eastAsia="en-GB"/>
              </w:rPr>
              <w:t>R1.2.1. Dabas centri attīstīti atbilstoši Dabas izglītības attīstības koncepcijai</w:t>
            </w:r>
          </w:p>
        </w:tc>
      </w:tr>
      <w:tr w:rsidR="00AE0C2F" w14:paraId="6D001DF6"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78E9B266" w14:textId="77777777" w:rsidR="00AE0C2F" w:rsidRPr="002A54AA" w:rsidRDefault="00AE0C2F" w:rsidP="00BD1C5C">
            <w:pPr>
              <w:pStyle w:val="ListParagraph"/>
              <w:spacing w:line="259" w:lineRule="auto"/>
              <w:ind w:left="144"/>
              <w:rPr>
                <w:rFonts w:ascii="Times New Roman" w:hAnsi="Times New Roman" w:cs="Times New Roman"/>
                <w:b/>
                <w:bCs/>
                <w:sz w:val="24"/>
                <w:szCs w:val="24"/>
              </w:rPr>
            </w:pPr>
            <w:r w:rsidRPr="002A54AA">
              <w:rPr>
                <w:rFonts w:ascii="Times New Roman" w:hAnsi="Times New Roman" w:cs="Times New Roman"/>
                <w:b/>
                <w:bCs/>
                <w:sz w:val="24"/>
                <w:szCs w:val="24"/>
              </w:rPr>
              <w:t>Iekšējo procesu efektivitāte un atbilstība normatīvo aktu prasībām</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386DF295" w14:textId="267E5517" w:rsidR="00AE0C2F" w:rsidRPr="006F580C" w:rsidRDefault="00D82C94"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D82C94">
              <w:rPr>
                <w:rFonts w:ascii="Times New Roman" w:eastAsia="Times New Roman" w:hAnsi="Times New Roman" w:cs="Times New Roman"/>
                <w:color w:val="000000" w:themeColor="text1"/>
                <w:sz w:val="24"/>
                <w:szCs w:val="24"/>
                <w:lang w:eastAsia="en-GB"/>
              </w:rPr>
              <w:t>R4.1.1. Optimizēti procesi, samazinot izmaksas</w:t>
            </w:r>
          </w:p>
        </w:tc>
      </w:tr>
      <w:tr w:rsidR="00AE0C2F" w14:paraId="50DCC978"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388A4C6C" w14:textId="77777777" w:rsidR="00AE0C2F" w:rsidRPr="002A54AA" w:rsidRDefault="00AE0C2F" w:rsidP="00BD1C5C">
            <w:pPr>
              <w:pStyle w:val="ListParagraph"/>
              <w:spacing w:line="259" w:lineRule="auto"/>
              <w:ind w:left="144"/>
              <w:rPr>
                <w:rFonts w:ascii="Times New Roman" w:hAnsi="Times New Roman" w:cs="Times New Roman"/>
                <w:b/>
                <w:bCs/>
                <w:sz w:val="24"/>
                <w:szCs w:val="24"/>
              </w:rPr>
            </w:pPr>
            <w:r w:rsidRPr="002A54AA">
              <w:rPr>
                <w:rFonts w:ascii="Times New Roman" w:hAnsi="Times New Roman" w:cs="Times New Roman"/>
                <w:b/>
                <w:bCs/>
                <w:sz w:val="24"/>
                <w:szCs w:val="24"/>
              </w:rPr>
              <w:t>Cilvēkresursu prasmju attīstība un iesaistīšanās</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66B31EF6" w14:textId="55E99AD7" w:rsidR="00D44F3A" w:rsidRDefault="00D44F3A"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D44F3A">
              <w:rPr>
                <w:rFonts w:ascii="Times New Roman" w:eastAsia="Times New Roman" w:hAnsi="Times New Roman" w:cs="Times New Roman"/>
                <w:color w:val="000000" w:themeColor="text1"/>
                <w:sz w:val="24"/>
                <w:szCs w:val="24"/>
                <w:lang w:eastAsia="en-GB"/>
              </w:rPr>
              <w:t>R2.3.1. Ieviesta mācību plānošanas sistēma</w:t>
            </w:r>
          </w:p>
          <w:p w14:paraId="732E4367" w14:textId="446C3612" w:rsidR="00AE0C2F" w:rsidRPr="006F580C" w:rsidRDefault="003720CC"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3720CC">
              <w:rPr>
                <w:rFonts w:ascii="Times New Roman" w:eastAsia="Times New Roman" w:hAnsi="Times New Roman" w:cs="Times New Roman"/>
                <w:color w:val="000000" w:themeColor="text1"/>
                <w:sz w:val="24"/>
                <w:szCs w:val="24"/>
                <w:lang w:eastAsia="en-GB"/>
              </w:rPr>
              <w:t xml:space="preserve">R2.3.2. Ieviesta kompetenču </w:t>
            </w:r>
            <w:proofErr w:type="spellStart"/>
            <w:r w:rsidRPr="003720CC">
              <w:rPr>
                <w:rFonts w:ascii="Times New Roman" w:eastAsia="Times New Roman" w:hAnsi="Times New Roman" w:cs="Times New Roman"/>
                <w:color w:val="000000" w:themeColor="text1"/>
                <w:sz w:val="24"/>
                <w:szCs w:val="24"/>
                <w:lang w:eastAsia="en-GB"/>
              </w:rPr>
              <w:t>pārneses</w:t>
            </w:r>
            <w:proofErr w:type="spellEnd"/>
            <w:r w:rsidRPr="003720CC">
              <w:rPr>
                <w:rFonts w:ascii="Times New Roman" w:eastAsia="Times New Roman" w:hAnsi="Times New Roman" w:cs="Times New Roman"/>
                <w:color w:val="000000" w:themeColor="text1"/>
                <w:sz w:val="24"/>
                <w:szCs w:val="24"/>
                <w:lang w:eastAsia="en-GB"/>
              </w:rPr>
              <w:t xml:space="preserve"> un aizvietojamības sistēma</w:t>
            </w:r>
          </w:p>
        </w:tc>
      </w:tr>
      <w:tr w:rsidR="00AE0C2F" w14:paraId="7A50A64C"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4129CE98" w14:textId="77777777" w:rsidR="00AE0C2F" w:rsidRPr="002A54AA" w:rsidRDefault="00AE0C2F" w:rsidP="00BD1C5C">
            <w:pPr>
              <w:pStyle w:val="ListParagraph"/>
              <w:spacing w:line="259" w:lineRule="auto"/>
              <w:ind w:left="144"/>
              <w:rPr>
                <w:rFonts w:ascii="Times New Roman" w:hAnsi="Times New Roman" w:cs="Times New Roman"/>
                <w:b/>
                <w:bCs/>
                <w:sz w:val="24"/>
                <w:szCs w:val="24"/>
              </w:rPr>
            </w:pPr>
            <w:proofErr w:type="spellStart"/>
            <w:r w:rsidRPr="002A54AA">
              <w:rPr>
                <w:rFonts w:ascii="Times New Roman" w:hAnsi="Times New Roman" w:cs="Times New Roman"/>
                <w:b/>
                <w:bCs/>
                <w:sz w:val="24"/>
                <w:szCs w:val="24"/>
              </w:rPr>
              <w:t>Klimatneitralitāte</w:t>
            </w:r>
            <w:proofErr w:type="spellEnd"/>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7BE77A6D" w14:textId="7CAF32A7" w:rsidR="00AE0C2F" w:rsidRPr="006F580C" w:rsidRDefault="007703A7"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7703A7">
              <w:rPr>
                <w:rFonts w:ascii="Times New Roman" w:eastAsia="Times New Roman" w:hAnsi="Times New Roman" w:cs="Times New Roman"/>
                <w:color w:val="000000" w:themeColor="text1"/>
                <w:sz w:val="24"/>
                <w:szCs w:val="24"/>
                <w:lang w:eastAsia="en-GB"/>
              </w:rPr>
              <w:t>R4.2.1. Ieviesti Zaļā biroja principi</w:t>
            </w:r>
          </w:p>
        </w:tc>
      </w:tr>
      <w:tr w:rsidR="00AE0C2F" w14:paraId="5322B050"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0308B7CF" w14:textId="77777777" w:rsidR="00AE0C2F" w:rsidRPr="002A54AA" w:rsidRDefault="00AE0C2F" w:rsidP="00BD1C5C">
            <w:pPr>
              <w:pStyle w:val="ListParagraph"/>
              <w:spacing w:line="259" w:lineRule="auto"/>
              <w:ind w:left="144"/>
              <w:rPr>
                <w:rFonts w:ascii="Times New Roman" w:hAnsi="Times New Roman" w:cs="Times New Roman"/>
                <w:b/>
                <w:bCs/>
                <w:sz w:val="24"/>
                <w:szCs w:val="24"/>
              </w:rPr>
            </w:pPr>
            <w:r w:rsidRPr="002A54AA">
              <w:rPr>
                <w:rFonts w:ascii="Times New Roman" w:hAnsi="Times New Roman" w:cs="Times New Roman"/>
                <w:b/>
                <w:bCs/>
                <w:sz w:val="24"/>
                <w:szCs w:val="24"/>
              </w:rPr>
              <w:t>Digitālā transformācija</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00803FF8" w14:textId="2A4EC506" w:rsidR="00AE0C2F" w:rsidRPr="006F580C" w:rsidRDefault="009C3D9A"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9C3D9A">
              <w:rPr>
                <w:rFonts w:ascii="Times New Roman" w:eastAsia="Times New Roman" w:hAnsi="Times New Roman" w:cs="Times New Roman"/>
                <w:color w:val="000000" w:themeColor="text1"/>
                <w:sz w:val="24"/>
                <w:szCs w:val="24"/>
                <w:lang w:eastAsia="en-GB"/>
              </w:rPr>
              <w:t>R4.3.1. Ieviestas inovācijas, digitālie un tehnoloģiskie risinājumi iestādes stratēģisko mērķu sasniegšanai</w:t>
            </w:r>
          </w:p>
        </w:tc>
      </w:tr>
      <w:tr w:rsidR="00AE0C2F" w14:paraId="16C75215" w14:textId="77777777" w:rsidTr="77138A3B">
        <w:tc>
          <w:tcPr>
            <w:tcW w:w="43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5E0B3" w:themeFill="accent6" w:themeFillTint="66"/>
          </w:tcPr>
          <w:p w14:paraId="74D2C5C5" w14:textId="77777777" w:rsidR="00AE0C2F" w:rsidRPr="002A54AA" w:rsidRDefault="00AE0C2F" w:rsidP="00BD1C5C">
            <w:pPr>
              <w:pStyle w:val="ListParagraph"/>
              <w:spacing w:line="259" w:lineRule="auto"/>
              <w:ind w:left="144"/>
              <w:rPr>
                <w:rFonts w:ascii="Times New Roman" w:hAnsi="Times New Roman" w:cs="Times New Roman"/>
                <w:b/>
                <w:bCs/>
                <w:sz w:val="24"/>
                <w:szCs w:val="24"/>
              </w:rPr>
            </w:pPr>
            <w:r w:rsidRPr="002A54AA">
              <w:rPr>
                <w:rFonts w:ascii="Times New Roman" w:hAnsi="Times New Roman" w:cs="Times New Roman"/>
                <w:b/>
                <w:bCs/>
                <w:sz w:val="24"/>
                <w:szCs w:val="24"/>
              </w:rPr>
              <w:t>Inovācija</w:t>
            </w:r>
          </w:p>
        </w:tc>
        <w:tc>
          <w:tcPr>
            <w:tcW w:w="4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54FA060F" w14:textId="0A175B23" w:rsidR="00AE0C2F" w:rsidRPr="006F580C" w:rsidRDefault="009C3D9A" w:rsidP="00BD1C5C">
            <w:pPr>
              <w:tabs>
                <w:tab w:val="left" w:pos="318"/>
              </w:tabs>
              <w:ind w:left="861" w:hanging="851"/>
              <w:rPr>
                <w:rFonts w:ascii="Times New Roman" w:eastAsia="Times New Roman" w:hAnsi="Times New Roman" w:cs="Times New Roman"/>
                <w:color w:val="000000" w:themeColor="text1"/>
                <w:sz w:val="24"/>
                <w:szCs w:val="24"/>
                <w:lang w:eastAsia="en-GB"/>
              </w:rPr>
            </w:pPr>
            <w:r w:rsidRPr="009C3D9A">
              <w:rPr>
                <w:rFonts w:ascii="Times New Roman" w:eastAsia="Times New Roman" w:hAnsi="Times New Roman" w:cs="Times New Roman"/>
                <w:color w:val="000000" w:themeColor="text1"/>
                <w:sz w:val="24"/>
                <w:szCs w:val="24"/>
                <w:lang w:eastAsia="en-GB"/>
              </w:rPr>
              <w:t>R4.3.1. Ieviestas inovācijas, digitālie un tehnoloģiskie risinājumi iestādes stratēģisko mērķu sasniegšanai</w:t>
            </w:r>
          </w:p>
        </w:tc>
      </w:tr>
    </w:tbl>
    <w:p w14:paraId="5AAAAA73" w14:textId="77777777" w:rsidR="00AE0C2F" w:rsidRDefault="00AE0C2F" w:rsidP="00934075">
      <w:pPr>
        <w:spacing w:after="0"/>
        <w:jc w:val="both"/>
        <w:rPr>
          <w:rFonts w:asciiTheme="majorBidi" w:hAnsiTheme="majorBidi" w:cstheme="majorBidi"/>
          <w:sz w:val="24"/>
          <w:szCs w:val="24"/>
        </w:rPr>
      </w:pPr>
    </w:p>
    <w:p w14:paraId="15FF9998" w14:textId="06090644" w:rsidR="3ED47AC1" w:rsidRDefault="005D1CCA" w:rsidP="712286EB">
      <w:pPr>
        <w:spacing w:after="0"/>
        <w:ind w:firstLine="567"/>
        <w:jc w:val="both"/>
        <w:rPr>
          <w:rFonts w:ascii="Times New Roman" w:eastAsia="Times New Roman" w:hAnsi="Times New Roman" w:cs="Times New Roman"/>
          <w:sz w:val="24"/>
          <w:szCs w:val="24"/>
        </w:rPr>
      </w:pPr>
      <w:r w:rsidRPr="712286EB">
        <w:rPr>
          <w:rFonts w:asciiTheme="majorBidi" w:hAnsiTheme="majorBidi" w:cstheme="majorBidi"/>
          <w:sz w:val="24"/>
          <w:szCs w:val="24"/>
        </w:rPr>
        <w:t xml:space="preserve">Kā </w:t>
      </w:r>
      <w:r w:rsidRPr="712286EB">
        <w:rPr>
          <w:rFonts w:asciiTheme="majorBidi" w:hAnsiTheme="majorBidi" w:cstheme="majorBidi"/>
          <w:b/>
          <w:bCs/>
          <w:sz w:val="24"/>
          <w:szCs w:val="24"/>
        </w:rPr>
        <w:t xml:space="preserve">galvenie snieguma rādītāji </w:t>
      </w:r>
      <w:r w:rsidRPr="004E2B6C">
        <w:rPr>
          <w:rFonts w:asciiTheme="majorBidi" w:hAnsiTheme="majorBidi" w:cstheme="majorBidi"/>
          <w:sz w:val="24"/>
          <w:szCs w:val="24"/>
        </w:rPr>
        <w:t>(GSR)</w:t>
      </w:r>
      <w:r w:rsidRPr="712286EB">
        <w:rPr>
          <w:rFonts w:asciiTheme="majorBidi" w:hAnsiTheme="majorBidi" w:cstheme="majorBidi"/>
          <w:sz w:val="24"/>
          <w:szCs w:val="24"/>
        </w:rPr>
        <w:t xml:space="preserve"> ir noteikti rādītāji, kuri </w:t>
      </w:r>
      <w:r w:rsidR="00147914" w:rsidRPr="712286EB">
        <w:rPr>
          <w:rFonts w:asciiTheme="majorBidi" w:hAnsiTheme="majorBidi" w:cstheme="majorBidi"/>
          <w:sz w:val="24"/>
          <w:szCs w:val="24"/>
        </w:rPr>
        <w:t xml:space="preserve">demonstrēs Pārvaldes darbības progresu un </w:t>
      </w:r>
      <w:r w:rsidRPr="712286EB">
        <w:rPr>
          <w:rFonts w:asciiTheme="majorBidi" w:hAnsiTheme="majorBidi" w:cstheme="majorBidi"/>
          <w:sz w:val="24"/>
          <w:szCs w:val="24"/>
        </w:rPr>
        <w:t>attiecas uz vairākām prioritātēm, tādējādi raksturojot svarīgāko mērķu sasniegšanu.</w:t>
      </w:r>
      <w:r w:rsidR="00147914">
        <w:t xml:space="preserve"> </w:t>
      </w:r>
    </w:p>
    <w:p w14:paraId="0CC8FCDD" w14:textId="74E9F38D" w:rsidR="3ED47AC1" w:rsidRDefault="3ED47AC1" w:rsidP="712286EB">
      <w:pPr>
        <w:spacing w:after="0"/>
        <w:ind w:firstLine="567"/>
        <w:jc w:val="both"/>
        <w:rPr>
          <w:rFonts w:ascii="Times New Roman" w:eastAsia="Times New Roman" w:hAnsi="Times New Roman" w:cs="Times New Roman"/>
          <w:sz w:val="24"/>
          <w:szCs w:val="24"/>
        </w:rPr>
      </w:pPr>
      <w:r w:rsidRPr="712286EB">
        <w:rPr>
          <w:rFonts w:ascii="Times New Roman" w:eastAsia="Times New Roman" w:hAnsi="Times New Roman" w:cs="Times New Roman"/>
          <w:sz w:val="24"/>
          <w:szCs w:val="24"/>
        </w:rPr>
        <w:t>Zemāk sniegti Pārvaldes izvirzītie stratēģiskie mēr</w:t>
      </w:r>
      <w:r w:rsidR="5C5D09E1" w:rsidRPr="712286EB">
        <w:rPr>
          <w:rFonts w:ascii="Times New Roman" w:eastAsia="Times New Roman" w:hAnsi="Times New Roman" w:cs="Times New Roman"/>
          <w:sz w:val="24"/>
          <w:szCs w:val="24"/>
        </w:rPr>
        <w:t>ķi, sasniedzamie rezultāti un snieguma rādītāji, tostarp galvenie un kopīgie snieguma rādītāji.</w:t>
      </w:r>
    </w:p>
    <w:p w14:paraId="23BE6FCA" w14:textId="4D11FA1E" w:rsidR="00DA4683" w:rsidRDefault="008B49C1" w:rsidP="00AE6B0E">
      <w:pPr>
        <w:spacing w:after="0"/>
        <w:ind w:firstLine="567"/>
        <w:jc w:val="both"/>
        <w:rPr>
          <w:rFonts w:ascii="Times New Roman" w:eastAsia="Times New Roman" w:hAnsi="Times New Roman" w:cs="Times New Roman"/>
          <w:sz w:val="24"/>
          <w:szCs w:val="24"/>
        </w:rPr>
      </w:pPr>
      <w:r w:rsidRPr="000D0036">
        <w:rPr>
          <w:rFonts w:ascii="Times New Roman" w:eastAsia="Times New Roman" w:hAnsi="Times New Roman" w:cs="Times New Roman"/>
          <w:sz w:val="24"/>
          <w:szCs w:val="24"/>
        </w:rPr>
        <w:t xml:space="preserve">Stratēģijas ieviešanai izvirzīti konkrēti </w:t>
      </w:r>
      <w:r w:rsidRPr="00263C10">
        <w:rPr>
          <w:rFonts w:ascii="Times New Roman" w:eastAsia="Times New Roman" w:hAnsi="Times New Roman" w:cs="Times New Roman"/>
          <w:b/>
          <w:bCs/>
          <w:sz w:val="24"/>
          <w:szCs w:val="24"/>
        </w:rPr>
        <w:t>uzdevumi</w:t>
      </w:r>
      <w:r w:rsidRPr="000D0036">
        <w:rPr>
          <w:rFonts w:ascii="Times New Roman" w:eastAsia="Times New Roman" w:hAnsi="Times New Roman" w:cs="Times New Roman"/>
          <w:sz w:val="24"/>
          <w:szCs w:val="24"/>
        </w:rPr>
        <w:t>, kas sasniedzami Stratēģijas darbības</w:t>
      </w:r>
      <w:r>
        <w:rPr>
          <w:rFonts w:ascii="Times New Roman" w:eastAsia="Times New Roman" w:hAnsi="Times New Roman" w:cs="Times New Roman"/>
          <w:sz w:val="24"/>
          <w:szCs w:val="24"/>
        </w:rPr>
        <w:t xml:space="preserve"> periodā </w:t>
      </w:r>
      <w:r w:rsidR="007B1D92">
        <w:rPr>
          <w:rFonts w:ascii="Times New Roman" w:eastAsia="Times New Roman" w:hAnsi="Times New Roman" w:cs="Times New Roman"/>
          <w:sz w:val="24"/>
          <w:szCs w:val="24"/>
        </w:rPr>
        <w:t xml:space="preserve">un norādīti </w:t>
      </w:r>
      <w:r>
        <w:rPr>
          <w:rFonts w:ascii="Times New Roman" w:eastAsia="Times New Roman" w:hAnsi="Times New Roman" w:cs="Times New Roman"/>
          <w:sz w:val="24"/>
          <w:szCs w:val="24"/>
        </w:rPr>
        <w:t>pielikum</w:t>
      </w:r>
      <w:r w:rsidR="00063A39">
        <w:rPr>
          <w:rFonts w:ascii="Times New Roman" w:eastAsia="Times New Roman" w:hAnsi="Times New Roman" w:cs="Times New Roman"/>
          <w:sz w:val="24"/>
          <w:szCs w:val="24"/>
        </w:rPr>
        <w:t>ā</w:t>
      </w:r>
      <w:r>
        <w:rPr>
          <w:rFonts w:ascii="Times New Roman" w:eastAsia="Times New Roman" w:hAnsi="Times New Roman" w:cs="Times New Roman"/>
          <w:sz w:val="24"/>
          <w:szCs w:val="24"/>
        </w:rPr>
        <w:t>.</w:t>
      </w: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380"/>
        <w:gridCol w:w="2835"/>
        <w:gridCol w:w="3827"/>
      </w:tblGrid>
      <w:tr w:rsidR="001C2911" w:rsidRPr="00644BE5" w14:paraId="51A3260E" w14:textId="0656DB1B" w:rsidTr="00A42FA0">
        <w:trPr>
          <w:trHeight w:val="567"/>
          <w:tblHeader/>
        </w:trPr>
        <w:tc>
          <w:tcPr>
            <w:tcW w:w="2380" w:type="dxa"/>
            <w:shd w:val="clear" w:color="auto" w:fill="538135" w:themeFill="accent6" w:themeFillShade="BF"/>
            <w:vAlign w:val="center"/>
          </w:tcPr>
          <w:p w14:paraId="07EC3326" w14:textId="36C826C5" w:rsidR="00E87817" w:rsidRPr="00644BE5" w:rsidRDefault="00E87817" w:rsidP="00E87817">
            <w:pPr>
              <w:ind w:left="28"/>
              <w:jc w:val="center"/>
              <w:rPr>
                <w:rFonts w:ascii="Times New Roman" w:hAnsi="Times New Roman" w:cs="Times New Roman"/>
                <w:b/>
                <w:bCs/>
                <w:color w:val="FFFFFF" w:themeColor="background1"/>
              </w:rPr>
            </w:pPr>
            <w:proofErr w:type="spellStart"/>
            <w:r w:rsidRPr="00644BE5">
              <w:rPr>
                <w:rFonts w:ascii="Times New Roman" w:eastAsia="Times New Roman" w:hAnsi="Times New Roman" w:cs="Times New Roman"/>
                <w:b/>
                <w:bCs/>
                <w:color w:val="FFFFFF" w:themeColor="background1"/>
                <w:lang w:val="en-GB" w:eastAsia="en-GB"/>
              </w:rPr>
              <w:lastRenderedPageBreak/>
              <w:t>Stratēģiskais</w:t>
            </w:r>
            <w:proofErr w:type="spellEnd"/>
            <w:r w:rsidRPr="00644BE5">
              <w:rPr>
                <w:rFonts w:ascii="Times New Roman" w:eastAsia="Times New Roman" w:hAnsi="Times New Roman" w:cs="Times New Roman"/>
                <w:b/>
                <w:bCs/>
                <w:color w:val="FFFFFF" w:themeColor="background1"/>
                <w:lang w:val="en-GB" w:eastAsia="en-GB"/>
              </w:rPr>
              <w:t xml:space="preserve"> </w:t>
            </w:r>
            <w:proofErr w:type="spellStart"/>
            <w:r w:rsidRPr="00644BE5">
              <w:rPr>
                <w:rFonts w:ascii="Times New Roman" w:eastAsia="Times New Roman" w:hAnsi="Times New Roman" w:cs="Times New Roman"/>
                <w:b/>
                <w:bCs/>
                <w:color w:val="FFFFFF" w:themeColor="background1"/>
                <w:lang w:val="en-GB" w:eastAsia="en-GB"/>
              </w:rPr>
              <w:t>mērķis</w:t>
            </w:r>
            <w:proofErr w:type="spellEnd"/>
          </w:p>
        </w:tc>
        <w:tc>
          <w:tcPr>
            <w:tcW w:w="2835" w:type="dxa"/>
            <w:shd w:val="clear" w:color="auto" w:fill="538135" w:themeFill="accent6" w:themeFillShade="BF"/>
            <w:vAlign w:val="center"/>
          </w:tcPr>
          <w:p w14:paraId="3D61B3EC" w14:textId="38755116" w:rsidR="00E87817" w:rsidRPr="00644BE5" w:rsidRDefault="00E87817" w:rsidP="00E87817">
            <w:pPr>
              <w:ind w:left="34"/>
              <w:jc w:val="center"/>
              <w:rPr>
                <w:rFonts w:ascii="Times New Roman" w:eastAsia="Times New Roman" w:hAnsi="Times New Roman" w:cs="Times New Roman"/>
                <w:b/>
                <w:bCs/>
                <w:color w:val="FFFFFF" w:themeColor="background1"/>
                <w:lang w:eastAsia="en-GB"/>
              </w:rPr>
            </w:pPr>
            <w:proofErr w:type="spellStart"/>
            <w:r w:rsidRPr="00644BE5">
              <w:rPr>
                <w:rFonts w:ascii="Times New Roman" w:eastAsia="Times New Roman" w:hAnsi="Times New Roman" w:cs="Times New Roman"/>
                <w:b/>
                <w:bCs/>
                <w:color w:val="FFFFFF" w:themeColor="background1"/>
                <w:lang w:val="en-GB" w:eastAsia="en-GB"/>
              </w:rPr>
              <w:t>Sasniedzamie</w:t>
            </w:r>
            <w:proofErr w:type="spellEnd"/>
            <w:r w:rsidRPr="00644BE5">
              <w:rPr>
                <w:rFonts w:ascii="Times New Roman" w:eastAsia="Times New Roman" w:hAnsi="Times New Roman" w:cs="Times New Roman"/>
                <w:b/>
                <w:bCs/>
                <w:color w:val="FFFFFF" w:themeColor="background1"/>
                <w:lang w:val="en-GB" w:eastAsia="en-GB"/>
              </w:rPr>
              <w:t xml:space="preserve"> </w:t>
            </w:r>
            <w:proofErr w:type="spellStart"/>
            <w:r w:rsidRPr="00644BE5">
              <w:rPr>
                <w:rFonts w:ascii="Times New Roman" w:eastAsia="Times New Roman" w:hAnsi="Times New Roman" w:cs="Times New Roman"/>
                <w:b/>
                <w:bCs/>
                <w:color w:val="FFFFFF" w:themeColor="background1"/>
                <w:lang w:val="en-GB" w:eastAsia="en-GB"/>
              </w:rPr>
              <w:t>rezultāti</w:t>
            </w:r>
            <w:proofErr w:type="spellEnd"/>
          </w:p>
        </w:tc>
        <w:tc>
          <w:tcPr>
            <w:tcW w:w="3827" w:type="dxa"/>
            <w:shd w:val="clear" w:color="auto" w:fill="538135" w:themeFill="accent6" w:themeFillShade="BF"/>
            <w:vAlign w:val="center"/>
          </w:tcPr>
          <w:p w14:paraId="0B72E40B" w14:textId="68C5876B" w:rsidR="00E87817" w:rsidRPr="00644BE5" w:rsidRDefault="00E87817" w:rsidP="00E87817">
            <w:pPr>
              <w:ind w:left="34"/>
              <w:jc w:val="center"/>
              <w:rPr>
                <w:rFonts w:ascii="Times New Roman" w:hAnsi="Times New Roman" w:cs="Times New Roman"/>
                <w:b/>
                <w:bCs/>
                <w:color w:val="FFFFFF" w:themeColor="background1"/>
              </w:rPr>
            </w:pPr>
            <w:proofErr w:type="spellStart"/>
            <w:r w:rsidRPr="00644BE5">
              <w:rPr>
                <w:rFonts w:ascii="Times New Roman" w:eastAsia="Times New Roman" w:hAnsi="Times New Roman" w:cs="Times New Roman"/>
                <w:b/>
                <w:bCs/>
                <w:color w:val="FFFFFF" w:themeColor="background1"/>
                <w:lang w:val="en-GB" w:eastAsia="en-GB"/>
              </w:rPr>
              <w:t>Snieguma</w:t>
            </w:r>
            <w:proofErr w:type="spellEnd"/>
            <w:r w:rsidRPr="00644BE5">
              <w:rPr>
                <w:rFonts w:ascii="Times New Roman" w:eastAsia="Times New Roman" w:hAnsi="Times New Roman" w:cs="Times New Roman"/>
                <w:b/>
                <w:bCs/>
                <w:color w:val="FFFFFF" w:themeColor="background1"/>
                <w:lang w:val="en-GB" w:eastAsia="en-GB"/>
              </w:rPr>
              <w:t xml:space="preserve"> </w:t>
            </w:r>
            <w:proofErr w:type="spellStart"/>
            <w:r w:rsidRPr="00644BE5">
              <w:rPr>
                <w:rFonts w:ascii="Times New Roman" w:eastAsia="Times New Roman" w:hAnsi="Times New Roman" w:cs="Times New Roman"/>
                <w:b/>
                <w:bCs/>
                <w:color w:val="FFFFFF" w:themeColor="background1"/>
                <w:lang w:val="en-GB" w:eastAsia="en-GB"/>
              </w:rPr>
              <w:t>rādītāji</w:t>
            </w:r>
            <w:proofErr w:type="spellEnd"/>
          </w:p>
        </w:tc>
      </w:tr>
      <w:tr w:rsidR="00687C1C" w:rsidRPr="00644BE5" w14:paraId="128A893E" w14:textId="77777777" w:rsidTr="00DF4BBA">
        <w:tc>
          <w:tcPr>
            <w:tcW w:w="2380" w:type="dxa"/>
            <w:vMerge w:val="restart"/>
            <w:shd w:val="clear" w:color="auto" w:fill="A8D08D" w:themeFill="accent6" w:themeFillTint="99"/>
          </w:tcPr>
          <w:p w14:paraId="14169877" w14:textId="2C140768" w:rsidR="00687C1C" w:rsidRPr="00644BE5" w:rsidRDefault="00687C1C">
            <w:pPr>
              <w:rPr>
                <w:rFonts w:ascii="Times New Roman" w:eastAsia="Times New Roman" w:hAnsi="Times New Roman" w:cs="Times New Roman"/>
                <w:b/>
                <w:bCs/>
                <w:lang w:eastAsia="en-GB"/>
              </w:rPr>
            </w:pPr>
            <w:r w:rsidRPr="00644BE5">
              <w:rPr>
                <w:rFonts w:ascii="Times New Roman" w:eastAsia="Times New Roman" w:hAnsi="Times New Roman" w:cs="Times New Roman"/>
                <w:b/>
                <w:bCs/>
                <w:lang w:eastAsia="en-GB"/>
              </w:rPr>
              <w:t>1. Uz dabas daudzveidības saglabāšanu vērsti un klientu vajadzībām atbilstoši pakalpojumi</w:t>
            </w:r>
          </w:p>
        </w:tc>
        <w:tc>
          <w:tcPr>
            <w:tcW w:w="2835" w:type="dxa"/>
            <w:shd w:val="clear" w:color="auto" w:fill="C5E0B3" w:themeFill="accent6" w:themeFillTint="66"/>
          </w:tcPr>
          <w:p w14:paraId="41E3D922" w14:textId="5AD322F3" w:rsidR="00687C1C" w:rsidRPr="00C8777D" w:rsidRDefault="00687C1C" w:rsidP="00C8777D">
            <w:pPr>
              <w:tabs>
                <w:tab w:val="left" w:pos="318"/>
              </w:tabs>
              <w:ind w:left="462" w:hanging="452"/>
              <w:rPr>
                <w:rFonts w:ascii="Times New Roman" w:eastAsia="Times New Roman" w:hAnsi="Times New Roman" w:cs="Times New Roman"/>
                <w:lang w:val="fr-FR" w:eastAsia="en-GB"/>
              </w:rPr>
            </w:pPr>
            <w:r w:rsidRPr="00644BE5">
              <w:rPr>
                <w:rFonts w:ascii="Times New Roman" w:eastAsia="Times New Roman" w:hAnsi="Times New Roman" w:cs="Times New Roman"/>
                <w:lang w:val="fr-FR" w:eastAsia="en-GB"/>
              </w:rPr>
              <w:t xml:space="preserve">1.1. </w:t>
            </w:r>
            <w:proofErr w:type="spellStart"/>
            <w:r w:rsidRPr="00644BE5">
              <w:rPr>
                <w:rFonts w:ascii="Times New Roman" w:eastAsia="Times New Roman" w:hAnsi="Times New Roman" w:cs="Times New Roman"/>
                <w:lang w:val="fr-FR" w:eastAsia="en-GB"/>
              </w:rPr>
              <w:t>Ērti</w:t>
            </w:r>
            <w:proofErr w:type="spellEnd"/>
            <w:r w:rsidR="00C8777D">
              <w:rPr>
                <w:rFonts w:ascii="Times New Roman" w:eastAsia="Times New Roman" w:hAnsi="Times New Roman" w:cs="Times New Roman"/>
                <w:lang w:val="fr-FR" w:eastAsia="en-GB"/>
              </w:rPr>
              <w:t xml:space="preserve"> </w:t>
            </w:r>
            <w:proofErr w:type="spellStart"/>
            <w:r w:rsidR="00C8777D" w:rsidRPr="00644BE5">
              <w:rPr>
                <w:rFonts w:ascii="Times New Roman" w:eastAsia="Times New Roman" w:hAnsi="Times New Roman" w:cs="Times New Roman"/>
                <w:lang w:val="fr-FR" w:eastAsia="en-GB"/>
              </w:rPr>
              <w:t>pieejami</w:t>
            </w:r>
            <w:proofErr w:type="spellEnd"/>
            <w:r w:rsidR="00C8777D">
              <w:rPr>
                <w:rFonts w:ascii="Times New Roman" w:eastAsia="Times New Roman" w:hAnsi="Times New Roman" w:cs="Times New Roman"/>
                <w:lang w:val="fr-FR" w:eastAsia="en-GB"/>
              </w:rPr>
              <w:t xml:space="preserve"> un </w:t>
            </w:r>
            <w:proofErr w:type="spellStart"/>
            <w:r w:rsidRPr="00644BE5">
              <w:rPr>
                <w:rFonts w:ascii="Times New Roman" w:eastAsia="Times New Roman" w:hAnsi="Times New Roman" w:cs="Times New Roman"/>
                <w:lang w:val="fr-FR" w:eastAsia="en-GB"/>
              </w:rPr>
              <w:t>saprotami</w:t>
            </w:r>
            <w:proofErr w:type="spellEnd"/>
            <w:r w:rsidRPr="00644BE5">
              <w:rPr>
                <w:rFonts w:ascii="Times New Roman" w:eastAsia="Times New Roman" w:hAnsi="Times New Roman" w:cs="Times New Roman"/>
                <w:lang w:val="fr-FR" w:eastAsia="en-GB"/>
              </w:rPr>
              <w:t xml:space="preserve"> </w:t>
            </w:r>
            <w:proofErr w:type="spellStart"/>
            <w:r w:rsidRPr="00644BE5">
              <w:rPr>
                <w:rFonts w:ascii="Times New Roman" w:eastAsia="Times New Roman" w:hAnsi="Times New Roman" w:cs="Times New Roman"/>
                <w:lang w:val="fr-FR" w:eastAsia="en-GB"/>
              </w:rPr>
              <w:t>pakalpojumi</w:t>
            </w:r>
            <w:proofErr w:type="spellEnd"/>
          </w:p>
        </w:tc>
        <w:tc>
          <w:tcPr>
            <w:tcW w:w="3827" w:type="dxa"/>
            <w:shd w:val="clear" w:color="auto" w:fill="E2EFD9" w:themeFill="accent6" w:themeFillTint="33"/>
          </w:tcPr>
          <w:p w14:paraId="44D7D947" w14:textId="1EFF0D4A" w:rsidR="004E5163" w:rsidRDefault="00825956" w:rsidP="0060321C">
            <w:pPr>
              <w:tabs>
                <w:tab w:val="left" w:pos="322"/>
              </w:tabs>
              <w:ind w:left="861" w:hanging="851"/>
              <w:rPr>
                <w:rFonts w:ascii="Times New Roman" w:eastAsia="Times New Roman" w:hAnsi="Times New Roman" w:cs="Times New Roman"/>
                <w:lang w:eastAsia="en-GB"/>
              </w:rPr>
            </w:pPr>
            <w:r w:rsidRPr="00825956">
              <w:rPr>
                <w:rFonts w:ascii="Times New Roman" w:eastAsia="Times New Roman" w:hAnsi="Times New Roman" w:cs="Times New Roman"/>
                <w:lang w:eastAsia="en-GB"/>
              </w:rPr>
              <w:t xml:space="preserve">R1.1.1. Ieviesti jauni un pilnveidoti </w:t>
            </w:r>
            <w:r w:rsidR="008025FB">
              <w:rPr>
                <w:rFonts w:ascii="Times New Roman" w:eastAsia="Times New Roman" w:hAnsi="Times New Roman" w:cs="Times New Roman"/>
                <w:lang w:eastAsia="en-GB"/>
              </w:rPr>
              <w:t xml:space="preserve">esošie </w:t>
            </w:r>
            <w:r w:rsidRPr="00825956">
              <w:rPr>
                <w:rFonts w:ascii="Times New Roman" w:eastAsia="Times New Roman" w:hAnsi="Times New Roman" w:cs="Times New Roman"/>
                <w:lang w:eastAsia="en-GB"/>
              </w:rPr>
              <w:t>pakalpojumi (KSR, GSR)</w:t>
            </w:r>
          </w:p>
          <w:p w14:paraId="74A25457" w14:textId="15698886" w:rsidR="00687C1C" w:rsidRPr="00644BE5" w:rsidRDefault="00825956" w:rsidP="00825956">
            <w:pPr>
              <w:tabs>
                <w:tab w:val="left" w:pos="322"/>
              </w:tabs>
              <w:ind w:left="861" w:hanging="851"/>
              <w:rPr>
                <w:rFonts w:ascii="Times New Roman" w:eastAsia="Times New Roman" w:hAnsi="Times New Roman" w:cs="Times New Roman"/>
                <w:lang w:eastAsia="en-GB"/>
              </w:rPr>
            </w:pPr>
            <w:r w:rsidRPr="00825956">
              <w:rPr>
                <w:rFonts w:ascii="Times New Roman" w:eastAsia="Times New Roman" w:hAnsi="Times New Roman" w:cs="Times New Roman"/>
                <w:lang w:eastAsia="en-GB"/>
              </w:rPr>
              <w:t>R1.1.2.  Palielināti pašu ieņēmumi</w:t>
            </w:r>
          </w:p>
        </w:tc>
      </w:tr>
      <w:tr w:rsidR="00687C1C" w:rsidRPr="00644BE5" w14:paraId="7E25AC96" w14:textId="77777777" w:rsidTr="00DF4BBA">
        <w:tc>
          <w:tcPr>
            <w:tcW w:w="2380" w:type="dxa"/>
            <w:vMerge/>
          </w:tcPr>
          <w:p w14:paraId="67BFB7E8" w14:textId="77777777" w:rsidR="00687C1C" w:rsidRPr="00644BE5" w:rsidRDefault="00687C1C">
            <w:pPr>
              <w:pStyle w:val="ListParagraph"/>
              <w:ind w:left="144"/>
              <w:rPr>
                <w:rFonts w:ascii="Times New Roman" w:hAnsi="Times New Roman" w:cs="Times New Roman"/>
                <w:b/>
                <w:bCs/>
              </w:rPr>
            </w:pPr>
          </w:p>
        </w:tc>
        <w:tc>
          <w:tcPr>
            <w:tcW w:w="2835" w:type="dxa"/>
            <w:shd w:val="clear" w:color="auto" w:fill="C5E0B3" w:themeFill="accent6" w:themeFillTint="66"/>
          </w:tcPr>
          <w:p w14:paraId="40FF3BD0" w14:textId="4755933C" w:rsidR="00687C1C" w:rsidRPr="00644BE5" w:rsidRDefault="00687C1C">
            <w:pPr>
              <w:tabs>
                <w:tab w:val="left" w:pos="318"/>
              </w:tabs>
              <w:ind w:left="462" w:hanging="452"/>
              <w:rPr>
                <w:rFonts w:ascii="Times New Roman" w:eastAsia="Times New Roman" w:hAnsi="Times New Roman" w:cs="Times New Roman"/>
                <w:color w:val="000000" w:themeColor="text1"/>
                <w:lang w:eastAsia="en-GB"/>
              </w:rPr>
            </w:pPr>
            <w:r w:rsidRPr="00644BE5">
              <w:rPr>
                <w:rFonts w:ascii="Times New Roman" w:eastAsia="Times New Roman" w:hAnsi="Times New Roman" w:cs="Times New Roman"/>
                <w:lang w:val="fr-FR" w:eastAsia="en-GB"/>
              </w:rPr>
              <w:t xml:space="preserve">1.2. </w:t>
            </w:r>
            <w:proofErr w:type="spellStart"/>
            <w:r w:rsidRPr="00644BE5">
              <w:rPr>
                <w:rFonts w:ascii="Times New Roman" w:eastAsia="Times New Roman" w:hAnsi="Times New Roman" w:cs="Times New Roman"/>
                <w:lang w:val="fr-FR" w:eastAsia="en-GB"/>
              </w:rPr>
              <w:t>Mūsdienīgi</w:t>
            </w:r>
            <w:proofErr w:type="spellEnd"/>
            <w:r w:rsidRPr="00644BE5">
              <w:rPr>
                <w:rFonts w:ascii="Times New Roman" w:eastAsia="Times New Roman" w:hAnsi="Times New Roman" w:cs="Times New Roman"/>
                <w:lang w:val="fr-FR" w:eastAsia="en-GB"/>
              </w:rPr>
              <w:t xml:space="preserve"> un </w:t>
            </w:r>
            <w:proofErr w:type="spellStart"/>
            <w:r w:rsidRPr="00644BE5">
              <w:rPr>
                <w:rFonts w:ascii="Times New Roman" w:eastAsia="Times New Roman" w:hAnsi="Times New Roman" w:cs="Times New Roman"/>
                <w:lang w:val="fr-FR" w:eastAsia="en-GB"/>
              </w:rPr>
              <w:t>interaktīvi</w:t>
            </w:r>
            <w:proofErr w:type="spellEnd"/>
            <w:r w:rsidRPr="00644BE5">
              <w:rPr>
                <w:rFonts w:ascii="Times New Roman" w:eastAsia="Times New Roman" w:hAnsi="Times New Roman" w:cs="Times New Roman"/>
                <w:lang w:val="fr-FR" w:eastAsia="en-GB"/>
              </w:rPr>
              <w:t xml:space="preserve"> </w:t>
            </w:r>
            <w:r w:rsidR="00F27AB0">
              <w:rPr>
                <w:rFonts w:ascii="Times New Roman" w:eastAsia="Times New Roman" w:hAnsi="Times New Roman" w:cs="Times New Roman"/>
                <w:lang w:val="fr-FR" w:eastAsia="en-GB"/>
              </w:rPr>
              <w:t>d</w:t>
            </w:r>
            <w:r w:rsidRPr="00644BE5">
              <w:rPr>
                <w:rFonts w:ascii="Times New Roman" w:eastAsia="Times New Roman" w:hAnsi="Times New Roman" w:cs="Times New Roman"/>
                <w:lang w:val="fr-FR" w:eastAsia="en-GB"/>
              </w:rPr>
              <w:t xml:space="preserve">abas </w:t>
            </w:r>
            <w:proofErr w:type="spellStart"/>
            <w:r w:rsidRPr="00644BE5">
              <w:rPr>
                <w:rFonts w:ascii="Times New Roman" w:eastAsia="Times New Roman" w:hAnsi="Times New Roman" w:cs="Times New Roman"/>
                <w:lang w:val="fr-FR" w:eastAsia="en-GB"/>
              </w:rPr>
              <w:t>centri</w:t>
            </w:r>
            <w:proofErr w:type="spellEnd"/>
          </w:p>
        </w:tc>
        <w:tc>
          <w:tcPr>
            <w:tcW w:w="3827" w:type="dxa"/>
            <w:shd w:val="clear" w:color="auto" w:fill="E2EFD9" w:themeFill="accent6" w:themeFillTint="33"/>
          </w:tcPr>
          <w:p w14:paraId="1AA6700F" w14:textId="1A6FCD85" w:rsidR="00687C1C" w:rsidRPr="00644BE5" w:rsidRDefault="00A361EA">
            <w:pPr>
              <w:tabs>
                <w:tab w:val="left" w:pos="322"/>
              </w:tabs>
              <w:ind w:left="861" w:hanging="851"/>
              <w:rPr>
                <w:rFonts w:ascii="Times New Roman" w:eastAsia="Times New Roman" w:hAnsi="Times New Roman" w:cs="Times New Roman"/>
                <w:lang w:eastAsia="en-GB"/>
              </w:rPr>
            </w:pPr>
            <w:r w:rsidRPr="00A361EA">
              <w:rPr>
                <w:rFonts w:ascii="Times New Roman" w:eastAsia="Times New Roman" w:hAnsi="Times New Roman" w:cs="Times New Roman"/>
                <w:lang w:eastAsia="en-GB"/>
              </w:rPr>
              <w:t>R1.2.1. Dabas centri attīstīti atbilstoši Dabas izglītības attīstības koncepcijai (KSR)</w:t>
            </w:r>
          </w:p>
        </w:tc>
      </w:tr>
      <w:tr w:rsidR="00AD15F5" w:rsidRPr="00644BE5" w14:paraId="214A93B2" w14:textId="1E38FC73" w:rsidTr="00DF4BBA">
        <w:tc>
          <w:tcPr>
            <w:tcW w:w="2380" w:type="dxa"/>
            <w:vMerge w:val="restart"/>
            <w:shd w:val="clear" w:color="auto" w:fill="A8D08D" w:themeFill="accent6" w:themeFillTint="99"/>
          </w:tcPr>
          <w:p w14:paraId="7AF7B96E" w14:textId="54CAB9AF" w:rsidR="00AD15F5" w:rsidRPr="00644BE5" w:rsidRDefault="007E54F5" w:rsidP="00AD15F5">
            <w:pPr>
              <w:rPr>
                <w:rFonts w:ascii="Times New Roman" w:eastAsia="Times New Roman" w:hAnsi="Times New Roman" w:cs="Times New Roman"/>
                <w:b/>
                <w:bCs/>
                <w:color w:val="000000" w:themeColor="text1"/>
                <w:lang w:val="fr-FR" w:eastAsia="en-GB"/>
              </w:rPr>
            </w:pPr>
            <w:r w:rsidRPr="00644BE5">
              <w:rPr>
                <w:rFonts w:ascii="Times New Roman" w:eastAsia="Times New Roman" w:hAnsi="Times New Roman" w:cs="Times New Roman"/>
                <w:b/>
                <w:bCs/>
                <w:lang w:val="fr-FR" w:eastAsia="en-GB"/>
              </w:rPr>
              <w:t>2</w:t>
            </w:r>
            <w:r w:rsidR="00AD15F5" w:rsidRPr="00644BE5">
              <w:rPr>
                <w:rFonts w:ascii="Times New Roman" w:eastAsia="Times New Roman" w:hAnsi="Times New Roman" w:cs="Times New Roman"/>
                <w:b/>
                <w:bCs/>
                <w:lang w:val="fr-FR" w:eastAsia="en-GB"/>
              </w:rPr>
              <w:t>.</w:t>
            </w:r>
            <w:r w:rsidR="00AD15F5" w:rsidRPr="00644BE5">
              <w:rPr>
                <w:rFonts w:ascii="Times New Roman" w:eastAsia="Times New Roman" w:hAnsi="Times New Roman" w:cs="Times New Roman"/>
                <w:b/>
                <w:bCs/>
                <w:color w:val="000000" w:themeColor="text1"/>
                <w:lang w:val="fr-FR" w:eastAsia="en-GB"/>
              </w:rPr>
              <w:t xml:space="preserve"> </w:t>
            </w:r>
            <w:proofErr w:type="spellStart"/>
            <w:r w:rsidR="00AD15F5" w:rsidRPr="00644BE5">
              <w:rPr>
                <w:rFonts w:ascii="Times New Roman" w:eastAsia="Times New Roman" w:hAnsi="Times New Roman" w:cs="Times New Roman"/>
                <w:b/>
                <w:bCs/>
                <w:lang w:val="fr-FR" w:eastAsia="en-GB"/>
              </w:rPr>
              <w:t>Komandas</w:t>
            </w:r>
            <w:proofErr w:type="spellEnd"/>
            <w:r w:rsidR="00AD15F5" w:rsidRPr="00644BE5">
              <w:rPr>
                <w:rFonts w:ascii="Times New Roman" w:eastAsia="Times New Roman" w:hAnsi="Times New Roman" w:cs="Times New Roman"/>
                <w:b/>
                <w:bCs/>
                <w:lang w:val="fr-FR" w:eastAsia="en-GB"/>
              </w:rPr>
              <w:t xml:space="preserve"> </w:t>
            </w:r>
            <w:proofErr w:type="spellStart"/>
            <w:r w:rsidR="00AD15F5" w:rsidRPr="00644BE5">
              <w:rPr>
                <w:rFonts w:ascii="Times New Roman" w:eastAsia="Times New Roman" w:hAnsi="Times New Roman" w:cs="Times New Roman"/>
                <w:b/>
                <w:bCs/>
                <w:lang w:val="fr-FR" w:eastAsia="en-GB"/>
              </w:rPr>
              <w:t>darbam</w:t>
            </w:r>
            <w:proofErr w:type="spellEnd"/>
            <w:r w:rsidR="00AD15F5" w:rsidRPr="00644BE5">
              <w:rPr>
                <w:rFonts w:ascii="Times New Roman" w:eastAsia="Times New Roman" w:hAnsi="Times New Roman" w:cs="Times New Roman"/>
                <w:b/>
                <w:bCs/>
                <w:lang w:val="fr-FR" w:eastAsia="en-GB"/>
              </w:rPr>
              <w:t xml:space="preserve"> </w:t>
            </w:r>
            <w:proofErr w:type="spellStart"/>
            <w:r w:rsidR="00AD15F5" w:rsidRPr="00644BE5">
              <w:rPr>
                <w:rFonts w:ascii="Times New Roman" w:eastAsia="Times New Roman" w:hAnsi="Times New Roman" w:cs="Times New Roman"/>
                <w:b/>
                <w:bCs/>
                <w:lang w:val="fr-FR" w:eastAsia="en-GB"/>
              </w:rPr>
              <w:t>motivēti</w:t>
            </w:r>
            <w:proofErr w:type="spellEnd"/>
            <w:r w:rsidR="00AD15F5" w:rsidRPr="00644BE5">
              <w:rPr>
                <w:rFonts w:ascii="Times New Roman" w:eastAsia="Times New Roman" w:hAnsi="Times New Roman" w:cs="Times New Roman"/>
                <w:b/>
                <w:bCs/>
                <w:lang w:val="fr-FR" w:eastAsia="en-GB"/>
              </w:rPr>
              <w:t xml:space="preserve">, </w:t>
            </w:r>
            <w:proofErr w:type="spellStart"/>
            <w:r w:rsidR="00AD15F5" w:rsidRPr="00644BE5">
              <w:rPr>
                <w:rFonts w:ascii="Times New Roman" w:eastAsia="Times New Roman" w:hAnsi="Times New Roman" w:cs="Times New Roman"/>
                <w:b/>
                <w:bCs/>
                <w:lang w:val="fr-FR" w:eastAsia="en-GB"/>
              </w:rPr>
              <w:t>profesionāli</w:t>
            </w:r>
            <w:proofErr w:type="spellEnd"/>
            <w:r w:rsidR="00AD15F5" w:rsidRPr="00644BE5">
              <w:rPr>
                <w:rFonts w:ascii="Times New Roman" w:eastAsia="Times New Roman" w:hAnsi="Times New Roman" w:cs="Times New Roman"/>
                <w:b/>
                <w:bCs/>
                <w:lang w:val="fr-FR" w:eastAsia="en-GB"/>
              </w:rPr>
              <w:t xml:space="preserve"> un </w:t>
            </w:r>
            <w:proofErr w:type="spellStart"/>
            <w:r w:rsidR="00AD15F5" w:rsidRPr="00644BE5">
              <w:rPr>
                <w:rFonts w:ascii="Times New Roman" w:eastAsia="Times New Roman" w:hAnsi="Times New Roman" w:cs="Times New Roman"/>
                <w:b/>
                <w:bCs/>
                <w:lang w:val="fr-FR" w:eastAsia="en-GB"/>
              </w:rPr>
              <w:t>novērtēti</w:t>
            </w:r>
            <w:proofErr w:type="spellEnd"/>
            <w:r w:rsidR="00AD15F5" w:rsidRPr="00644BE5">
              <w:rPr>
                <w:rFonts w:ascii="Times New Roman" w:eastAsia="Times New Roman" w:hAnsi="Times New Roman" w:cs="Times New Roman"/>
                <w:b/>
                <w:bCs/>
                <w:lang w:val="fr-FR" w:eastAsia="en-GB"/>
              </w:rPr>
              <w:t xml:space="preserve"> darbinieki</w:t>
            </w:r>
          </w:p>
        </w:tc>
        <w:tc>
          <w:tcPr>
            <w:tcW w:w="2835" w:type="dxa"/>
            <w:shd w:val="clear" w:color="auto" w:fill="C5E0B3" w:themeFill="accent6" w:themeFillTint="66"/>
          </w:tcPr>
          <w:p w14:paraId="710452F5" w14:textId="3E092773" w:rsidR="00AD15F5" w:rsidRPr="00644BE5" w:rsidRDefault="00750621" w:rsidP="00462018">
            <w:pPr>
              <w:tabs>
                <w:tab w:val="left" w:pos="318"/>
              </w:tabs>
              <w:ind w:left="462" w:hanging="452"/>
              <w:rPr>
                <w:rFonts w:ascii="Times New Roman" w:eastAsia="Times New Roman" w:hAnsi="Times New Roman" w:cs="Times New Roman"/>
                <w:color w:val="000000" w:themeColor="text1"/>
                <w:lang w:eastAsia="en-GB"/>
              </w:rPr>
            </w:pPr>
            <w:r w:rsidRPr="00750621">
              <w:rPr>
                <w:rFonts w:ascii="Times New Roman" w:eastAsia="Times New Roman" w:hAnsi="Times New Roman" w:cs="Times New Roman"/>
                <w:color w:val="000000" w:themeColor="text1"/>
                <w:lang w:eastAsia="en-GB"/>
              </w:rPr>
              <w:t>2.1. Pilnveidots personāla atlases un darbā ievadīšanas process</w:t>
            </w:r>
          </w:p>
        </w:tc>
        <w:tc>
          <w:tcPr>
            <w:tcW w:w="3827" w:type="dxa"/>
            <w:shd w:val="clear" w:color="auto" w:fill="E2EFD9" w:themeFill="accent6" w:themeFillTint="33"/>
          </w:tcPr>
          <w:p w14:paraId="4A1BA30A" w14:textId="7376A6F0" w:rsidR="00AD15F5" w:rsidRPr="00644BE5" w:rsidRDefault="00170477" w:rsidP="003B36C4">
            <w:pPr>
              <w:tabs>
                <w:tab w:val="left" w:pos="882"/>
                <w:tab w:val="left" w:pos="1023"/>
              </w:tabs>
              <w:ind w:left="861" w:hanging="851"/>
              <w:rPr>
                <w:rFonts w:ascii="Times New Roman" w:eastAsia="Times New Roman" w:hAnsi="Times New Roman" w:cs="Times New Roman"/>
                <w:lang w:eastAsia="en-GB"/>
              </w:rPr>
            </w:pPr>
            <w:r w:rsidRPr="00170477">
              <w:rPr>
                <w:rFonts w:ascii="Times New Roman" w:eastAsia="Times New Roman" w:hAnsi="Times New Roman" w:cs="Times New Roman"/>
                <w:lang w:eastAsia="en-GB"/>
              </w:rPr>
              <w:t>R2.1.1. Samazināts darbinieku atlasei un darbā ievadīšanai nepieciešamais laiks</w:t>
            </w:r>
          </w:p>
        </w:tc>
      </w:tr>
      <w:tr w:rsidR="00AD15F5" w:rsidRPr="00644BE5" w14:paraId="0B0D0EB0" w14:textId="08ACDADC" w:rsidTr="00DF4BBA">
        <w:tc>
          <w:tcPr>
            <w:tcW w:w="2380" w:type="dxa"/>
            <w:vMerge/>
          </w:tcPr>
          <w:p w14:paraId="4510DE11" w14:textId="3E2E22C8" w:rsidR="00AD15F5" w:rsidRPr="00644BE5" w:rsidRDefault="00AD15F5" w:rsidP="00AD15F5">
            <w:pPr>
              <w:pStyle w:val="ListParagraph"/>
              <w:spacing w:line="259" w:lineRule="auto"/>
              <w:ind w:left="144"/>
              <w:rPr>
                <w:rFonts w:ascii="Times New Roman" w:hAnsi="Times New Roman" w:cs="Times New Roman"/>
                <w:b/>
                <w:bCs/>
              </w:rPr>
            </w:pPr>
          </w:p>
        </w:tc>
        <w:tc>
          <w:tcPr>
            <w:tcW w:w="2835" w:type="dxa"/>
            <w:shd w:val="clear" w:color="auto" w:fill="C5E0B3" w:themeFill="accent6" w:themeFillTint="66"/>
          </w:tcPr>
          <w:p w14:paraId="5F40B40B" w14:textId="747A7217" w:rsidR="00AD15F5" w:rsidRPr="00644BE5" w:rsidRDefault="003C1BA8" w:rsidP="00462018">
            <w:pPr>
              <w:tabs>
                <w:tab w:val="left" w:pos="318"/>
              </w:tabs>
              <w:ind w:left="462" w:hanging="452"/>
              <w:rPr>
                <w:rFonts w:ascii="Times New Roman" w:eastAsia="Times New Roman" w:hAnsi="Times New Roman" w:cs="Times New Roman"/>
                <w:color w:val="000000" w:themeColor="text1"/>
                <w:lang w:eastAsia="en-GB"/>
              </w:rPr>
            </w:pPr>
            <w:r w:rsidRPr="003C1BA8">
              <w:rPr>
                <w:rFonts w:ascii="Times New Roman" w:eastAsia="Times New Roman" w:hAnsi="Times New Roman" w:cs="Times New Roman"/>
                <w:color w:val="000000" w:themeColor="text1"/>
                <w:lang w:eastAsia="en-GB"/>
              </w:rPr>
              <w:t>2.2. Ieviesta vienota pieeja darba snieguma novērtēšanā</w:t>
            </w:r>
          </w:p>
        </w:tc>
        <w:tc>
          <w:tcPr>
            <w:tcW w:w="3827" w:type="dxa"/>
            <w:shd w:val="clear" w:color="auto" w:fill="E2EFD9" w:themeFill="accent6" w:themeFillTint="33"/>
          </w:tcPr>
          <w:p w14:paraId="33241A2D" w14:textId="31F5308C" w:rsidR="00AD15F5" w:rsidRPr="00644BE5" w:rsidRDefault="003C1BA8" w:rsidP="004B2C01">
            <w:pPr>
              <w:tabs>
                <w:tab w:val="left" w:pos="882"/>
              </w:tabs>
              <w:ind w:left="861" w:hanging="851"/>
              <w:rPr>
                <w:rFonts w:ascii="Times New Roman" w:eastAsia="Times New Roman" w:hAnsi="Times New Roman" w:cs="Times New Roman"/>
                <w:lang w:eastAsia="en-GB"/>
              </w:rPr>
            </w:pPr>
            <w:r w:rsidRPr="003C1BA8">
              <w:rPr>
                <w:rFonts w:ascii="Times New Roman" w:eastAsia="Times New Roman" w:hAnsi="Times New Roman" w:cs="Times New Roman"/>
                <w:lang w:eastAsia="en-GB"/>
              </w:rPr>
              <w:t>R2.2.1. Pilnveidots darba izpildes novērtēšanas process</w:t>
            </w:r>
          </w:p>
        </w:tc>
      </w:tr>
      <w:tr w:rsidR="00AD15F5" w:rsidRPr="00644BE5" w14:paraId="50C56A06" w14:textId="14E1F820" w:rsidTr="00DF4BBA">
        <w:tc>
          <w:tcPr>
            <w:tcW w:w="2380" w:type="dxa"/>
            <w:vMerge/>
          </w:tcPr>
          <w:p w14:paraId="0EF91D5A" w14:textId="1F54C77C" w:rsidR="00AD15F5" w:rsidRPr="00644BE5" w:rsidRDefault="00AD15F5" w:rsidP="00AD15F5">
            <w:pPr>
              <w:pStyle w:val="ListParagraph"/>
              <w:spacing w:line="259" w:lineRule="auto"/>
              <w:ind w:left="144"/>
              <w:rPr>
                <w:rFonts w:ascii="Times New Roman" w:hAnsi="Times New Roman" w:cs="Times New Roman"/>
                <w:b/>
                <w:bCs/>
              </w:rPr>
            </w:pPr>
          </w:p>
        </w:tc>
        <w:tc>
          <w:tcPr>
            <w:tcW w:w="2835" w:type="dxa"/>
            <w:shd w:val="clear" w:color="auto" w:fill="C5E0B3" w:themeFill="accent6" w:themeFillTint="66"/>
          </w:tcPr>
          <w:p w14:paraId="09BE30A5" w14:textId="047F370B" w:rsidR="00AD15F5" w:rsidRPr="00644BE5" w:rsidRDefault="00D76260" w:rsidP="00462018">
            <w:pPr>
              <w:tabs>
                <w:tab w:val="left" w:pos="318"/>
              </w:tabs>
              <w:ind w:left="462" w:hanging="452"/>
              <w:rPr>
                <w:rFonts w:ascii="Times New Roman" w:eastAsia="Times New Roman" w:hAnsi="Times New Roman" w:cs="Times New Roman"/>
                <w:color w:val="000000" w:themeColor="text1"/>
                <w:lang w:eastAsia="en-GB"/>
              </w:rPr>
            </w:pPr>
            <w:r w:rsidRPr="00D76260">
              <w:rPr>
                <w:rFonts w:ascii="Times New Roman" w:eastAsia="Times New Roman" w:hAnsi="Times New Roman" w:cs="Times New Roman"/>
                <w:color w:val="000000" w:themeColor="text1"/>
                <w:lang w:eastAsia="en-GB"/>
              </w:rPr>
              <w:t xml:space="preserve">2.3. Ieviesta kompetencēs balstīta darbinieku attīstības un zināšanu </w:t>
            </w:r>
            <w:proofErr w:type="spellStart"/>
            <w:r w:rsidRPr="00D76260">
              <w:rPr>
                <w:rFonts w:ascii="Times New Roman" w:eastAsia="Times New Roman" w:hAnsi="Times New Roman" w:cs="Times New Roman"/>
                <w:color w:val="000000" w:themeColor="text1"/>
                <w:lang w:eastAsia="en-GB"/>
              </w:rPr>
              <w:t>pārneses</w:t>
            </w:r>
            <w:proofErr w:type="spellEnd"/>
            <w:r w:rsidRPr="00D76260">
              <w:rPr>
                <w:rFonts w:ascii="Times New Roman" w:eastAsia="Times New Roman" w:hAnsi="Times New Roman" w:cs="Times New Roman"/>
                <w:color w:val="000000" w:themeColor="text1"/>
                <w:lang w:eastAsia="en-GB"/>
              </w:rPr>
              <w:t xml:space="preserve"> sistēma</w:t>
            </w:r>
          </w:p>
        </w:tc>
        <w:tc>
          <w:tcPr>
            <w:tcW w:w="3827" w:type="dxa"/>
            <w:shd w:val="clear" w:color="auto" w:fill="E2EFD9" w:themeFill="accent6" w:themeFillTint="33"/>
          </w:tcPr>
          <w:p w14:paraId="56F43F6E" w14:textId="77777777" w:rsidR="00AD15F5" w:rsidRDefault="004120D1" w:rsidP="003B36C4">
            <w:pPr>
              <w:tabs>
                <w:tab w:val="left" w:pos="885"/>
              </w:tabs>
              <w:ind w:left="861" w:hanging="851"/>
              <w:rPr>
                <w:rFonts w:ascii="Times New Roman" w:eastAsia="Times New Roman" w:hAnsi="Times New Roman" w:cs="Times New Roman"/>
                <w:color w:val="000000" w:themeColor="text1"/>
                <w:lang w:eastAsia="en-GB"/>
              </w:rPr>
            </w:pPr>
            <w:r w:rsidRPr="004120D1">
              <w:rPr>
                <w:rFonts w:ascii="Times New Roman" w:eastAsia="Times New Roman" w:hAnsi="Times New Roman" w:cs="Times New Roman"/>
                <w:color w:val="000000" w:themeColor="text1"/>
                <w:lang w:eastAsia="en-GB"/>
              </w:rPr>
              <w:t>R2.3.1. Ieviesta mācību plānošanas sistēma (KSR)</w:t>
            </w:r>
          </w:p>
          <w:p w14:paraId="28D6BAB5" w14:textId="11F1EDA1" w:rsidR="004120D1" w:rsidRPr="00644BE5" w:rsidRDefault="004120D1" w:rsidP="003B36C4">
            <w:pPr>
              <w:tabs>
                <w:tab w:val="left" w:pos="885"/>
              </w:tabs>
              <w:ind w:left="861" w:hanging="851"/>
              <w:rPr>
                <w:rFonts w:ascii="Times New Roman" w:eastAsia="Times New Roman" w:hAnsi="Times New Roman" w:cs="Times New Roman"/>
                <w:color w:val="000000" w:themeColor="text1"/>
                <w:lang w:eastAsia="en-GB"/>
              </w:rPr>
            </w:pPr>
            <w:r w:rsidRPr="004120D1">
              <w:rPr>
                <w:rFonts w:ascii="Times New Roman" w:eastAsia="Times New Roman" w:hAnsi="Times New Roman" w:cs="Times New Roman"/>
                <w:color w:val="000000" w:themeColor="text1"/>
                <w:lang w:eastAsia="en-GB"/>
              </w:rPr>
              <w:t xml:space="preserve">R2.3.2. Ieviesta kompetenču </w:t>
            </w:r>
            <w:proofErr w:type="spellStart"/>
            <w:r w:rsidRPr="004120D1">
              <w:rPr>
                <w:rFonts w:ascii="Times New Roman" w:eastAsia="Times New Roman" w:hAnsi="Times New Roman" w:cs="Times New Roman"/>
                <w:color w:val="000000" w:themeColor="text1"/>
                <w:lang w:eastAsia="en-GB"/>
              </w:rPr>
              <w:t>pārneses</w:t>
            </w:r>
            <w:proofErr w:type="spellEnd"/>
            <w:r w:rsidRPr="004120D1">
              <w:rPr>
                <w:rFonts w:ascii="Times New Roman" w:eastAsia="Times New Roman" w:hAnsi="Times New Roman" w:cs="Times New Roman"/>
                <w:color w:val="000000" w:themeColor="text1"/>
                <w:lang w:eastAsia="en-GB"/>
              </w:rPr>
              <w:t xml:space="preserve"> un aizvietojamības sistēma (KSR)</w:t>
            </w:r>
          </w:p>
        </w:tc>
      </w:tr>
      <w:tr w:rsidR="00384CDF" w:rsidRPr="00644BE5" w14:paraId="302EF41A" w14:textId="77777777" w:rsidTr="00DF4BBA">
        <w:tc>
          <w:tcPr>
            <w:tcW w:w="2380" w:type="dxa"/>
            <w:vMerge w:val="restart"/>
            <w:shd w:val="clear" w:color="auto" w:fill="A8D08D" w:themeFill="accent6" w:themeFillTint="99"/>
          </w:tcPr>
          <w:p w14:paraId="06AA0329" w14:textId="69877E77" w:rsidR="00384CDF" w:rsidRPr="00644BE5" w:rsidRDefault="007F12D6" w:rsidP="00384CDF">
            <w:pPr>
              <w:rPr>
                <w:rFonts w:ascii="Times New Roman" w:eastAsia="Times New Roman" w:hAnsi="Times New Roman" w:cs="Times New Roman"/>
                <w:b/>
                <w:bCs/>
                <w:lang w:eastAsia="en-GB"/>
              </w:rPr>
            </w:pPr>
            <w:r w:rsidRPr="00644BE5">
              <w:rPr>
                <w:rFonts w:ascii="Times New Roman" w:eastAsia="Times New Roman" w:hAnsi="Times New Roman" w:cs="Times New Roman"/>
                <w:b/>
                <w:bCs/>
                <w:lang w:eastAsia="en-GB"/>
              </w:rPr>
              <w:t>3</w:t>
            </w:r>
            <w:r w:rsidR="00384CDF" w:rsidRPr="00644BE5">
              <w:rPr>
                <w:rFonts w:ascii="Times New Roman" w:eastAsia="Times New Roman" w:hAnsi="Times New Roman" w:cs="Times New Roman"/>
                <w:b/>
                <w:bCs/>
                <w:lang w:eastAsia="en-GB"/>
              </w:rPr>
              <w:t>. Uz uzticēšanos vērsta sadarbība un komunikācija</w:t>
            </w:r>
          </w:p>
        </w:tc>
        <w:tc>
          <w:tcPr>
            <w:tcW w:w="2835" w:type="dxa"/>
            <w:shd w:val="clear" w:color="auto" w:fill="C5E0B3" w:themeFill="accent6" w:themeFillTint="66"/>
          </w:tcPr>
          <w:p w14:paraId="4347E973" w14:textId="759D0521" w:rsidR="00384CDF" w:rsidRPr="00644BE5" w:rsidRDefault="000F2068" w:rsidP="00384CDF">
            <w:pPr>
              <w:tabs>
                <w:tab w:val="left" w:pos="318"/>
              </w:tabs>
              <w:ind w:left="462" w:hanging="452"/>
              <w:rPr>
                <w:rFonts w:ascii="Times New Roman" w:eastAsia="Times New Roman" w:hAnsi="Times New Roman" w:cs="Times New Roman"/>
              </w:rPr>
            </w:pPr>
            <w:r w:rsidRPr="000F2068">
              <w:rPr>
                <w:rFonts w:ascii="Times New Roman" w:eastAsia="Times New Roman" w:hAnsi="Times New Roman" w:cs="Times New Roman"/>
              </w:rPr>
              <w:t xml:space="preserve">3.1. </w:t>
            </w:r>
            <w:proofErr w:type="spellStart"/>
            <w:r w:rsidRPr="000F2068">
              <w:rPr>
                <w:rFonts w:ascii="Times New Roman" w:eastAsia="Times New Roman" w:hAnsi="Times New Roman" w:cs="Times New Roman"/>
              </w:rPr>
              <w:t>Klientorientēta</w:t>
            </w:r>
            <w:proofErr w:type="spellEnd"/>
            <w:r w:rsidRPr="000F2068">
              <w:rPr>
                <w:rFonts w:ascii="Times New Roman" w:eastAsia="Times New Roman" w:hAnsi="Times New Roman" w:cs="Times New Roman"/>
              </w:rPr>
              <w:t xml:space="preserve"> komunikācija</w:t>
            </w:r>
          </w:p>
        </w:tc>
        <w:tc>
          <w:tcPr>
            <w:tcW w:w="3827" w:type="dxa"/>
            <w:shd w:val="clear" w:color="auto" w:fill="E2EFD9" w:themeFill="accent6" w:themeFillTint="33"/>
          </w:tcPr>
          <w:p w14:paraId="1DA698D6" w14:textId="77777777" w:rsidR="00384CDF" w:rsidRDefault="00414CF9" w:rsidP="00F55708">
            <w:pPr>
              <w:tabs>
                <w:tab w:val="left" w:pos="884"/>
              </w:tabs>
              <w:ind w:left="884" w:hanging="884"/>
              <w:rPr>
                <w:rFonts w:ascii="Times New Roman" w:eastAsia="Times New Roman" w:hAnsi="Times New Roman" w:cs="Times New Roman"/>
                <w:lang w:eastAsia="en-GB"/>
              </w:rPr>
            </w:pPr>
            <w:r w:rsidRPr="00414CF9">
              <w:rPr>
                <w:rFonts w:ascii="Times New Roman" w:eastAsia="Times New Roman" w:hAnsi="Times New Roman" w:cs="Times New Roman"/>
                <w:lang w:eastAsia="en-GB"/>
              </w:rPr>
              <w:t>R3.1.1. Īstenota sadarbība ar stratēģiski nozīmīgiem partneriem</w:t>
            </w:r>
          </w:p>
          <w:p w14:paraId="38D3CB67" w14:textId="64575BE9" w:rsidR="00414CF9" w:rsidRPr="00644BE5" w:rsidRDefault="00414CF9" w:rsidP="00F55708">
            <w:pPr>
              <w:tabs>
                <w:tab w:val="left" w:pos="884"/>
              </w:tabs>
              <w:ind w:left="884" w:hanging="884"/>
              <w:rPr>
                <w:rFonts w:ascii="Times New Roman" w:eastAsia="Times New Roman" w:hAnsi="Times New Roman" w:cs="Times New Roman"/>
                <w:lang w:eastAsia="en-GB"/>
              </w:rPr>
            </w:pPr>
            <w:r w:rsidRPr="00414CF9">
              <w:rPr>
                <w:rFonts w:ascii="Times New Roman" w:eastAsia="Times New Roman" w:hAnsi="Times New Roman" w:cs="Times New Roman"/>
                <w:lang w:eastAsia="en-GB"/>
              </w:rPr>
              <w:t>R3.1.2.  Sadarbības partneru un klientu uzticēšanās un apmierinātība (GSR)</w:t>
            </w:r>
          </w:p>
        </w:tc>
      </w:tr>
      <w:tr w:rsidR="00384CDF" w:rsidRPr="00644BE5" w14:paraId="462607D0" w14:textId="77777777" w:rsidTr="00DF4BBA">
        <w:tc>
          <w:tcPr>
            <w:tcW w:w="2380" w:type="dxa"/>
            <w:vMerge/>
          </w:tcPr>
          <w:p w14:paraId="4ECC5784" w14:textId="77777777" w:rsidR="00384CDF" w:rsidRPr="00644BE5" w:rsidDel="00F13AE5" w:rsidRDefault="00384CDF" w:rsidP="00384CDF"/>
        </w:tc>
        <w:tc>
          <w:tcPr>
            <w:tcW w:w="2835" w:type="dxa"/>
            <w:shd w:val="clear" w:color="auto" w:fill="C5E0B3" w:themeFill="accent6" w:themeFillTint="66"/>
          </w:tcPr>
          <w:p w14:paraId="10464603" w14:textId="4EFAF904" w:rsidR="00384CDF" w:rsidRPr="00644BE5" w:rsidRDefault="00414CF9" w:rsidP="00384CDF">
            <w:pPr>
              <w:tabs>
                <w:tab w:val="left" w:pos="318"/>
              </w:tabs>
              <w:ind w:left="462" w:hanging="452"/>
              <w:rPr>
                <w:rFonts w:ascii="Times New Roman" w:eastAsia="Times New Roman" w:hAnsi="Times New Roman" w:cs="Times New Roman"/>
                <w:lang w:eastAsia="en-GB"/>
              </w:rPr>
            </w:pPr>
            <w:r w:rsidRPr="00414CF9">
              <w:rPr>
                <w:rFonts w:ascii="Times New Roman" w:eastAsia="Times New Roman" w:hAnsi="Times New Roman" w:cs="Times New Roman"/>
                <w:lang w:eastAsia="en-GB"/>
              </w:rPr>
              <w:t>3.2. Ieviesta vienota un atbalstoša iekšējās komunikācijas kultūra</w:t>
            </w:r>
          </w:p>
        </w:tc>
        <w:tc>
          <w:tcPr>
            <w:tcW w:w="3827" w:type="dxa"/>
            <w:shd w:val="clear" w:color="auto" w:fill="E2EFD9" w:themeFill="accent6" w:themeFillTint="33"/>
          </w:tcPr>
          <w:p w14:paraId="6C5681E7" w14:textId="77777777" w:rsidR="00384CDF" w:rsidRDefault="001266AE" w:rsidP="00EF0E8F">
            <w:pPr>
              <w:tabs>
                <w:tab w:val="left" w:pos="360"/>
                <w:tab w:val="left" w:pos="747"/>
              </w:tabs>
              <w:ind w:left="744" w:hanging="709"/>
              <w:rPr>
                <w:rFonts w:ascii="Times New Roman" w:eastAsia="Times New Roman" w:hAnsi="Times New Roman" w:cs="Times New Roman"/>
                <w:lang w:eastAsia="en-GB"/>
              </w:rPr>
            </w:pPr>
            <w:r w:rsidRPr="001266AE">
              <w:rPr>
                <w:rFonts w:ascii="Times New Roman" w:eastAsia="Times New Roman" w:hAnsi="Times New Roman" w:cs="Times New Roman"/>
                <w:lang w:eastAsia="en-GB"/>
              </w:rPr>
              <w:t>R3.2.1. Ieviesti iekšējās kultūras un komunikācijas principi</w:t>
            </w:r>
          </w:p>
          <w:p w14:paraId="72F89982" w14:textId="083F4C4D" w:rsidR="001266AE" w:rsidRPr="00644BE5" w:rsidRDefault="001266AE" w:rsidP="00EF0E8F">
            <w:pPr>
              <w:tabs>
                <w:tab w:val="left" w:pos="360"/>
                <w:tab w:val="left" w:pos="747"/>
              </w:tabs>
              <w:ind w:left="744" w:hanging="709"/>
              <w:rPr>
                <w:rFonts w:ascii="Times New Roman" w:eastAsia="Times New Roman" w:hAnsi="Times New Roman" w:cs="Times New Roman"/>
                <w:lang w:eastAsia="en-GB"/>
              </w:rPr>
            </w:pPr>
            <w:r w:rsidRPr="001266AE">
              <w:rPr>
                <w:rFonts w:ascii="Times New Roman" w:eastAsia="Times New Roman" w:hAnsi="Times New Roman" w:cs="Times New Roman"/>
                <w:lang w:eastAsia="en-GB"/>
              </w:rPr>
              <w:t>R3.2.2.  Darbinieku uzticēšanās un apmierinātība (GSR)</w:t>
            </w:r>
          </w:p>
        </w:tc>
      </w:tr>
      <w:tr w:rsidR="00384CDF" w:rsidRPr="00644BE5" w14:paraId="4960C452" w14:textId="77777777" w:rsidTr="00DF4BBA">
        <w:tc>
          <w:tcPr>
            <w:tcW w:w="2380" w:type="dxa"/>
            <w:vMerge/>
          </w:tcPr>
          <w:p w14:paraId="36248D44" w14:textId="77777777" w:rsidR="00384CDF" w:rsidRPr="00644BE5" w:rsidDel="00F13AE5" w:rsidRDefault="00384CDF" w:rsidP="00384CDF"/>
        </w:tc>
        <w:tc>
          <w:tcPr>
            <w:tcW w:w="2835" w:type="dxa"/>
            <w:shd w:val="clear" w:color="auto" w:fill="C5E0B3" w:themeFill="accent6" w:themeFillTint="66"/>
          </w:tcPr>
          <w:p w14:paraId="334C3DD9" w14:textId="3C0E4DDF" w:rsidR="00384CDF" w:rsidRPr="00414CF9" w:rsidRDefault="000A4A15" w:rsidP="00384CDF">
            <w:pPr>
              <w:tabs>
                <w:tab w:val="left" w:pos="318"/>
              </w:tabs>
              <w:ind w:left="462" w:hanging="452"/>
              <w:rPr>
                <w:rFonts w:ascii="Times New Roman" w:eastAsia="Times New Roman" w:hAnsi="Times New Roman" w:cs="Times New Roman"/>
                <w:lang w:eastAsia="en-GB"/>
              </w:rPr>
            </w:pPr>
            <w:r w:rsidRPr="000A4A15">
              <w:rPr>
                <w:rFonts w:ascii="Times New Roman" w:eastAsia="Times New Roman" w:hAnsi="Times New Roman" w:cs="Times New Roman"/>
                <w:lang w:eastAsia="en-GB"/>
              </w:rPr>
              <w:t>3.3. Attīstīta korporatīvā identitāte</w:t>
            </w:r>
          </w:p>
        </w:tc>
        <w:tc>
          <w:tcPr>
            <w:tcW w:w="3827" w:type="dxa"/>
            <w:shd w:val="clear" w:color="auto" w:fill="E2EFD9" w:themeFill="accent6" w:themeFillTint="33"/>
          </w:tcPr>
          <w:p w14:paraId="0EED8700" w14:textId="2B2EEE5A" w:rsidR="00384CDF" w:rsidRPr="00644BE5" w:rsidRDefault="000A4A15" w:rsidP="00EF0E8F">
            <w:pPr>
              <w:tabs>
                <w:tab w:val="left" w:pos="360"/>
                <w:tab w:val="left" w:pos="747"/>
              </w:tabs>
              <w:ind w:left="744" w:hanging="709"/>
              <w:rPr>
                <w:rFonts w:ascii="Times New Roman" w:eastAsia="Times New Roman" w:hAnsi="Times New Roman" w:cs="Times New Roman"/>
                <w:lang w:eastAsia="en-GB"/>
              </w:rPr>
            </w:pPr>
            <w:r w:rsidRPr="000A4A15">
              <w:rPr>
                <w:rFonts w:ascii="Times New Roman" w:eastAsia="Times New Roman" w:hAnsi="Times New Roman" w:cs="Times New Roman"/>
                <w:lang w:eastAsia="en-GB"/>
              </w:rPr>
              <w:t>R3.3.1. Pilnveidota vizuālā identitāte ārējai komunikācijai</w:t>
            </w:r>
          </w:p>
        </w:tc>
      </w:tr>
      <w:tr w:rsidR="004E03E4" w:rsidRPr="00644BE5" w14:paraId="632D19CC" w14:textId="77777777" w:rsidTr="00DF4BBA">
        <w:tc>
          <w:tcPr>
            <w:tcW w:w="2380" w:type="dxa"/>
            <w:vMerge w:val="restart"/>
            <w:shd w:val="clear" w:color="auto" w:fill="A8D08D" w:themeFill="accent6" w:themeFillTint="99"/>
          </w:tcPr>
          <w:p w14:paraId="60C1D776" w14:textId="2E0F10FC" w:rsidR="004E03E4" w:rsidRPr="00644BE5" w:rsidRDefault="007F12D6" w:rsidP="00CD10FE">
            <w:pPr>
              <w:spacing w:line="259" w:lineRule="auto"/>
              <w:rPr>
                <w:rFonts w:ascii="Times New Roman" w:hAnsi="Times New Roman" w:cs="Times New Roman"/>
                <w:b/>
                <w:bCs/>
              </w:rPr>
            </w:pPr>
            <w:r w:rsidRPr="00644BE5">
              <w:rPr>
                <w:rFonts w:ascii="Times New Roman" w:eastAsia="Times New Roman" w:hAnsi="Times New Roman" w:cs="Times New Roman"/>
                <w:b/>
                <w:bCs/>
                <w:lang w:val="fr-FR" w:eastAsia="en-GB"/>
              </w:rPr>
              <w:t>4</w:t>
            </w:r>
            <w:r w:rsidR="004E03E4" w:rsidRPr="00644BE5">
              <w:rPr>
                <w:rFonts w:ascii="Times New Roman" w:eastAsia="Times New Roman" w:hAnsi="Times New Roman" w:cs="Times New Roman"/>
                <w:b/>
                <w:bCs/>
                <w:lang w:val="fr-FR" w:eastAsia="en-GB"/>
              </w:rPr>
              <w:t xml:space="preserve">. </w:t>
            </w:r>
            <w:proofErr w:type="spellStart"/>
            <w:r w:rsidR="004E03E4" w:rsidRPr="00644BE5">
              <w:rPr>
                <w:rFonts w:ascii="Times New Roman" w:eastAsia="Times New Roman" w:hAnsi="Times New Roman" w:cs="Times New Roman"/>
                <w:b/>
                <w:bCs/>
                <w:lang w:val="fr-FR" w:eastAsia="en-GB"/>
              </w:rPr>
              <w:t>Atbalstoša</w:t>
            </w:r>
            <w:proofErr w:type="spellEnd"/>
            <w:r w:rsidR="004E03E4" w:rsidRPr="00644BE5">
              <w:rPr>
                <w:rFonts w:ascii="Times New Roman" w:eastAsia="Times New Roman" w:hAnsi="Times New Roman" w:cs="Times New Roman"/>
                <w:b/>
                <w:bCs/>
                <w:lang w:val="fr-FR" w:eastAsia="en-GB"/>
              </w:rPr>
              <w:t xml:space="preserve">, </w:t>
            </w:r>
            <w:proofErr w:type="spellStart"/>
            <w:r w:rsidR="004E03E4" w:rsidRPr="00644BE5">
              <w:rPr>
                <w:rFonts w:ascii="Times New Roman" w:eastAsia="Times New Roman" w:hAnsi="Times New Roman" w:cs="Times New Roman"/>
                <w:b/>
                <w:bCs/>
                <w:lang w:val="fr-FR" w:eastAsia="en-GB"/>
              </w:rPr>
              <w:t>inovatīva</w:t>
            </w:r>
            <w:proofErr w:type="spellEnd"/>
            <w:r w:rsidR="004E03E4" w:rsidRPr="00644BE5">
              <w:rPr>
                <w:rFonts w:ascii="Times New Roman" w:eastAsia="Times New Roman" w:hAnsi="Times New Roman" w:cs="Times New Roman"/>
                <w:b/>
                <w:bCs/>
                <w:lang w:val="fr-FR" w:eastAsia="en-GB"/>
              </w:rPr>
              <w:t xml:space="preserve"> un </w:t>
            </w:r>
            <w:proofErr w:type="spellStart"/>
            <w:r w:rsidR="004E03E4" w:rsidRPr="00644BE5">
              <w:rPr>
                <w:rFonts w:ascii="Times New Roman" w:eastAsia="Times New Roman" w:hAnsi="Times New Roman" w:cs="Times New Roman"/>
                <w:b/>
                <w:bCs/>
                <w:lang w:val="fr-FR" w:eastAsia="en-GB"/>
              </w:rPr>
              <w:t>ilg</w:t>
            </w:r>
            <w:r w:rsidR="008231C9">
              <w:rPr>
                <w:rFonts w:ascii="Times New Roman" w:eastAsia="Times New Roman" w:hAnsi="Times New Roman" w:cs="Times New Roman"/>
                <w:b/>
                <w:bCs/>
                <w:lang w:val="fr-FR" w:eastAsia="en-GB"/>
              </w:rPr>
              <w:t>t</w:t>
            </w:r>
            <w:r w:rsidR="004E03E4" w:rsidRPr="00644BE5">
              <w:rPr>
                <w:rFonts w:ascii="Times New Roman" w:eastAsia="Times New Roman" w:hAnsi="Times New Roman" w:cs="Times New Roman"/>
                <w:b/>
                <w:bCs/>
                <w:lang w:val="fr-FR" w:eastAsia="en-GB"/>
              </w:rPr>
              <w:t>spējīga</w:t>
            </w:r>
            <w:proofErr w:type="spellEnd"/>
            <w:r w:rsidR="004E03E4" w:rsidRPr="00644BE5">
              <w:rPr>
                <w:rFonts w:ascii="Times New Roman" w:eastAsia="Times New Roman" w:hAnsi="Times New Roman" w:cs="Times New Roman"/>
                <w:b/>
                <w:bCs/>
                <w:lang w:val="fr-FR" w:eastAsia="en-GB"/>
              </w:rPr>
              <w:t xml:space="preserve"> </w:t>
            </w:r>
            <w:proofErr w:type="spellStart"/>
            <w:r w:rsidR="004E03E4" w:rsidRPr="00644BE5">
              <w:rPr>
                <w:rFonts w:ascii="Times New Roman" w:eastAsia="Times New Roman" w:hAnsi="Times New Roman" w:cs="Times New Roman"/>
                <w:b/>
                <w:bCs/>
                <w:lang w:val="fr-FR" w:eastAsia="en-GB"/>
              </w:rPr>
              <w:t>darba</w:t>
            </w:r>
            <w:proofErr w:type="spellEnd"/>
            <w:r w:rsidR="004E03E4" w:rsidRPr="00644BE5">
              <w:rPr>
                <w:rFonts w:ascii="Times New Roman" w:eastAsia="Times New Roman" w:hAnsi="Times New Roman" w:cs="Times New Roman"/>
                <w:b/>
                <w:bCs/>
                <w:lang w:val="fr-FR" w:eastAsia="en-GB"/>
              </w:rPr>
              <w:t xml:space="preserve"> vide</w:t>
            </w:r>
          </w:p>
        </w:tc>
        <w:tc>
          <w:tcPr>
            <w:tcW w:w="2835" w:type="dxa"/>
            <w:shd w:val="clear" w:color="auto" w:fill="C5E0B3" w:themeFill="accent6" w:themeFillTint="66"/>
          </w:tcPr>
          <w:p w14:paraId="0773C14F" w14:textId="40FF1F07" w:rsidR="004E03E4" w:rsidRPr="00644BE5" w:rsidRDefault="003E0114" w:rsidP="00CD10FE">
            <w:pPr>
              <w:tabs>
                <w:tab w:val="left" w:pos="318"/>
              </w:tabs>
              <w:ind w:left="462" w:hanging="452"/>
              <w:rPr>
                <w:rFonts w:ascii="Times New Roman" w:eastAsia="Times New Roman" w:hAnsi="Times New Roman" w:cs="Times New Roman"/>
                <w:color w:val="000000" w:themeColor="text1"/>
                <w:lang w:eastAsia="en-GB"/>
              </w:rPr>
            </w:pPr>
            <w:r w:rsidRPr="003E0114">
              <w:rPr>
                <w:rFonts w:ascii="Times New Roman" w:eastAsia="Times New Roman" w:hAnsi="Times New Roman" w:cs="Times New Roman"/>
                <w:color w:val="000000" w:themeColor="text1"/>
                <w:lang w:eastAsia="en-GB"/>
              </w:rPr>
              <w:t>4.1. Procesi ir vienkārši un saprotami</w:t>
            </w:r>
          </w:p>
        </w:tc>
        <w:tc>
          <w:tcPr>
            <w:tcW w:w="3827" w:type="dxa"/>
            <w:shd w:val="clear" w:color="auto" w:fill="E2EFD9" w:themeFill="accent6" w:themeFillTint="33"/>
          </w:tcPr>
          <w:p w14:paraId="7ECB9557" w14:textId="4822DD4A" w:rsidR="004E03E4" w:rsidRPr="00644BE5" w:rsidRDefault="003E0114" w:rsidP="00CD10FE">
            <w:pPr>
              <w:tabs>
                <w:tab w:val="left" w:pos="322"/>
              </w:tabs>
              <w:ind w:left="861" w:hanging="851"/>
              <w:rPr>
                <w:rFonts w:ascii="Times New Roman" w:eastAsia="Times New Roman" w:hAnsi="Times New Roman" w:cs="Times New Roman"/>
                <w:color w:val="000000" w:themeColor="text1"/>
                <w:lang w:eastAsia="en-GB"/>
              </w:rPr>
            </w:pPr>
            <w:r w:rsidRPr="003E0114">
              <w:rPr>
                <w:rFonts w:ascii="Times New Roman" w:eastAsia="Times New Roman" w:hAnsi="Times New Roman" w:cs="Times New Roman"/>
                <w:color w:val="000000" w:themeColor="text1"/>
                <w:lang w:eastAsia="en-GB"/>
              </w:rPr>
              <w:t>R4.1.1. Optimizēti procesi, samazinot izmaksas (KSR, GSR)</w:t>
            </w:r>
          </w:p>
        </w:tc>
      </w:tr>
      <w:tr w:rsidR="004E03E4" w:rsidRPr="00644BE5" w14:paraId="2DABA24D" w14:textId="77777777" w:rsidTr="00DF4BBA">
        <w:tc>
          <w:tcPr>
            <w:tcW w:w="2380" w:type="dxa"/>
            <w:vMerge/>
          </w:tcPr>
          <w:p w14:paraId="24601058" w14:textId="77777777" w:rsidR="004E03E4" w:rsidRPr="00644BE5" w:rsidRDefault="004E03E4" w:rsidP="00CD10FE">
            <w:pPr>
              <w:pStyle w:val="ListParagraph"/>
              <w:ind w:left="144"/>
              <w:rPr>
                <w:rFonts w:ascii="Times New Roman" w:hAnsi="Times New Roman" w:cs="Times New Roman"/>
                <w:b/>
                <w:bCs/>
              </w:rPr>
            </w:pPr>
          </w:p>
        </w:tc>
        <w:tc>
          <w:tcPr>
            <w:tcW w:w="2835" w:type="dxa"/>
            <w:shd w:val="clear" w:color="auto" w:fill="C5E0B3" w:themeFill="accent6" w:themeFillTint="66"/>
          </w:tcPr>
          <w:p w14:paraId="145FC761" w14:textId="7A0F8836" w:rsidR="004E03E4" w:rsidRPr="00644BE5" w:rsidRDefault="007C3511" w:rsidP="77E099B9">
            <w:pPr>
              <w:tabs>
                <w:tab w:val="left" w:pos="318"/>
              </w:tabs>
              <w:ind w:left="462" w:hanging="452"/>
              <w:rPr>
                <w:rFonts w:ascii="Times New Roman" w:eastAsia="Times New Roman" w:hAnsi="Times New Roman" w:cs="Times New Roman"/>
                <w:color w:val="000000" w:themeColor="text1"/>
                <w:lang w:eastAsia="en-GB"/>
              </w:rPr>
            </w:pPr>
            <w:r w:rsidRPr="007C3511">
              <w:rPr>
                <w:rFonts w:ascii="Times New Roman" w:eastAsia="Times New Roman" w:hAnsi="Times New Roman" w:cs="Times New Roman"/>
                <w:color w:val="000000" w:themeColor="text1"/>
                <w:lang w:eastAsia="en-GB"/>
              </w:rPr>
              <w:t>4.2. Ieviesti Zaļā biroja principi</w:t>
            </w:r>
          </w:p>
        </w:tc>
        <w:tc>
          <w:tcPr>
            <w:tcW w:w="3827" w:type="dxa"/>
            <w:shd w:val="clear" w:color="auto" w:fill="E2EFD9" w:themeFill="accent6" w:themeFillTint="33"/>
          </w:tcPr>
          <w:p w14:paraId="661F1B1D" w14:textId="77777777" w:rsidR="004E03E4" w:rsidRDefault="007C3511" w:rsidP="00CD10FE">
            <w:pPr>
              <w:tabs>
                <w:tab w:val="left" w:pos="322"/>
              </w:tabs>
              <w:ind w:left="861" w:hanging="851"/>
              <w:rPr>
                <w:rFonts w:ascii="Times New Roman" w:eastAsia="Times New Roman" w:hAnsi="Times New Roman" w:cs="Times New Roman"/>
                <w:color w:val="000000" w:themeColor="text1"/>
                <w:lang w:eastAsia="en-GB"/>
              </w:rPr>
            </w:pPr>
            <w:r w:rsidRPr="007C3511">
              <w:rPr>
                <w:rFonts w:ascii="Times New Roman" w:eastAsia="Times New Roman" w:hAnsi="Times New Roman" w:cs="Times New Roman"/>
                <w:color w:val="000000" w:themeColor="text1"/>
                <w:lang w:eastAsia="en-GB"/>
              </w:rPr>
              <w:t>R4.2.1. Ieviesti Zaļā biroja principi (KSR)</w:t>
            </w:r>
          </w:p>
          <w:p w14:paraId="39708BB0" w14:textId="695FB818" w:rsidR="00982280" w:rsidRPr="00644BE5" w:rsidRDefault="00982280" w:rsidP="00CD10FE">
            <w:pPr>
              <w:tabs>
                <w:tab w:val="left" w:pos="322"/>
              </w:tabs>
              <w:ind w:left="861" w:hanging="851"/>
              <w:rPr>
                <w:rFonts w:ascii="Times New Roman" w:eastAsia="Times New Roman" w:hAnsi="Times New Roman" w:cs="Times New Roman"/>
                <w:color w:val="000000" w:themeColor="text1"/>
                <w:lang w:eastAsia="en-GB"/>
              </w:rPr>
            </w:pPr>
            <w:r w:rsidRPr="00982280">
              <w:rPr>
                <w:rFonts w:ascii="Times New Roman" w:eastAsia="Times New Roman" w:hAnsi="Times New Roman" w:cs="Times New Roman"/>
                <w:color w:val="000000" w:themeColor="text1"/>
                <w:lang w:eastAsia="en-GB"/>
              </w:rPr>
              <w:t>R4.2.2. Samazināts resursu patēriņš biroju uzturēšanai</w:t>
            </w:r>
          </w:p>
        </w:tc>
      </w:tr>
      <w:tr w:rsidR="004E03E4" w:rsidRPr="00644BE5" w14:paraId="0DD56069" w14:textId="77777777" w:rsidTr="00DF4BBA">
        <w:tc>
          <w:tcPr>
            <w:tcW w:w="2380" w:type="dxa"/>
            <w:vMerge/>
          </w:tcPr>
          <w:p w14:paraId="4CF2E2A1" w14:textId="77777777" w:rsidR="004E03E4" w:rsidRPr="00644BE5" w:rsidRDefault="004E03E4" w:rsidP="00CD10FE">
            <w:pPr>
              <w:pStyle w:val="ListParagraph"/>
              <w:ind w:left="144"/>
              <w:rPr>
                <w:rFonts w:ascii="Times New Roman" w:hAnsi="Times New Roman" w:cs="Times New Roman"/>
                <w:b/>
                <w:bCs/>
              </w:rPr>
            </w:pPr>
          </w:p>
        </w:tc>
        <w:tc>
          <w:tcPr>
            <w:tcW w:w="2835" w:type="dxa"/>
            <w:shd w:val="clear" w:color="auto" w:fill="C5E0B3" w:themeFill="accent6" w:themeFillTint="66"/>
          </w:tcPr>
          <w:p w14:paraId="1CED1A19" w14:textId="70B14893" w:rsidR="004E03E4" w:rsidRPr="00644BE5" w:rsidRDefault="00553C3A" w:rsidP="00CD10FE">
            <w:pPr>
              <w:tabs>
                <w:tab w:val="left" w:pos="318"/>
              </w:tabs>
              <w:ind w:left="462" w:hanging="452"/>
              <w:rPr>
                <w:rFonts w:ascii="Times New Roman" w:eastAsia="Times New Roman" w:hAnsi="Times New Roman" w:cs="Times New Roman"/>
                <w:color w:val="000000" w:themeColor="text1"/>
                <w:lang w:eastAsia="en-GB"/>
              </w:rPr>
            </w:pPr>
            <w:r w:rsidRPr="00553C3A">
              <w:rPr>
                <w:rFonts w:ascii="Times New Roman" w:eastAsia="Times New Roman" w:hAnsi="Times New Roman" w:cs="Times New Roman"/>
                <w:color w:val="000000" w:themeColor="text1"/>
                <w:lang w:eastAsia="en-GB"/>
              </w:rPr>
              <w:t>4.3. Ieviestas inovācijas un efektīvi digitālie un tehnoloģiskie risinājumi</w:t>
            </w:r>
          </w:p>
        </w:tc>
        <w:tc>
          <w:tcPr>
            <w:tcW w:w="3827" w:type="dxa"/>
            <w:shd w:val="clear" w:color="auto" w:fill="E2EFD9" w:themeFill="accent6" w:themeFillTint="33"/>
          </w:tcPr>
          <w:p w14:paraId="4F0F023B" w14:textId="625D946D" w:rsidR="004E03E4" w:rsidRPr="00644BE5" w:rsidRDefault="00553C3A" w:rsidP="00CD10FE">
            <w:pPr>
              <w:tabs>
                <w:tab w:val="left" w:pos="322"/>
              </w:tabs>
              <w:ind w:left="861" w:hanging="851"/>
              <w:rPr>
                <w:rFonts w:ascii="Times New Roman" w:eastAsia="Times New Roman" w:hAnsi="Times New Roman" w:cs="Times New Roman"/>
                <w:color w:val="000000" w:themeColor="text1"/>
                <w:lang w:eastAsia="en-GB"/>
              </w:rPr>
            </w:pPr>
            <w:r w:rsidRPr="00553C3A">
              <w:rPr>
                <w:rFonts w:ascii="Times New Roman" w:eastAsia="Times New Roman" w:hAnsi="Times New Roman" w:cs="Times New Roman"/>
                <w:color w:val="000000" w:themeColor="text1"/>
                <w:lang w:eastAsia="en-GB"/>
              </w:rPr>
              <w:t>R4.3.1. Ieviestas inovācijas, digitālie un tehnoloģiskie risinājumi iestādes stratēģisko mērķu sasniegšanai (KSR)</w:t>
            </w:r>
          </w:p>
        </w:tc>
      </w:tr>
    </w:tbl>
    <w:p w14:paraId="68E19CB3" w14:textId="77777777" w:rsidR="002A3926" w:rsidRDefault="002A3926" w:rsidP="007E22B9">
      <w:pPr>
        <w:pStyle w:val="Heading1"/>
        <w:jc w:val="center"/>
        <w:rPr>
          <w:b/>
          <w:bCs/>
        </w:rPr>
      </w:pPr>
      <w:bookmarkStart w:id="46" w:name="_Toc138875357"/>
    </w:p>
    <w:p w14:paraId="5C7A7AF2" w14:textId="77777777" w:rsidR="00776346" w:rsidRDefault="00776346">
      <w:pPr>
        <w:rPr>
          <w:rFonts w:asciiTheme="majorHAnsi" w:eastAsiaTheme="majorEastAsia" w:hAnsiTheme="majorHAnsi" w:cstheme="majorBidi"/>
          <w:b/>
          <w:bCs/>
          <w:color w:val="2F5496" w:themeColor="accent1" w:themeShade="BF"/>
          <w:sz w:val="32"/>
          <w:szCs w:val="32"/>
        </w:rPr>
      </w:pPr>
      <w:r>
        <w:rPr>
          <w:b/>
          <w:bCs/>
        </w:rPr>
        <w:br w:type="page"/>
      </w:r>
    </w:p>
    <w:p w14:paraId="1A0E76F7" w14:textId="3BB9A84E" w:rsidR="009923F6" w:rsidRDefault="00AF26DA" w:rsidP="007E22B9">
      <w:pPr>
        <w:pStyle w:val="Heading1"/>
        <w:jc w:val="center"/>
        <w:rPr>
          <w:b/>
          <w:bCs/>
        </w:rPr>
      </w:pPr>
      <w:bookmarkStart w:id="47" w:name="_Toc166661993"/>
      <w:r w:rsidRPr="007E22B9">
        <w:rPr>
          <w:b/>
          <w:bCs/>
        </w:rPr>
        <w:lastRenderedPageBreak/>
        <w:t>PĀRVALDES PIEEJAMO RESURSU UN TO PLĀNOTĀ IZLIETOJUMA ANALĪZE</w:t>
      </w:r>
      <w:bookmarkEnd w:id="46"/>
      <w:bookmarkEnd w:id="47"/>
    </w:p>
    <w:p w14:paraId="71AFFD60" w14:textId="77777777" w:rsidR="00A37527" w:rsidRPr="00F02ECE" w:rsidRDefault="00A37527" w:rsidP="005063E5">
      <w:pPr>
        <w:spacing w:after="0"/>
        <w:rPr>
          <w:rFonts w:ascii="Times New Roman" w:hAnsi="Times New Roman" w:cs="Times New Roman"/>
          <w:color w:val="FF0000"/>
          <w:sz w:val="28"/>
          <w:szCs w:val="28"/>
        </w:rPr>
      </w:pPr>
    </w:p>
    <w:p w14:paraId="3E3C47E4" w14:textId="787E90A8" w:rsidR="006F0CCA" w:rsidRPr="004E2B6C" w:rsidRDefault="53D980BC" w:rsidP="001644AD">
      <w:pPr>
        <w:pStyle w:val="Heading3"/>
        <w:shd w:val="clear" w:color="auto" w:fill="C5E0B3" w:themeFill="accent6" w:themeFillTint="66"/>
        <w:rPr>
          <w:b/>
          <w:bCs/>
          <w:sz w:val="28"/>
          <w:szCs w:val="28"/>
        </w:rPr>
      </w:pPr>
      <w:bookmarkStart w:id="48" w:name="_Toc138875358"/>
      <w:bookmarkStart w:id="49" w:name="_Toc166661994"/>
      <w:bookmarkStart w:id="50" w:name="_Hlk132100693"/>
      <w:r w:rsidRPr="004E2B6C">
        <w:rPr>
          <w:b/>
          <w:bCs/>
          <w:sz w:val="28"/>
          <w:szCs w:val="28"/>
        </w:rPr>
        <w:t>C</w:t>
      </w:r>
      <w:r w:rsidR="00B22EE0" w:rsidRPr="004E2B6C">
        <w:rPr>
          <w:b/>
          <w:bCs/>
          <w:sz w:val="28"/>
          <w:szCs w:val="28"/>
        </w:rPr>
        <w:t>ilvēkresursi</w:t>
      </w:r>
      <w:bookmarkEnd w:id="48"/>
      <w:bookmarkEnd w:id="49"/>
    </w:p>
    <w:p w14:paraId="64FAC1C3" w14:textId="77777777" w:rsidR="00CA7924" w:rsidRDefault="00CA7924" w:rsidP="005063E5">
      <w:pPr>
        <w:spacing w:after="0"/>
        <w:ind w:firstLine="567"/>
        <w:jc w:val="both"/>
        <w:rPr>
          <w:rFonts w:ascii="Times New Roman" w:hAnsi="Times New Roman" w:cs="Times New Roman"/>
          <w:sz w:val="24"/>
          <w:szCs w:val="24"/>
        </w:rPr>
      </w:pPr>
    </w:p>
    <w:p w14:paraId="2C879D9B" w14:textId="221A45F6" w:rsidR="001756AD" w:rsidRPr="00DA5658" w:rsidRDefault="006F0CCA" w:rsidP="005063E5">
      <w:pPr>
        <w:spacing w:after="0"/>
        <w:ind w:firstLine="567"/>
        <w:jc w:val="both"/>
        <w:rPr>
          <w:rFonts w:ascii="Times New Roman" w:hAnsi="Times New Roman" w:cs="Times New Roman"/>
          <w:sz w:val="24"/>
          <w:szCs w:val="24"/>
        </w:rPr>
      </w:pPr>
      <w:r w:rsidRPr="00DA5658">
        <w:rPr>
          <w:rFonts w:ascii="Times New Roman" w:hAnsi="Times New Roman" w:cs="Times New Roman"/>
          <w:sz w:val="24"/>
          <w:szCs w:val="24"/>
        </w:rPr>
        <w:t xml:space="preserve">Pārvaldes </w:t>
      </w:r>
      <w:r w:rsidR="001756AD" w:rsidRPr="00DA5658">
        <w:rPr>
          <w:rFonts w:ascii="Times New Roman" w:hAnsi="Times New Roman" w:cs="Times New Roman"/>
          <w:sz w:val="24"/>
          <w:szCs w:val="24"/>
        </w:rPr>
        <w:t>stratēģisko</w:t>
      </w:r>
      <w:r w:rsidRPr="00DA5658">
        <w:rPr>
          <w:rFonts w:ascii="Times New Roman" w:hAnsi="Times New Roman" w:cs="Times New Roman"/>
          <w:sz w:val="24"/>
          <w:szCs w:val="24"/>
        </w:rPr>
        <w:t xml:space="preserve"> mērķu sasniegšanai</w:t>
      </w:r>
      <w:r w:rsidR="001756AD" w:rsidRPr="00DA5658">
        <w:rPr>
          <w:rFonts w:ascii="Times New Roman" w:hAnsi="Times New Roman" w:cs="Times New Roman"/>
          <w:sz w:val="24"/>
          <w:szCs w:val="24"/>
        </w:rPr>
        <w:t xml:space="preserve"> nozīmīgākais Pārvaldes resurss ir profesionāli un motivēti darbinieki. </w:t>
      </w:r>
    </w:p>
    <w:p w14:paraId="23D42B25" w14:textId="53A99D80" w:rsidR="001756AD" w:rsidRPr="008C07F9" w:rsidRDefault="001756AD" w:rsidP="316BFF4B">
      <w:pPr>
        <w:spacing w:after="0"/>
        <w:ind w:firstLine="567"/>
        <w:jc w:val="both"/>
        <w:rPr>
          <w:rFonts w:asciiTheme="majorBidi" w:hAnsiTheme="majorBidi" w:cstheme="majorBidi"/>
          <w:sz w:val="24"/>
          <w:szCs w:val="24"/>
        </w:rPr>
      </w:pPr>
      <w:r w:rsidRPr="316BFF4B">
        <w:rPr>
          <w:rFonts w:asciiTheme="majorBidi" w:hAnsiTheme="majorBidi" w:cstheme="majorBidi"/>
          <w:sz w:val="24"/>
          <w:szCs w:val="24"/>
        </w:rPr>
        <w:t>202</w:t>
      </w:r>
      <w:r w:rsidR="00317724" w:rsidRPr="316BFF4B">
        <w:rPr>
          <w:rFonts w:asciiTheme="majorBidi" w:hAnsiTheme="majorBidi" w:cstheme="majorBidi"/>
          <w:sz w:val="24"/>
          <w:szCs w:val="24"/>
        </w:rPr>
        <w:t>4</w:t>
      </w:r>
      <w:r w:rsidRPr="316BFF4B">
        <w:rPr>
          <w:rFonts w:asciiTheme="majorBidi" w:hAnsiTheme="majorBidi" w:cstheme="majorBidi"/>
          <w:sz w:val="24"/>
          <w:szCs w:val="24"/>
        </w:rPr>
        <w:t>. gada 1. janvār</w:t>
      </w:r>
      <w:r w:rsidR="3D1357F6" w:rsidRPr="316BFF4B">
        <w:rPr>
          <w:rFonts w:asciiTheme="majorBidi" w:hAnsiTheme="majorBidi" w:cstheme="majorBidi"/>
          <w:sz w:val="24"/>
          <w:szCs w:val="24"/>
        </w:rPr>
        <w:t>ī</w:t>
      </w:r>
      <w:r w:rsidRPr="316BFF4B">
        <w:rPr>
          <w:rFonts w:asciiTheme="majorBidi" w:hAnsiTheme="majorBidi" w:cstheme="majorBidi"/>
          <w:sz w:val="24"/>
          <w:szCs w:val="24"/>
        </w:rPr>
        <w:t xml:space="preserve"> </w:t>
      </w:r>
      <w:r w:rsidR="00A90A9A" w:rsidRPr="316BFF4B">
        <w:rPr>
          <w:rFonts w:asciiTheme="majorBidi" w:hAnsiTheme="majorBidi" w:cstheme="majorBidi"/>
          <w:sz w:val="24"/>
          <w:szCs w:val="24"/>
        </w:rPr>
        <w:t>P</w:t>
      </w:r>
      <w:r w:rsidRPr="316BFF4B">
        <w:rPr>
          <w:rFonts w:asciiTheme="majorBidi" w:hAnsiTheme="majorBidi" w:cstheme="majorBidi"/>
          <w:sz w:val="24"/>
          <w:szCs w:val="24"/>
        </w:rPr>
        <w:t>ārvaldē bija nodarbināti 1</w:t>
      </w:r>
      <w:r w:rsidR="6DB85200" w:rsidRPr="316BFF4B">
        <w:rPr>
          <w:rFonts w:asciiTheme="majorBidi" w:hAnsiTheme="majorBidi" w:cstheme="majorBidi"/>
          <w:sz w:val="24"/>
          <w:szCs w:val="24"/>
        </w:rPr>
        <w:t>7</w:t>
      </w:r>
      <w:r w:rsidR="00497746" w:rsidRPr="316BFF4B">
        <w:rPr>
          <w:rFonts w:asciiTheme="majorBidi" w:hAnsiTheme="majorBidi" w:cstheme="majorBidi"/>
          <w:sz w:val="24"/>
          <w:szCs w:val="24"/>
        </w:rPr>
        <w:t>6</w:t>
      </w:r>
      <w:r w:rsidRPr="316BFF4B">
        <w:rPr>
          <w:rFonts w:asciiTheme="majorBidi" w:hAnsiTheme="majorBidi" w:cstheme="majorBidi"/>
          <w:sz w:val="24"/>
          <w:szCs w:val="24"/>
        </w:rPr>
        <w:t xml:space="preserve"> darbinieki un amatpersonas, ieskaitot arī ilgstošā prombūtnē esošos, un no tiem:</w:t>
      </w:r>
    </w:p>
    <w:p w14:paraId="3F46F18E" w14:textId="55EDBF40" w:rsidR="003E2AE6" w:rsidRPr="008C07F9" w:rsidRDefault="3D1F3710" w:rsidP="316BFF4B">
      <w:pPr>
        <w:pStyle w:val="ListParagraph"/>
        <w:numPr>
          <w:ilvl w:val="0"/>
          <w:numId w:val="4"/>
        </w:numPr>
        <w:tabs>
          <w:tab w:val="left" w:pos="851"/>
        </w:tabs>
        <w:spacing w:after="0"/>
        <w:ind w:left="851" w:hanging="284"/>
        <w:jc w:val="both"/>
        <w:rPr>
          <w:rFonts w:asciiTheme="majorBidi" w:hAnsiTheme="majorBidi" w:cstheme="majorBidi"/>
          <w:sz w:val="24"/>
          <w:szCs w:val="24"/>
        </w:rPr>
      </w:pPr>
      <w:r w:rsidRPr="316BFF4B">
        <w:rPr>
          <w:rFonts w:asciiTheme="majorBidi" w:hAnsiTheme="majorBidi" w:cstheme="majorBidi"/>
          <w:sz w:val="24"/>
          <w:szCs w:val="24"/>
        </w:rPr>
        <w:t>80</w:t>
      </w:r>
      <w:r w:rsidR="003E2AE6" w:rsidRPr="316BFF4B">
        <w:rPr>
          <w:rFonts w:asciiTheme="majorBidi" w:hAnsiTheme="majorBidi" w:cstheme="majorBidi"/>
          <w:sz w:val="24"/>
          <w:szCs w:val="24"/>
        </w:rPr>
        <w:t xml:space="preserve"> % nodarbināt</w:t>
      </w:r>
      <w:r w:rsidR="00A90A9A" w:rsidRPr="316BFF4B">
        <w:rPr>
          <w:rFonts w:asciiTheme="majorBidi" w:hAnsiTheme="majorBidi" w:cstheme="majorBidi"/>
          <w:sz w:val="24"/>
          <w:szCs w:val="24"/>
        </w:rPr>
        <w:t>i</w:t>
      </w:r>
      <w:r w:rsidR="003E2AE6" w:rsidRPr="316BFF4B">
        <w:rPr>
          <w:rFonts w:asciiTheme="majorBidi" w:hAnsiTheme="majorBidi" w:cstheme="majorBidi"/>
          <w:sz w:val="24"/>
          <w:szCs w:val="24"/>
        </w:rPr>
        <w:t xml:space="preserve"> pastāvīgi un 2</w:t>
      </w:r>
      <w:r w:rsidR="2C6E370F" w:rsidRPr="316BFF4B">
        <w:rPr>
          <w:rFonts w:asciiTheme="majorBidi" w:hAnsiTheme="majorBidi" w:cstheme="majorBidi"/>
          <w:sz w:val="24"/>
          <w:szCs w:val="24"/>
        </w:rPr>
        <w:t>0</w:t>
      </w:r>
      <w:r w:rsidR="003E2AE6" w:rsidRPr="316BFF4B">
        <w:rPr>
          <w:rFonts w:asciiTheme="majorBidi" w:hAnsiTheme="majorBidi" w:cstheme="majorBidi"/>
          <w:sz w:val="24"/>
          <w:szCs w:val="24"/>
        </w:rPr>
        <w:t xml:space="preserve"> % nodarbināti </w:t>
      </w:r>
      <w:r w:rsidR="00D436E5" w:rsidRPr="316BFF4B">
        <w:rPr>
          <w:rFonts w:asciiTheme="majorBidi" w:hAnsiTheme="majorBidi" w:cstheme="majorBidi"/>
          <w:sz w:val="24"/>
          <w:szCs w:val="24"/>
        </w:rPr>
        <w:t>ES</w:t>
      </w:r>
      <w:r w:rsidR="003E2AE6" w:rsidRPr="316BFF4B">
        <w:rPr>
          <w:rFonts w:asciiTheme="majorBidi" w:hAnsiTheme="majorBidi" w:cstheme="majorBidi"/>
          <w:sz w:val="24"/>
          <w:szCs w:val="24"/>
        </w:rPr>
        <w:t xml:space="preserve"> fondu līdzfinansēto projektu īstenošanā</w:t>
      </w:r>
      <w:r w:rsidR="005F17B3" w:rsidRPr="316BFF4B">
        <w:rPr>
          <w:rFonts w:asciiTheme="majorBidi" w:hAnsiTheme="majorBidi" w:cstheme="majorBidi"/>
          <w:sz w:val="24"/>
          <w:szCs w:val="24"/>
        </w:rPr>
        <w:t>;</w:t>
      </w:r>
    </w:p>
    <w:p w14:paraId="35F109C0" w14:textId="7405C490" w:rsidR="001756AD" w:rsidRPr="008C07F9" w:rsidRDefault="003E2AE6" w:rsidP="316BFF4B">
      <w:pPr>
        <w:pStyle w:val="ListParagraph"/>
        <w:numPr>
          <w:ilvl w:val="0"/>
          <w:numId w:val="4"/>
        </w:numPr>
        <w:tabs>
          <w:tab w:val="left" w:pos="851"/>
        </w:tabs>
        <w:spacing w:after="0"/>
        <w:ind w:left="851" w:hanging="284"/>
        <w:rPr>
          <w:rFonts w:asciiTheme="majorBidi" w:hAnsiTheme="majorBidi" w:cstheme="majorBidi"/>
          <w:sz w:val="24"/>
          <w:szCs w:val="24"/>
        </w:rPr>
      </w:pPr>
      <w:r w:rsidRPr="316BFF4B">
        <w:rPr>
          <w:rFonts w:asciiTheme="majorBidi" w:hAnsiTheme="majorBidi" w:cstheme="majorBidi"/>
          <w:sz w:val="24"/>
          <w:szCs w:val="24"/>
        </w:rPr>
        <w:t>6</w:t>
      </w:r>
      <w:r w:rsidR="514DBC4E" w:rsidRPr="316BFF4B">
        <w:rPr>
          <w:rFonts w:asciiTheme="majorBidi" w:hAnsiTheme="majorBidi" w:cstheme="majorBidi"/>
          <w:sz w:val="24"/>
          <w:szCs w:val="24"/>
        </w:rPr>
        <w:t>9</w:t>
      </w:r>
      <w:r w:rsidRPr="316BFF4B">
        <w:rPr>
          <w:rFonts w:asciiTheme="majorBidi" w:hAnsiTheme="majorBidi" w:cstheme="majorBidi"/>
          <w:sz w:val="24"/>
          <w:szCs w:val="24"/>
        </w:rPr>
        <w:t xml:space="preserve"> % sievietes un 3</w:t>
      </w:r>
      <w:r w:rsidR="6D37B6C3" w:rsidRPr="316BFF4B">
        <w:rPr>
          <w:rFonts w:asciiTheme="majorBidi" w:hAnsiTheme="majorBidi" w:cstheme="majorBidi"/>
          <w:sz w:val="24"/>
          <w:szCs w:val="24"/>
        </w:rPr>
        <w:t>1</w:t>
      </w:r>
      <w:r w:rsidRPr="316BFF4B">
        <w:rPr>
          <w:rFonts w:asciiTheme="majorBidi" w:hAnsiTheme="majorBidi" w:cstheme="majorBidi"/>
          <w:sz w:val="24"/>
          <w:szCs w:val="24"/>
        </w:rPr>
        <w:t xml:space="preserve"> % vīrieši</w:t>
      </w:r>
      <w:r w:rsidR="005F17B3" w:rsidRPr="316BFF4B">
        <w:rPr>
          <w:rFonts w:asciiTheme="majorBidi" w:hAnsiTheme="majorBidi" w:cstheme="majorBidi"/>
          <w:sz w:val="24"/>
          <w:szCs w:val="24"/>
        </w:rPr>
        <w:t>;</w:t>
      </w:r>
    </w:p>
    <w:p w14:paraId="2FDBCC9E" w14:textId="5FC70D29" w:rsidR="00EC6075" w:rsidRPr="008C07F9" w:rsidRDefault="005F17B3" w:rsidP="316BFF4B">
      <w:pPr>
        <w:pStyle w:val="ListParagraph"/>
        <w:numPr>
          <w:ilvl w:val="0"/>
          <w:numId w:val="4"/>
        </w:numPr>
        <w:tabs>
          <w:tab w:val="left" w:pos="851"/>
        </w:tabs>
        <w:spacing w:after="0"/>
        <w:ind w:left="851" w:hanging="284"/>
        <w:rPr>
          <w:rFonts w:asciiTheme="majorBidi" w:hAnsiTheme="majorBidi" w:cstheme="majorBidi"/>
          <w:sz w:val="24"/>
          <w:szCs w:val="24"/>
        </w:rPr>
      </w:pPr>
      <w:r w:rsidRPr="316BFF4B">
        <w:rPr>
          <w:rFonts w:asciiTheme="majorBidi" w:hAnsiTheme="majorBidi" w:cstheme="majorBidi"/>
          <w:sz w:val="24"/>
          <w:szCs w:val="24"/>
        </w:rPr>
        <w:t>l</w:t>
      </w:r>
      <w:r w:rsidR="00EC6075" w:rsidRPr="316BFF4B">
        <w:rPr>
          <w:rFonts w:asciiTheme="majorBidi" w:hAnsiTheme="majorBidi" w:cstheme="majorBidi"/>
          <w:sz w:val="24"/>
          <w:szCs w:val="24"/>
        </w:rPr>
        <w:t xml:space="preserve">ielākā daļa </w:t>
      </w:r>
      <w:r w:rsidRPr="316BFF4B">
        <w:rPr>
          <w:rFonts w:asciiTheme="majorBidi" w:hAnsiTheme="majorBidi" w:cstheme="majorBidi"/>
          <w:sz w:val="24"/>
          <w:szCs w:val="24"/>
        </w:rPr>
        <w:t>– 8</w:t>
      </w:r>
      <w:r w:rsidR="17FF41F7" w:rsidRPr="316BFF4B">
        <w:rPr>
          <w:rFonts w:asciiTheme="majorBidi" w:hAnsiTheme="majorBidi" w:cstheme="majorBidi"/>
          <w:sz w:val="24"/>
          <w:szCs w:val="24"/>
        </w:rPr>
        <w:t>3</w:t>
      </w:r>
      <w:r w:rsidRPr="316BFF4B">
        <w:rPr>
          <w:rFonts w:asciiTheme="majorBidi" w:hAnsiTheme="majorBidi" w:cstheme="majorBidi"/>
          <w:sz w:val="24"/>
          <w:szCs w:val="24"/>
        </w:rPr>
        <w:t xml:space="preserve"> %</w:t>
      </w:r>
      <w:r w:rsidR="004B319D" w:rsidRPr="316BFF4B">
        <w:rPr>
          <w:rFonts w:asciiTheme="majorBidi" w:hAnsiTheme="majorBidi" w:cstheme="majorBidi"/>
          <w:sz w:val="24"/>
          <w:szCs w:val="24"/>
        </w:rPr>
        <w:t xml:space="preserve"> </w:t>
      </w:r>
      <w:r w:rsidRPr="316BFF4B">
        <w:rPr>
          <w:rFonts w:asciiTheme="majorBidi" w:hAnsiTheme="majorBidi" w:cstheme="majorBidi"/>
          <w:sz w:val="24"/>
          <w:szCs w:val="24"/>
        </w:rPr>
        <w:t xml:space="preserve">ir </w:t>
      </w:r>
      <w:r w:rsidR="00EC6075" w:rsidRPr="316BFF4B">
        <w:rPr>
          <w:rFonts w:asciiTheme="majorBidi" w:hAnsiTheme="majorBidi" w:cstheme="majorBidi"/>
          <w:sz w:val="24"/>
          <w:szCs w:val="24"/>
        </w:rPr>
        <w:t>vecumā no 31-59 gadi</w:t>
      </w:r>
      <w:r w:rsidRPr="316BFF4B">
        <w:rPr>
          <w:rFonts w:asciiTheme="majorBidi" w:hAnsiTheme="majorBidi" w:cstheme="majorBidi"/>
          <w:sz w:val="24"/>
          <w:szCs w:val="24"/>
        </w:rPr>
        <w:t>em.</w:t>
      </w:r>
    </w:p>
    <w:p w14:paraId="6BA6BDBD" w14:textId="619DED04" w:rsidR="4924CDB7" w:rsidRPr="00A90A9A" w:rsidRDefault="4924CDB7" w:rsidP="003317FA">
      <w:pPr>
        <w:spacing w:after="0"/>
        <w:ind w:firstLine="567"/>
        <w:jc w:val="both"/>
        <w:rPr>
          <w:rFonts w:ascii="Times New Roman" w:hAnsi="Times New Roman" w:cs="Times New Roman"/>
          <w:sz w:val="24"/>
          <w:szCs w:val="24"/>
        </w:rPr>
      </w:pPr>
      <w:r w:rsidRPr="63A8CD56">
        <w:rPr>
          <w:rFonts w:asciiTheme="majorBidi" w:hAnsiTheme="majorBidi" w:cstheme="majorBidi"/>
          <w:sz w:val="24"/>
          <w:szCs w:val="24"/>
        </w:rPr>
        <w:t xml:space="preserve">95 % </w:t>
      </w:r>
      <w:r w:rsidR="00255593" w:rsidRPr="63A8CD56">
        <w:rPr>
          <w:rFonts w:asciiTheme="majorBidi" w:hAnsiTheme="majorBidi" w:cstheme="majorBidi"/>
          <w:sz w:val="24"/>
          <w:szCs w:val="24"/>
        </w:rPr>
        <w:t>P</w:t>
      </w:r>
      <w:r w:rsidR="11DDAA42" w:rsidRPr="63A8CD56">
        <w:rPr>
          <w:rFonts w:asciiTheme="majorBidi" w:hAnsiTheme="majorBidi" w:cstheme="majorBidi"/>
          <w:sz w:val="24"/>
          <w:szCs w:val="24"/>
        </w:rPr>
        <w:t>ārvaldes darbiniek</w:t>
      </w:r>
      <w:r w:rsidR="00255593" w:rsidRPr="63A8CD56">
        <w:rPr>
          <w:rFonts w:asciiTheme="majorBidi" w:hAnsiTheme="majorBidi" w:cstheme="majorBidi"/>
          <w:sz w:val="24"/>
          <w:szCs w:val="24"/>
        </w:rPr>
        <w:t>u</w:t>
      </w:r>
      <w:r w:rsidR="284EAE0C" w:rsidRPr="63A8CD56">
        <w:rPr>
          <w:rFonts w:asciiTheme="majorBidi" w:hAnsiTheme="majorBidi" w:cstheme="majorBidi"/>
          <w:sz w:val="24"/>
          <w:szCs w:val="24"/>
        </w:rPr>
        <w:t xml:space="preserve"> ir augstākā izglītība. </w:t>
      </w:r>
      <w:r w:rsidR="1FB2C396" w:rsidRPr="63A8CD56">
        <w:rPr>
          <w:rFonts w:asciiTheme="majorBidi" w:hAnsiTheme="majorBidi" w:cstheme="majorBidi"/>
          <w:sz w:val="24"/>
          <w:szCs w:val="24"/>
        </w:rPr>
        <w:t>Visplašāk pārstāvēt</w:t>
      </w:r>
      <w:r w:rsidR="7F0FBC75" w:rsidRPr="63A8CD56">
        <w:rPr>
          <w:rFonts w:asciiTheme="majorBidi" w:hAnsiTheme="majorBidi" w:cstheme="majorBidi"/>
          <w:sz w:val="24"/>
          <w:szCs w:val="24"/>
        </w:rPr>
        <w:t>ā</w:t>
      </w:r>
      <w:r w:rsidR="08896C07" w:rsidRPr="63A8CD56">
        <w:rPr>
          <w:rFonts w:asciiTheme="majorBidi" w:hAnsiTheme="majorBidi" w:cstheme="majorBidi"/>
          <w:sz w:val="24"/>
          <w:szCs w:val="24"/>
        </w:rPr>
        <w:t xml:space="preserve"> izglītība</w:t>
      </w:r>
      <w:r w:rsidR="704A1637" w:rsidRPr="63A8CD56">
        <w:rPr>
          <w:rFonts w:asciiTheme="majorBidi" w:hAnsiTheme="majorBidi" w:cstheme="majorBidi"/>
          <w:sz w:val="24"/>
          <w:szCs w:val="24"/>
        </w:rPr>
        <w:t xml:space="preserve"> ir</w:t>
      </w:r>
      <w:r w:rsidR="08896C07" w:rsidRPr="63A8CD56">
        <w:rPr>
          <w:rFonts w:asciiTheme="majorBidi" w:hAnsiTheme="majorBidi" w:cstheme="majorBidi"/>
          <w:sz w:val="24"/>
          <w:szCs w:val="24"/>
        </w:rPr>
        <w:t xml:space="preserve"> </w:t>
      </w:r>
      <w:r w:rsidR="00255593" w:rsidRPr="63A8CD56">
        <w:rPr>
          <w:rFonts w:asciiTheme="majorBidi" w:hAnsiTheme="majorBidi" w:cstheme="majorBidi"/>
          <w:sz w:val="24"/>
          <w:szCs w:val="24"/>
        </w:rPr>
        <w:t>P</w:t>
      </w:r>
      <w:r w:rsidR="08896C07" w:rsidRPr="63A8CD56">
        <w:rPr>
          <w:rFonts w:asciiTheme="majorBidi" w:hAnsiTheme="majorBidi" w:cstheme="majorBidi"/>
          <w:sz w:val="24"/>
          <w:szCs w:val="24"/>
        </w:rPr>
        <w:t xml:space="preserve">ārvaldes darbības nozarei atbilstošā jomā </w:t>
      </w:r>
      <w:r w:rsidR="00255593" w:rsidRPr="63A8CD56">
        <w:rPr>
          <w:rFonts w:asciiTheme="majorBidi" w:hAnsiTheme="majorBidi" w:cstheme="majorBidi"/>
          <w:sz w:val="24"/>
          <w:szCs w:val="24"/>
        </w:rPr>
        <w:t>–</w:t>
      </w:r>
      <w:r w:rsidR="775F4104" w:rsidRPr="63A8CD56">
        <w:rPr>
          <w:rFonts w:asciiTheme="majorBidi" w:hAnsiTheme="majorBidi" w:cstheme="majorBidi"/>
          <w:sz w:val="24"/>
          <w:szCs w:val="24"/>
        </w:rPr>
        <w:t xml:space="preserve"> bakalaura</w:t>
      </w:r>
      <w:r w:rsidR="00255593" w:rsidRPr="63A8CD56">
        <w:rPr>
          <w:rFonts w:asciiTheme="majorBidi" w:hAnsiTheme="majorBidi" w:cstheme="majorBidi"/>
          <w:sz w:val="24"/>
          <w:szCs w:val="24"/>
        </w:rPr>
        <w:t xml:space="preserve"> </w:t>
      </w:r>
      <w:r w:rsidR="775F4104" w:rsidRPr="63A8CD56">
        <w:rPr>
          <w:rFonts w:asciiTheme="majorBidi" w:hAnsiTheme="majorBidi" w:cstheme="majorBidi"/>
          <w:sz w:val="24"/>
          <w:szCs w:val="24"/>
        </w:rPr>
        <w:t xml:space="preserve">vai maģistra grāds </w:t>
      </w:r>
      <w:r w:rsidR="00613C71" w:rsidRPr="63A8CD56">
        <w:rPr>
          <w:rFonts w:asciiTheme="majorBidi" w:hAnsiTheme="majorBidi" w:cstheme="majorBidi"/>
          <w:sz w:val="24"/>
          <w:szCs w:val="24"/>
        </w:rPr>
        <w:t>bioloģij</w:t>
      </w:r>
      <w:r w:rsidR="6022F576" w:rsidRPr="63A8CD56">
        <w:rPr>
          <w:rFonts w:asciiTheme="majorBidi" w:hAnsiTheme="majorBidi" w:cstheme="majorBidi"/>
          <w:sz w:val="24"/>
          <w:szCs w:val="24"/>
        </w:rPr>
        <w:t>ā</w:t>
      </w:r>
      <w:r w:rsidR="4F2558F5" w:rsidRPr="63A8CD56">
        <w:rPr>
          <w:rFonts w:asciiTheme="majorBidi" w:hAnsiTheme="majorBidi" w:cstheme="majorBidi"/>
          <w:sz w:val="24"/>
          <w:szCs w:val="24"/>
        </w:rPr>
        <w:t>,</w:t>
      </w:r>
      <w:r w:rsidR="00613C71" w:rsidRPr="63A8CD56">
        <w:rPr>
          <w:rFonts w:ascii="Times New Roman" w:hAnsi="Times New Roman" w:cs="Times New Roman"/>
          <w:sz w:val="24"/>
          <w:szCs w:val="24"/>
        </w:rPr>
        <w:t xml:space="preserve"> mežsaimniecīb</w:t>
      </w:r>
      <w:r w:rsidR="6BA105CC" w:rsidRPr="63A8CD56">
        <w:rPr>
          <w:rFonts w:ascii="Times New Roman" w:hAnsi="Times New Roman" w:cs="Times New Roman"/>
          <w:sz w:val="24"/>
          <w:szCs w:val="24"/>
        </w:rPr>
        <w:t>ā</w:t>
      </w:r>
      <w:r w:rsidR="23E4F00B" w:rsidRPr="63A8CD56">
        <w:rPr>
          <w:rFonts w:ascii="Times New Roman" w:hAnsi="Times New Roman" w:cs="Times New Roman"/>
          <w:sz w:val="24"/>
          <w:szCs w:val="24"/>
        </w:rPr>
        <w:t xml:space="preserve"> un </w:t>
      </w:r>
      <w:r w:rsidR="7A8176D7" w:rsidRPr="63A8CD56">
        <w:rPr>
          <w:rFonts w:ascii="Times New Roman" w:hAnsi="Times New Roman" w:cs="Times New Roman"/>
          <w:sz w:val="24"/>
          <w:szCs w:val="24"/>
        </w:rPr>
        <w:t>ģeogrāfij</w:t>
      </w:r>
      <w:r w:rsidR="67DBDE9F" w:rsidRPr="63A8CD56">
        <w:rPr>
          <w:rFonts w:ascii="Times New Roman" w:hAnsi="Times New Roman" w:cs="Times New Roman"/>
          <w:sz w:val="24"/>
          <w:szCs w:val="24"/>
        </w:rPr>
        <w:t>ā</w:t>
      </w:r>
      <w:r w:rsidR="1567C4B9" w:rsidRPr="63A8CD56">
        <w:rPr>
          <w:rFonts w:ascii="Times New Roman" w:hAnsi="Times New Roman" w:cs="Times New Roman"/>
          <w:sz w:val="24"/>
          <w:szCs w:val="24"/>
        </w:rPr>
        <w:t xml:space="preserve">. </w:t>
      </w:r>
      <w:r w:rsidR="3F12B91D" w:rsidRPr="63A8CD56">
        <w:rPr>
          <w:rFonts w:ascii="Times New Roman" w:hAnsi="Times New Roman" w:cs="Times New Roman"/>
          <w:sz w:val="24"/>
          <w:szCs w:val="24"/>
        </w:rPr>
        <w:t xml:space="preserve">Tāpat </w:t>
      </w:r>
      <w:r w:rsidR="0037355A">
        <w:rPr>
          <w:rFonts w:ascii="Times New Roman" w:hAnsi="Times New Roman" w:cs="Times New Roman"/>
          <w:sz w:val="24"/>
          <w:szCs w:val="24"/>
        </w:rPr>
        <w:t xml:space="preserve">Pārvaldes darbiniekiem ir </w:t>
      </w:r>
      <w:r w:rsidR="00D436E5" w:rsidRPr="63A8CD56">
        <w:rPr>
          <w:rFonts w:ascii="Times New Roman" w:hAnsi="Times New Roman" w:cs="Times New Roman"/>
          <w:sz w:val="24"/>
          <w:szCs w:val="24"/>
        </w:rPr>
        <w:t xml:space="preserve">augstākā izglītība </w:t>
      </w:r>
      <w:r w:rsidR="6C8E656D" w:rsidRPr="63A8CD56">
        <w:rPr>
          <w:rFonts w:ascii="Times New Roman" w:hAnsi="Times New Roman" w:cs="Times New Roman"/>
          <w:sz w:val="24"/>
          <w:szCs w:val="24"/>
        </w:rPr>
        <w:t>t</w:t>
      </w:r>
      <w:r w:rsidR="3F5AD28F" w:rsidRPr="63A8CD56">
        <w:rPr>
          <w:rFonts w:ascii="Times New Roman" w:hAnsi="Times New Roman" w:cs="Times New Roman"/>
          <w:sz w:val="24"/>
          <w:szCs w:val="24"/>
        </w:rPr>
        <w:t>iesību zinātn</w:t>
      </w:r>
      <w:r w:rsidR="00D436E5" w:rsidRPr="63A8CD56">
        <w:rPr>
          <w:rFonts w:ascii="Times New Roman" w:hAnsi="Times New Roman" w:cs="Times New Roman"/>
          <w:sz w:val="24"/>
          <w:szCs w:val="24"/>
        </w:rPr>
        <w:t>ē</w:t>
      </w:r>
      <w:r w:rsidR="3F5AD28F" w:rsidRPr="63A8CD56">
        <w:rPr>
          <w:rFonts w:ascii="Times New Roman" w:hAnsi="Times New Roman" w:cs="Times New Roman"/>
          <w:sz w:val="24"/>
          <w:szCs w:val="24"/>
        </w:rPr>
        <w:t>, ekonomik</w:t>
      </w:r>
      <w:r w:rsidR="00D436E5" w:rsidRPr="63A8CD56">
        <w:rPr>
          <w:rFonts w:ascii="Times New Roman" w:hAnsi="Times New Roman" w:cs="Times New Roman"/>
          <w:sz w:val="24"/>
          <w:szCs w:val="24"/>
        </w:rPr>
        <w:t>ā</w:t>
      </w:r>
      <w:r w:rsidR="5296362C" w:rsidRPr="63A8CD56">
        <w:rPr>
          <w:rFonts w:ascii="Times New Roman" w:hAnsi="Times New Roman" w:cs="Times New Roman"/>
          <w:sz w:val="24"/>
          <w:szCs w:val="24"/>
        </w:rPr>
        <w:t xml:space="preserve">, </w:t>
      </w:r>
      <w:r w:rsidR="102B16A9" w:rsidRPr="63A8CD56">
        <w:rPr>
          <w:rFonts w:ascii="Times New Roman" w:hAnsi="Times New Roman" w:cs="Times New Roman"/>
          <w:sz w:val="24"/>
          <w:szCs w:val="24"/>
        </w:rPr>
        <w:t>pedagoģij</w:t>
      </w:r>
      <w:r w:rsidR="00D436E5" w:rsidRPr="63A8CD56">
        <w:rPr>
          <w:rFonts w:ascii="Times New Roman" w:hAnsi="Times New Roman" w:cs="Times New Roman"/>
          <w:sz w:val="24"/>
          <w:szCs w:val="24"/>
        </w:rPr>
        <w:t>ā</w:t>
      </w:r>
      <w:r w:rsidR="6B73A6B3" w:rsidRPr="63A8CD56">
        <w:rPr>
          <w:rFonts w:ascii="Times New Roman" w:hAnsi="Times New Roman" w:cs="Times New Roman"/>
          <w:sz w:val="24"/>
          <w:szCs w:val="24"/>
        </w:rPr>
        <w:t xml:space="preserve"> un sociāl</w:t>
      </w:r>
      <w:r w:rsidR="004B319D" w:rsidRPr="63A8CD56">
        <w:rPr>
          <w:rFonts w:ascii="Times New Roman" w:hAnsi="Times New Roman" w:cs="Times New Roman"/>
          <w:sz w:val="24"/>
          <w:szCs w:val="24"/>
        </w:rPr>
        <w:t>aj</w:t>
      </w:r>
      <w:r w:rsidR="6B73A6B3" w:rsidRPr="63A8CD56">
        <w:rPr>
          <w:rFonts w:ascii="Times New Roman" w:hAnsi="Times New Roman" w:cs="Times New Roman"/>
          <w:sz w:val="24"/>
          <w:szCs w:val="24"/>
        </w:rPr>
        <w:t>ās zinātn</w:t>
      </w:r>
      <w:r w:rsidR="00D436E5" w:rsidRPr="63A8CD56">
        <w:rPr>
          <w:rFonts w:ascii="Times New Roman" w:hAnsi="Times New Roman" w:cs="Times New Roman"/>
          <w:sz w:val="24"/>
          <w:szCs w:val="24"/>
        </w:rPr>
        <w:t>ē</w:t>
      </w:r>
      <w:r w:rsidR="5C28FB35" w:rsidRPr="63A8CD56">
        <w:rPr>
          <w:rFonts w:ascii="Times New Roman" w:hAnsi="Times New Roman" w:cs="Times New Roman"/>
          <w:sz w:val="24"/>
          <w:szCs w:val="24"/>
        </w:rPr>
        <w:t>s</w:t>
      </w:r>
      <w:r w:rsidR="23667A46" w:rsidRPr="63A8CD56">
        <w:rPr>
          <w:rFonts w:ascii="Times New Roman" w:hAnsi="Times New Roman" w:cs="Times New Roman"/>
          <w:sz w:val="24"/>
          <w:szCs w:val="24"/>
        </w:rPr>
        <w:t>.</w:t>
      </w:r>
      <w:r w:rsidR="4A2676BB" w:rsidRPr="63A8CD56">
        <w:rPr>
          <w:rFonts w:ascii="Times New Roman" w:hAnsi="Times New Roman" w:cs="Times New Roman"/>
          <w:sz w:val="24"/>
          <w:szCs w:val="24"/>
        </w:rPr>
        <w:t xml:space="preserve"> </w:t>
      </w:r>
      <w:r w:rsidR="0112F13F" w:rsidRPr="63A8CD56">
        <w:rPr>
          <w:rFonts w:ascii="Times New Roman" w:hAnsi="Times New Roman" w:cs="Times New Roman"/>
          <w:sz w:val="24"/>
          <w:szCs w:val="24"/>
        </w:rPr>
        <w:t xml:space="preserve">Sešiem </w:t>
      </w:r>
      <w:r w:rsidR="00D436E5" w:rsidRPr="63A8CD56">
        <w:rPr>
          <w:rFonts w:ascii="Times New Roman" w:hAnsi="Times New Roman" w:cs="Times New Roman"/>
          <w:sz w:val="24"/>
          <w:szCs w:val="24"/>
        </w:rPr>
        <w:t>P</w:t>
      </w:r>
      <w:r w:rsidR="4A2676BB" w:rsidRPr="63A8CD56">
        <w:rPr>
          <w:rFonts w:ascii="Times New Roman" w:hAnsi="Times New Roman" w:cs="Times New Roman"/>
          <w:sz w:val="24"/>
          <w:szCs w:val="24"/>
        </w:rPr>
        <w:t>ārvaldes darbiniekiem ir doktora grāds.</w:t>
      </w:r>
    </w:p>
    <w:p w14:paraId="74EFA5A6" w14:textId="363DB833" w:rsidR="009923F6" w:rsidRDefault="000D14AE" w:rsidP="005063E5">
      <w:pPr>
        <w:spacing w:after="0"/>
        <w:ind w:firstLine="720"/>
        <w:jc w:val="both"/>
        <w:rPr>
          <w:rFonts w:ascii="Times New Roman" w:hAnsi="Times New Roman" w:cs="Times New Roman"/>
          <w:sz w:val="24"/>
          <w:szCs w:val="24"/>
        </w:rPr>
      </w:pPr>
      <w:r w:rsidRPr="316BFF4B">
        <w:rPr>
          <w:rFonts w:ascii="Times New Roman" w:hAnsi="Times New Roman" w:cs="Times New Roman"/>
          <w:sz w:val="24"/>
          <w:szCs w:val="24"/>
        </w:rPr>
        <w:t xml:space="preserve">Stratēģijas </w:t>
      </w:r>
      <w:r w:rsidR="00D436E5" w:rsidRPr="316BFF4B">
        <w:rPr>
          <w:rFonts w:ascii="Times New Roman" w:hAnsi="Times New Roman" w:cs="Times New Roman"/>
          <w:sz w:val="24"/>
          <w:szCs w:val="24"/>
        </w:rPr>
        <w:t>darbības</w:t>
      </w:r>
      <w:r w:rsidRPr="316BFF4B">
        <w:rPr>
          <w:rFonts w:ascii="Times New Roman" w:hAnsi="Times New Roman" w:cs="Times New Roman"/>
          <w:sz w:val="24"/>
          <w:szCs w:val="24"/>
        </w:rPr>
        <w:t xml:space="preserve"> periodā būtiskākie izaicinājumi personāl</w:t>
      </w:r>
      <w:r w:rsidR="0058726A">
        <w:rPr>
          <w:rFonts w:ascii="Times New Roman" w:hAnsi="Times New Roman" w:cs="Times New Roman"/>
          <w:sz w:val="24"/>
          <w:szCs w:val="24"/>
        </w:rPr>
        <w:t xml:space="preserve">a </w:t>
      </w:r>
      <w:r w:rsidRPr="316BFF4B">
        <w:rPr>
          <w:rFonts w:ascii="Times New Roman" w:hAnsi="Times New Roman" w:cs="Times New Roman"/>
          <w:sz w:val="24"/>
          <w:szCs w:val="24"/>
        </w:rPr>
        <w:t xml:space="preserve">vadības jomā būs darbinieku iesaistīšanās veicināšana un sniegumam atbilstošas darbinieku motivācijas sistēmas pilnveide, lai nodrošinātu augsti kvalificētu speciālistu motivēšanu un noturēšanu valsts pārvaldē, kā arī savas korporatīvās identitātes attīstīšana piederības un lepnuma par </w:t>
      </w:r>
      <w:r w:rsidR="006351FE" w:rsidRPr="316BFF4B">
        <w:rPr>
          <w:rFonts w:ascii="Times New Roman" w:hAnsi="Times New Roman" w:cs="Times New Roman"/>
          <w:sz w:val="24"/>
          <w:szCs w:val="24"/>
        </w:rPr>
        <w:t>iestādi</w:t>
      </w:r>
      <w:r w:rsidRPr="316BFF4B">
        <w:rPr>
          <w:rFonts w:ascii="Times New Roman" w:hAnsi="Times New Roman" w:cs="Times New Roman"/>
          <w:sz w:val="24"/>
          <w:szCs w:val="24"/>
        </w:rPr>
        <w:t xml:space="preserve">, kurā strādājam, stiprināšanai. </w:t>
      </w:r>
      <w:r w:rsidR="00DE3CAA" w:rsidRPr="316BFF4B">
        <w:rPr>
          <w:rFonts w:ascii="Times New Roman" w:hAnsi="Times New Roman" w:cs="Times New Roman"/>
          <w:sz w:val="24"/>
          <w:szCs w:val="24"/>
        </w:rPr>
        <w:t xml:space="preserve">Plānots nostiprināt jau ieviestos elastīgā darba veidus, kā arī attīstīt jaunus, vienlaikus uzlabojot tehnoloģisko nodrošinājumu un darbinieku digitālās prasmes. </w:t>
      </w:r>
      <w:r w:rsidRPr="316BFF4B">
        <w:rPr>
          <w:rFonts w:ascii="Times New Roman" w:hAnsi="Times New Roman" w:cs="Times New Roman"/>
          <w:sz w:val="24"/>
          <w:szCs w:val="24"/>
        </w:rPr>
        <w:t xml:space="preserve">Arvien plašāk </w:t>
      </w:r>
      <w:r w:rsidR="00C16768" w:rsidRPr="316BFF4B">
        <w:rPr>
          <w:rFonts w:ascii="Times New Roman" w:hAnsi="Times New Roman" w:cs="Times New Roman"/>
          <w:sz w:val="24"/>
          <w:szCs w:val="24"/>
        </w:rPr>
        <w:t>ti</w:t>
      </w:r>
      <w:r w:rsidR="6E595EF0" w:rsidRPr="316BFF4B">
        <w:rPr>
          <w:rFonts w:ascii="Times New Roman" w:hAnsi="Times New Roman" w:cs="Times New Roman"/>
          <w:sz w:val="24"/>
          <w:szCs w:val="24"/>
        </w:rPr>
        <w:t>e</w:t>
      </w:r>
      <w:r w:rsidR="00C16768" w:rsidRPr="316BFF4B">
        <w:rPr>
          <w:rFonts w:ascii="Times New Roman" w:hAnsi="Times New Roman" w:cs="Times New Roman"/>
          <w:sz w:val="24"/>
          <w:szCs w:val="24"/>
        </w:rPr>
        <w:t xml:space="preserve">k </w:t>
      </w:r>
      <w:r w:rsidRPr="316BFF4B">
        <w:rPr>
          <w:rFonts w:ascii="Times New Roman" w:hAnsi="Times New Roman" w:cs="Times New Roman"/>
          <w:sz w:val="24"/>
          <w:szCs w:val="24"/>
        </w:rPr>
        <w:t>ievies</w:t>
      </w:r>
      <w:r w:rsidR="00C16768" w:rsidRPr="316BFF4B">
        <w:rPr>
          <w:rFonts w:ascii="Times New Roman" w:hAnsi="Times New Roman" w:cs="Times New Roman"/>
          <w:sz w:val="24"/>
          <w:szCs w:val="24"/>
        </w:rPr>
        <w:t>tas</w:t>
      </w:r>
      <w:r w:rsidRPr="316BFF4B">
        <w:rPr>
          <w:rFonts w:ascii="Times New Roman" w:hAnsi="Times New Roman" w:cs="Times New Roman"/>
          <w:sz w:val="24"/>
          <w:szCs w:val="24"/>
        </w:rPr>
        <w:t xml:space="preserve"> jaunas sadarbības formas un apgū</w:t>
      </w:r>
      <w:r w:rsidR="00C16768" w:rsidRPr="316BFF4B">
        <w:rPr>
          <w:rFonts w:ascii="Times New Roman" w:hAnsi="Times New Roman" w:cs="Times New Roman"/>
          <w:sz w:val="24"/>
          <w:szCs w:val="24"/>
        </w:rPr>
        <w:t>tas</w:t>
      </w:r>
      <w:r w:rsidRPr="316BFF4B">
        <w:rPr>
          <w:rFonts w:ascii="Times New Roman" w:hAnsi="Times New Roman" w:cs="Times New Roman"/>
          <w:sz w:val="24"/>
          <w:szCs w:val="24"/>
        </w:rPr>
        <w:t xml:space="preserve"> inovācijas. </w:t>
      </w:r>
    </w:p>
    <w:p w14:paraId="03967E29" w14:textId="77777777" w:rsidR="00540ACF" w:rsidRDefault="00540ACF" w:rsidP="005063E5">
      <w:pPr>
        <w:spacing w:after="0"/>
        <w:ind w:firstLine="720"/>
        <w:jc w:val="both"/>
        <w:rPr>
          <w:rFonts w:ascii="Times New Roman" w:hAnsi="Times New Roman" w:cs="Times New Roman"/>
          <w:sz w:val="24"/>
          <w:szCs w:val="24"/>
        </w:rPr>
      </w:pPr>
    </w:p>
    <w:p w14:paraId="0662FE42" w14:textId="222FEAD3" w:rsidR="009526E9" w:rsidRPr="004E2B6C" w:rsidRDefault="00540ACF" w:rsidP="001644AD">
      <w:pPr>
        <w:pStyle w:val="Heading3"/>
        <w:shd w:val="clear" w:color="auto" w:fill="C5E0B3" w:themeFill="accent6" w:themeFillTint="66"/>
        <w:rPr>
          <w:b/>
          <w:bCs/>
          <w:sz w:val="28"/>
          <w:szCs w:val="28"/>
        </w:rPr>
      </w:pPr>
      <w:bookmarkStart w:id="51" w:name="_Toc138875359"/>
      <w:bookmarkStart w:id="52" w:name="_Toc166661995"/>
      <w:r w:rsidRPr="004E2B6C">
        <w:rPr>
          <w:b/>
          <w:bCs/>
          <w:sz w:val="28"/>
          <w:szCs w:val="28"/>
        </w:rPr>
        <w:t>Finanšu resursi</w:t>
      </w:r>
      <w:bookmarkEnd w:id="51"/>
      <w:bookmarkEnd w:id="52"/>
    </w:p>
    <w:bookmarkEnd w:id="50"/>
    <w:p w14:paraId="216E4CE4" w14:textId="77777777" w:rsidR="00CA7924" w:rsidRDefault="00CA7924" w:rsidP="0049291B">
      <w:pPr>
        <w:spacing w:after="0"/>
        <w:ind w:firstLine="567"/>
        <w:jc w:val="both"/>
        <w:rPr>
          <w:rFonts w:ascii="Times New Roman" w:hAnsi="Times New Roman" w:cs="Times New Roman"/>
          <w:sz w:val="24"/>
          <w:szCs w:val="24"/>
        </w:rPr>
      </w:pPr>
    </w:p>
    <w:p w14:paraId="54C39EFC" w14:textId="151C3C6D" w:rsidR="00574849" w:rsidRPr="00574849" w:rsidRDefault="00574849" w:rsidP="0049291B">
      <w:pPr>
        <w:spacing w:after="0"/>
        <w:ind w:firstLine="567"/>
        <w:jc w:val="both"/>
        <w:rPr>
          <w:rFonts w:ascii="Times New Roman" w:hAnsi="Times New Roman" w:cs="Times New Roman"/>
          <w:sz w:val="24"/>
          <w:szCs w:val="24"/>
        </w:rPr>
      </w:pPr>
      <w:r w:rsidRPr="036FACE5">
        <w:rPr>
          <w:rFonts w:ascii="Times New Roman" w:hAnsi="Times New Roman" w:cs="Times New Roman"/>
          <w:sz w:val="24"/>
          <w:szCs w:val="24"/>
        </w:rPr>
        <w:t>Pārvaldes finanšu resursi 202</w:t>
      </w:r>
      <w:r w:rsidR="00317724" w:rsidRPr="036FACE5">
        <w:rPr>
          <w:rFonts w:ascii="Times New Roman" w:hAnsi="Times New Roman" w:cs="Times New Roman"/>
          <w:sz w:val="24"/>
          <w:szCs w:val="24"/>
        </w:rPr>
        <w:t>4</w:t>
      </w:r>
      <w:r w:rsidRPr="036FACE5">
        <w:rPr>
          <w:rFonts w:ascii="Times New Roman" w:hAnsi="Times New Roman" w:cs="Times New Roman"/>
          <w:sz w:val="24"/>
          <w:szCs w:val="24"/>
        </w:rPr>
        <w:t xml:space="preserve">. gadā kopā veido </w:t>
      </w:r>
      <w:r w:rsidR="7E57B411" w:rsidRPr="036FACE5">
        <w:rPr>
          <w:rFonts w:ascii="Times New Roman" w:hAnsi="Times New Roman" w:cs="Times New Roman"/>
          <w:sz w:val="24"/>
          <w:szCs w:val="24"/>
        </w:rPr>
        <w:t>10 680 265</w:t>
      </w:r>
      <w:r w:rsidRPr="036FACE5">
        <w:rPr>
          <w:rFonts w:ascii="Times New Roman" w:hAnsi="Times New Roman" w:cs="Times New Roman"/>
          <w:sz w:val="24"/>
          <w:szCs w:val="24"/>
        </w:rPr>
        <w:t xml:space="preserve"> </w:t>
      </w:r>
      <w:r w:rsidR="00C71F94" w:rsidRPr="036FACE5">
        <w:rPr>
          <w:rFonts w:ascii="Times New Roman" w:hAnsi="Times New Roman" w:cs="Times New Roman"/>
          <w:sz w:val="24"/>
          <w:szCs w:val="24"/>
        </w:rPr>
        <w:t>eiro</w:t>
      </w:r>
      <w:r w:rsidR="00C44A68" w:rsidRPr="036FACE5">
        <w:rPr>
          <w:rFonts w:ascii="Times New Roman" w:hAnsi="Times New Roman" w:cs="Times New Roman"/>
          <w:sz w:val="24"/>
          <w:szCs w:val="24"/>
        </w:rPr>
        <w:t>, un</w:t>
      </w:r>
      <w:r w:rsidRPr="036FACE5">
        <w:rPr>
          <w:rFonts w:ascii="Times New Roman" w:hAnsi="Times New Roman" w:cs="Times New Roman"/>
          <w:sz w:val="24"/>
          <w:szCs w:val="24"/>
        </w:rPr>
        <w:t xml:space="preserve"> to veido dotācijas no vispārējiem ieņēmumiem, ieņēmumi</w:t>
      </w:r>
      <w:r w:rsidR="00C71F94" w:rsidRPr="036FACE5">
        <w:rPr>
          <w:rFonts w:ascii="Times New Roman" w:hAnsi="Times New Roman" w:cs="Times New Roman"/>
          <w:sz w:val="24"/>
          <w:szCs w:val="24"/>
        </w:rPr>
        <w:t>em</w:t>
      </w:r>
      <w:r w:rsidRPr="036FACE5">
        <w:rPr>
          <w:rFonts w:ascii="Times New Roman" w:hAnsi="Times New Roman" w:cs="Times New Roman"/>
          <w:sz w:val="24"/>
          <w:szCs w:val="24"/>
        </w:rPr>
        <w:t xml:space="preserve"> no maksas pakalpojumiem un citi</w:t>
      </w:r>
      <w:r w:rsidR="00DF21AC" w:rsidRPr="036FACE5">
        <w:rPr>
          <w:rFonts w:ascii="Times New Roman" w:hAnsi="Times New Roman" w:cs="Times New Roman"/>
          <w:sz w:val="24"/>
          <w:szCs w:val="24"/>
        </w:rPr>
        <w:t>em</w:t>
      </w:r>
      <w:r w:rsidRPr="036FACE5">
        <w:rPr>
          <w:rFonts w:ascii="Times New Roman" w:hAnsi="Times New Roman" w:cs="Times New Roman"/>
          <w:sz w:val="24"/>
          <w:szCs w:val="24"/>
        </w:rPr>
        <w:t xml:space="preserve"> pašu ieņēmumiem, </w:t>
      </w:r>
      <w:proofErr w:type="spellStart"/>
      <w:r w:rsidRPr="036FACE5">
        <w:rPr>
          <w:rFonts w:ascii="Times New Roman" w:hAnsi="Times New Roman" w:cs="Times New Roman"/>
          <w:sz w:val="24"/>
          <w:szCs w:val="24"/>
        </w:rPr>
        <w:t>transfertiem</w:t>
      </w:r>
      <w:proofErr w:type="spellEnd"/>
      <w:r w:rsidRPr="036FACE5">
        <w:rPr>
          <w:rFonts w:ascii="Times New Roman" w:hAnsi="Times New Roman" w:cs="Times New Roman"/>
          <w:sz w:val="24"/>
          <w:szCs w:val="24"/>
        </w:rPr>
        <w:t xml:space="preserve"> un ārvalstu finanšu palīdzības saskaņā ar apstiprināto gadskārtējo valsts budžetu.</w:t>
      </w:r>
    </w:p>
    <w:p w14:paraId="6FB70D20" w14:textId="204FB119" w:rsidR="00574849" w:rsidRPr="00574849" w:rsidRDefault="00574849" w:rsidP="0049291B">
      <w:pPr>
        <w:spacing w:after="0"/>
        <w:ind w:firstLine="567"/>
        <w:jc w:val="both"/>
        <w:rPr>
          <w:rFonts w:ascii="Times New Roman" w:hAnsi="Times New Roman" w:cs="Times New Roman"/>
          <w:sz w:val="24"/>
          <w:szCs w:val="24"/>
        </w:rPr>
      </w:pPr>
      <w:r w:rsidRPr="00574849">
        <w:rPr>
          <w:rFonts w:ascii="Times New Roman" w:hAnsi="Times New Roman" w:cs="Times New Roman"/>
          <w:sz w:val="24"/>
          <w:szCs w:val="24"/>
        </w:rPr>
        <w:t>Pārvaldes finanšu resursi tiek pārvaldīti šādās budžeta apakšprogrammās:</w:t>
      </w:r>
    </w:p>
    <w:p w14:paraId="1ABF5EE5" w14:textId="43150B83" w:rsidR="00574849" w:rsidRPr="00160CEF" w:rsidRDefault="1291E67E" w:rsidP="00194C5B">
      <w:pPr>
        <w:pStyle w:val="ListParagraph"/>
        <w:numPr>
          <w:ilvl w:val="0"/>
          <w:numId w:val="5"/>
        </w:numPr>
        <w:spacing w:after="0"/>
        <w:jc w:val="both"/>
        <w:rPr>
          <w:rFonts w:ascii="Times New Roman" w:hAnsi="Times New Roman" w:cs="Times New Roman"/>
          <w:sz w:val="24"/>
          <w:szCs w:val="24"/>
        </w:rPr>
      </w:pPr>
      <w:r w:rsidRPr="036FACE5">
        <w:rPr>
          <w:rFonts w:ascii="Times New Roman" w:hAnsi="Times New Roman" w:cs="Times New Roman"/>
          <w:sz w:val="24"/>
          <w:szCs w:val="24"/>
        </w:rPr>
        <w:t xml:space="preserve">7 195 523 </w:t>
      </w:r>
      <w:r w:rsidR="00142896" w:rsidRPr="036FACE5">
        <w:rPr>
          <w:rFonts w:ascii="Times New Roman" w:hAnsi="Times New Roman" w:cs="Times New Roman"/>
          <w:sz w:val="24"/>
          <w:szCs w:val="24"/>
        </w:rPr>
        <w:t xml:space="preserve">eiro </w:t>
      </w:r>
      <w:r w:rsidR="2648504F" w:rsidRPr="036FACE5">
        <w:rPr>
          <w:rFonts w:ascii="Times New Roman" w:hAnsi="Times New Roman" w:cs="Times New Roman"/>
          <w:sz w:val="24"/>
          <w:szCs w:val="24"/>
        </w:rPr>
        <w:t xml:space="preserve">no </w:t>
      </w:r>
      <w:r w:rsidR="00FF49C3" w:rsidRPr="036FACE5">
        <w:rPr>
          <w:rFonts w:ascii="Times New Roman" w:hAnsi="Times New Roman" w:cs="Times New Roman"/>
          <w:sz w:val="24"/>
          <w:szCs w:val="24"/>
        </w:rPr>
        <w:t xml:space="preserve">valsts </w:t>
      </w:r>
      <w:r w:rsidR="3B9FDDDC" w:rsidRPr="036FACE5">
        <w:rPr>
          <w:rFonts w:ascii="Times New Roman" w:hAnsi="Times New Roman" w:cs="Times New Roman"/>
          <w:sz w:val="24"/>
          <w:szCs w:val="24"/>
        </w:rPr>
        <w:t>pamatbudžeta</w:t>
      </w:r>
      <w:r w:rsidR="3E27FE08" w:rsidRPr="036FACE5">
        <w:rPr>
          <w:rFonts w:ascii="Times New Roman" w:hAnsi="Times New Roman" w:cs="Times New Roman"/>
          <w:sz w:val="24"/>
          <w:szCs w:val="24"/>
        </w:rPr>
        <w:t xml:space="preserve"> un</w:t>
      </w:r>
      <w:r w:rsidR="35BD799A" w:rsidRPr="036FACE5">
        <w:rPr>
          <w:rFonts w:ascii="Times New Roman" w:hAnsi="Times New Roman" w:cs="Times New Roman"/>
          <w:sz w:val="24"/>
          <w:szCs w:val="24"/>
        </w:rPr>
        <w:t xml:space="preserve"> nozares vides projektiem;</w:t>
      </w:r>
    </w:p>
    <w:p w14:paraId="7352AE05" w14:textId="211566EC" w:rsidR="00574849" w:rsidRDefault="3BF56D5F" w:rsidP="00194C5B">
      <w:pPr>
        <w:pStyle w:val="ListParagraph"/>
        <w:numPr>
          <w:ilvl w:val="0"/>
          <w:numId w:val="5"/>
        </w:numPr>
        <w:spacing w:after="0"/>
        <w:jc w:val="both"/>
        <w:rPr>
          <w:rFonts w:ascii="Times New Roman" w:hAnsi="Times New Roman" w:cs="Times New Roman"/>
          <w:sz w:val="24"/>
          <w:szCs w:val="24"/>
        </w:rPr>
      </w:pPr>
      <w:r w:rsidRPr="036FACE5">
        <w:rPr>
          <w:rFonts w:ascii="Times New Roman" w:hAnsi="Times New Roman" w:cs="Times New Roman"/>
          <w:sz w:val="24"/>
          <w:szCs w:val="24"/>
        </w:rPr>
        <w:t>3 484</w:t>
      </w:r>
      <w:r w:rsidR="6E5157EA" w:rsidRPr="036FACE5">
        <w:rPr>
          <w:rFonts w:ascii="Times New Roman" w:hAnsi="Times New Roman" w:cs="Times New Roman"/>
          <w:sz w:val="24"/>
          <w:szCs w:val="24"/>
        </w:rPr>
        <w:t xml:space="preserve"> </w:t>
      </w:r>
      <w:r w:rsidRPr="036FACE5">
        <w:rPr>
          <w:rFonts w:ascii="Times New Roman" w:hAnsi="Times New Roman" w:cs="Times New Roman"/>
          <w:sz w:val="24"/>
          <w:szCs w:val="24"/>
        </w:rPr>
        <w:t xml:space="preserve">742 </w:t>
      </w:r>
      <w:r w:rsidR="00142896" w:rsidRPr="036FACE5">
        <w:rPr>
          <w:rFonts w:ascii="Times New Roman" w:hAnsi="Times New Roman" w:cs="Times New Roman"/>
          <w:sz w:val="24"/>
          <w:szCs w:val="24"/>
        </w:rPr>
        <w:t>eiro</w:t>
      </w:r>
      <w:r w:rsidR="00574849" w:rsidRPr="036FACE5">
        <w:rPr>
          <w:rFonts w:ascii="Times New Roman" w:hAnsi="Times New Roman" w:cs="Times New Roman"/>
          <w:sz w:val="24"/>
          <w:szCs w:val="24"/>
        </w:rPr>
        <w:t xml:space="preserve"> </w:t>
      </w:r>
      <w:r w:rsidR="00B63728" w:rsidRPr="036FACE5">
        <w:rPr>
          <w:rFonts w:ascii="Times New Roman" w:hAnsi="Times New Roman" w:cs="Times New Roman"/>
          <w:sz w:val="24"/>
          <w:szCs w:val="24"/>
        </w:rPr>
        <w:t>ES</w:t>
      </w:r>
      <w:r w:rsidR="00574849" w:rsidRPr="036FACE5">
        <w:rPr>
          <w:rFonts w:ascii="Times New Roman" w:hAnsi="Times New Roman" w:cs="Times New Roman"/>
          <w:sz w:val="24"/>
          <w:szCs w:val="24"/>
        </w:rPr>
        <w:t xml:space="preserve"> politiku instrumentu un pārējās ārvalstu finanšu palīdzības līdzfinansēto un finansēto projektu un pasākumu īstenošana</w:t>
      </w:r>
      <w:r w:rsidR="00A542C8" w:rsidRPr="036FACE5">
        <w:rPr>
          <w:rFonts w:ascii="Times New Roman" w:hAnsi="Times New Roman" w:cs="Times New Roman"/>
          <w:sz w:val="24"/>
          <w:szCs w:val="24"/>
        </w:rPr>
        <w:t>i</w:t>
      </w:r>
      <w:r w:rsidR="656A3744" w:rsidRPr="036FACE5">
        <w:rPr>
          <w:rFonts w:ascii="Times New Roman" w:hAnsi="Times New Roman" w:cs="Times New Roman"/>
          <w:sz w:val="24"/>
          <w:szCs w:val="24"/>
        </w:rPr>
        <w:t xml:space="preserve">, piemēram, </w:t>
      </w:r>
      <w:r w:rsidR="00574849" w:rsidRPr="036FACE5">
        <w:rPr>
          <w:rFonts w:ascii="Times New Roman" w:hAnsi="Times New Roman" w:cs="Times New Roman"/>
          <w:sz w:val="24"/>
          <w:szCs w:val="24"/>
        </w:rPr>
        <w:t>Kohēzijas fonda</w:t>
      </w:r>
      <w:r w:rsidR="516A0738" w:rsidRPr="036FACE5">
        <w:rPr>
          <w:rFonts w:ascii="Times New Roman" w:hAnsi="Times New Roman" w:cs="Times New Roman"/>
          <w:sz w:val="24"/>
          <w:szCs w:val="24"/>
        </w:rPr>
        <w:t xml:space="preserve"> </w:t>
      </w:r>
      <w:r w:rsidR="71FAD5D5" w:rsidRPr="036FACE5">
        <w:rPr>
          <w:rFonts w:ascii="Times New Roman" w:hAnsi="Times New Roman" w:cs="Times New Roman"/>
          <w:sz w:val="24"/>
          <w:szCs w:val="24"/>
        </w:rPr>
        <w:t xml:space="preserve">un </w:t>
      </w:r>
      <w:r w:rsidR="00574849" w:rsidRPr="036FACE5">
        <w:rPr>
          <w:rFonts w:ascii="Times New Roman" w:hAnsi="Times New Roman" w:cs="Times New Roman"/>
          <w:sz w:val="24"/>
          <w:szCs w:val="24"/>
        </w:rPr>
        <w:t xml:space="preserve">LIFE programmas projekti </w:t>
      </w:r>
      <w:r w:rsidR="420270C4" w:rsidRPr="036FACE5">
        <w:rPr>
          <w:rFonts w:ascii="Times New Roman" w:hAnsi="Times New Roman" w:cs="Times New Roman"/>
          <w:sz w:val="24"/>
          <w:szCs w:val="24"/>
        </w:rPr>
        <w:t>u.c.</w:t>
      </w:r>
    </w:p>
    <w:p w14:paraId="5CC02F97" w14:textId="77777777" w:rsidR="003D2338" w:rsidRDefault="003D2338" w:rsidP="003D2338">
      <w:pPr>
        <w:pStyle w:val="ListParagraph"/>
        <w:spacing w:after="0"/>
        <w:ind w:left="927"/>
        <w:jc w:val="both"/>
        <w:rPr>
          <w:rFonts w:ascii="Times New Roman" w:hAnsi="Times New Roman" w:cs="Times New Roman"/>
          <w:sz w:val="24"/>
          <w:szCs w:val="24"/>
        </w:rPr>
      </w:pPr>
    </w:p>
    <w:p w14:paraId="3E0210C7" w14:textId="3FBEB8D7" w:rsidR="7ECCAEC6" w:rsidRDefault="51D418E5" w:rsidP="036FACE5">
      <w:pPr>
        <w:spacing w:after="0"/>
        <w:jc w:val="center"/>
      </w:pPr>
      <w:r>
        <w:rPr>
          <w:noProof/>
        </w:rPr>
        <w:lastRenderedPageBreak/>
        <w:drawing>
          <wp:inline distT="0" distB="0" distL="0" distR="0" wp14:anchorId="1FAD1978" wp14:editId="1FFC607C">
            <wp:extent cx="4572000" cy="2667000"/>
            <wp:effectExtent l="0" t="0" r="0" b="0"/>
            <wp:docPr id="451068250" name="Picture 45106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4572000" cy="2667000"/>
                    </a:xfrm>
                    <a:prstGeom prst="rect">
                      <a:avLst/>
                    </a:prstGeom>
                  </pic:spPr>
                </pic:pic>
              </a:graphicData>
            </a:graphic>
          </wp:inline>
        </w:drawing>
      </w:r>
    </w:p>
    <w:p w14:paraId="63A09E7A" w14:textId="32B6408A" w:rsidR="00523928" w:rsidRPr="00C45183" w:rsidRDefault="00523928" w:rsidP="000E7531">
      <w:pPr>
        <w:spacing w:after="0"/>
        <w:jc w:val="center"/>
        <w:rPr>
          <w:rFonts w:ascii="Times New Roman" w:hAnsi="Times New Roman" w:cs="Times New Roman"/>
          <w:b/>
          <w:bCs/>
          <w:sz w:val="24"/>
          <w:szCs w:val="24"/>
          <w:highlight w:val="yellow"/>
        </w:rPr>
      </w:pPr>
    </w:p>
    <w:p w14:paraId="139C3F0F" w14:textId="229AEE1B" w:rsidR="00EA269E" w:rsidRPr="00574849" w:rsidRDefault="00EA269E" w:rsidP="00EA269E">
      <w:pPr>
        <w:spacing w:after="0"/>
        <w:ind w:firstLine="720"/>
        <w:jc w:val="both"/>
        <w:rPr>
          <w:rFonts w:ascii="Times New Roman" w:hAnsi="Times New Roman" w:cs="Times New Roman"/>
          <w:sz w:val="24"/>
          <w:szCs w:val="24"/>
        </w:rPr>
      </w:pPr>
      <w:r w:rsidRPr="00A123C9">
        <w:rPr>
          <w:rFonts w:ascii="Times New Roman" w:hAnsi="Times New Roman" w:cs="Times New Roman"/>
          <w:sz w:val="24"/>
          <w:szCs w:val="24"/>
        </w:rPr>
        <w:t xml:space="preserve">Valsts </w:t>
      </w:r>
      <w:r w:rsidR="00D07C42">
        <w:rPr>
          <w:rFonts w:ascii="Times New Roman" w:hAnsi="Times New Roman" w:cs="Times New Roman"/>
          <w:sz w:val="24"/>
          <w:szCs w:val="24"/>
        </w:rPr>
        <w:t>pamat</w:t>
      </w:r>
      <w:r w:rsidRPr="00A123C9">
        <w:rPr>
          <w:rFonts w:ascii="Times New Roman" w:hAnsi="Times New Roman" w:cs="Times New Roman"/>
          <w:sz w:val="24"/>
          <w:szCs w:val="24"/>
        </w:rPr>
        <w:t xml:space="preserve">budžeta </w:t>
      </w:r>
      <w:r w:rsidR="001C4D2E">
        <w:rPr>
          <w:rFonts w:ascii="Times New Roman" w:hAnsi="Times New Roman" w:cs="Times New Roman"/>
          <w:sz w:val="24"/>
          <w:szCs w:val="24"/>
        </w:rPr>
        <w:t>dotācija</w:t>
      </w:r>
      <w:r w:rsidRPr="00A123C9">
        <w:rPr>
          <w:rFonts w:ascii="Times New Roman" w:hAnsi="Times New Roman" w:cs="Times New Roman"/>
          <w:sz w:val="24"/>
          <w:szCs w:val="24"/>
        </w:rPr>
        <w:t xml:space="preserve"> nav pietiekam</w:t>
      </w:r>
      <w:r w:rsidR="001C4D2E">
        <w:rPr>
          <w:rFonts w:ascii="Times New Roman" w:hAnsi="Times New Roman" w:cs="Times New Roman"/>
          <w:sz w:val="24"/>
          <w:szCs w:val="24"/>
        </w:rPr>
        <w:t>a</w:t>
      </w:r>
      <w:r w:rsidRPr="00A123C9">
        <w:rPr>
          <w:rFonts w:ascii="Times New Roman" w:hAnsi="Times New Roman" w:cs="Times New Roman"/>
          <w:sz w:val="24"/>
          <w:szCs w:val="24"/>
        </w:rPr>
        <w:t xml:space="preserve"> visu </w:t>
      </w:r>
      <w:r>
        <w:rPr>
          <w:rFonts w:ascii="Times New Roman" w:hAnsi="Times New Roman" w:cs="Times New Roman"/>
          <w:sz w:val="24"/>
          <w:szCs w:val="24"/>
        </w:rPr>
        <w:t>P</w:t>
      </w:r>
      <w:r w:rsidRPr="00A123C9">
        <w:rPr>
          <w:rFonts w:ascii="Times New Roman" w:hAnsi="Times New Roman" w:cs="Times New Roman"/>
          <w:sz w:val="24"/>
          <w:szCs w:val="24"/>
        </w:rPr>
        <w:t xml:space="preserve">ārvaldei noteikto </w:t>
      </w:r>
      <w:r>
        <w:rPr>
          <w:rFonts w:ascii="Times New Roman" w:hAnsi="Times New Roman" w:cs="Times New Roman"/>
          <w:sz w:val="24"/>
          <w:szCs w:val="24"/>
        </w:rPr>
        <w:t xml:space="preserve">funkciju un </w:t>
      </w:r>
      <w:r w:rsidRPr="00A123C9">
        <w:rPr>
          <w:rFonts w:ascii="Times New Roman" w:hAnsi="Times New Roman" w:cs="Times New Roman"/>
          <w:sz w:val="24"/>
          <w:szCs w:val="24"/>
        </w:rPr>
        <w:t xml:space="preserve">uzdevumu veikšanai, it sevišķi </w:t>
      </w:r>
      <w:r>
        <w:rPr>
          <w:rFonts w:ascii="Times New Roman" w:hAnsi="Times New Roman" w:cs="Times New Roman"/>
          <w:sz w:val="24"/>
          <w:szCs w:val="24"/>
        </w:rPr>
        <w:t xml:space="preserve">īpaši </w:t>
      </w:r>
      <w:r w:rsidRPr="00A123C9">
        <w:rPr>
          <w:rFonts w:ascii="Times New Roman" w:hAnsi="Times New Roman" w:cs="Times New Roman"/>
          <w:sz w:val="24"/>
          <w:szCs w:val="24"/>
        </w:rPr>
        <w:t xml:space="preserve">aizsargājamo </w:t>
      </w:r>
      <w:r>
        <w:rPr>
          <w:rFonts w:ascii="Times New Roman" w:hAnsi="Times New Roman" w:cs="Times New Roman"/>
          <w:sz w:val="24"/>
          <w:szCs w:val="24"/>
        </w:rPr>
        <w:t xml:space="preserve">dabas </w:t>
      </w:r>
      <w:r w:rsidRPr="00A123C9">
        <w:rPr>
          <w:rFonts w:ascii="Times New Roman" w:hAnsi="Times New Roman" w:cs="Times New Roman"/>
          <w:sz w:val="24"/>
          <w:szCs w:val="24"/>
        </w:rPr>
        <w:t>teritoriju, sugu un biotopu apsaimniekošanas pasākumu īstenošanai</w:t>
      </w:r>
      <w:r>
        <w:rPr>
          <w:rFonts w:ascii="Times New Roman" w:hAnsi="Times New Roman" w:cs="Times New Roman"/>
          <w:sz w:val="24"/>
          <w:szCs w:val="24"/>
        </w:rPr>
        <w:t xml:space="preserve"> un dabas tūrisma infrastruktūras objektu uzturēšanai īpaši aizsargājamās dabas teritorijās</w:t>
      </w:r>
      <w:r w:rsidRPr="00A123C9">
        <w:rPr>
          <w:rFonts w:ascii="Times New Roman" w:hAnsi="Times New Roman" w:cs="Times New Roman"/>
          <w:sz w:val="24"/>
          <w:szCs w:val="24"/>
        </w:rPr>
        <w:t xml:space="preserve">. Līdz ar to </w:t>
      </w:r>
      <w:r>
        <w:rPr>
          <w:rFonts w:ascii="Times New Roman" w:hAnsi="Times New Roman" w:cs="Times New Roman"/>
          <w:sz w:val="24"/>
          <w:szCs w:val="24"/>
        </w:rPr>
        <w:t>P</w:t>
      </w:r>
      <w:r w:rsidRPr="00A123C9">
        <w:rPr>
          <w:rFonts w:ascii="Times New Roman" w:hAnsi="Times New Roman" w:cs="Times New Roman"/>
          <w:sz w:val="24"/>
          <w:szCs w:val="24"/>
        </w:rPr>
        <w:t>ārvalde iniciē gan nacionālo fondu (L</w:t>
      </w:r>
      <w:r>
        <w:rPr>
          <w:rFonts w:ascii="Times New Roman" w:hAnsi="Times New Roman" w:cs="Times New Roman"/>
          <w:sz w:val="24"/>
          <w:szCs w:val="24"/>
        </w:rPr>
        <w:t>atvijas Vides aizsardzības fonds</w:t>
      </w:r>
      <w:r w:rsidRPr="00A123C9">
        <w:rPr>
          <w:rFonts w:ascii="Times New Roman" w:hAnsi="Times New Roman" w:cs="Times New Roman"/>
          <w:sz w:val="24"/>
          <w:szCs w:val="24"/>
        </w:rPr>
        <w:t>, Zivju fonds), gan ES fondu finanšu līdzekļu piesaisti</w:t>
      </w:r>
      <w:r>
        <w:rPr>
          <w:rFonts w:ascii="Times New Roman" w:hAnsi="Times New Roman" w:cs="Times New Roman"/>
          <w:sz w:val="24"/>
          <w:szCs w:val="24"/>
        </w:rPr>
        <w:t xml:space="preserve">, kas ir būtisks papildinājums ierobežotiem </w:t>
      </w:r>
      <w:r w:rsidR="00D87F99">
        <w:rPr>
          <w:rFonts w:ascii="Times New Roman" w:hAnsi="Times New Roman" w:cs="Times New Roman"/>
          <w:sz w:val="24"/>
          <w:szCs w:val="24"/>
        </w:rPr>
        <w:t>Pārvaldes</w:t>
      </w:r>
      <w:r>
        <w:rPr>
          <w:rFonts w:ascii="Times New Roman" w:hAnsi="Times New Roman" w:cs="Times New Roman"/>
          <w:sz w:val="24"/>
          <w:szCs w:val="24"/>
        </w:rPr>
        <w:t xml:space="preserve"> </w:t>
      </w:r>
      <w:r w:rsidR="00D87F99">
        <w:rPr>
          <w:rFonts w:ascii="Times New Roman" w:hAnsi="Times New Roman" w:cs="Times New Roman"/>
          <w:sz w:val="24"/>
          <w:szCs w:val="24"/>
        </w:rPr>
        <w:t>pamat</w:t>
      </w:r>
      <w:r>
        <w:rPr>
          <w:rFonts w:ascii="Times New Roman" w:hAnsi="Times New Roman" w:cs="Times New Roman"/>
          <w:sz w:val="24"/>
          <w:szCs w:val="24"/>
        </w:rPr>
        <w:t>budžeta līdzekļiem.</w:t>
      </w:r>
    </w:p>
    <w:p w14:paraId="6C2BEAC1" w14:textId="77777777" w:rsidR="00EA269E" w:rsidRDefault="00EA269E" w:rsidP="00EA269E">
      <w:pPr>
        <w:spacing w:after="0"/>
        <w:ind w:firstLine="720"/>
        <w:jc w:val="both"/>
        <w:rPr>
          <w:rFonts w:ascii="Times New Roman" w:hAnsi="Times New Roman" w:cs="Times New Roman"/>
          <w:sz w:val="24"/>
          <w:szCs w:val="24"/>
        </w:rPr>
      </w:pPr>
      <w:r w:rsidRPr="00574849">
        <w:rPr>
          <w:rFonts w:ascii="Times New Roman" w:hAnsi="Times New Roman" w:cs="Times New Roman"/>
          <w:sz w:val="24"/>
          <w:szCs w:val="24"/>
        </w:rPr>
        <w:t xml:space="preserve">Lai nodrošinātu efektīvu resursu vadību, </w:t>
      </w:r>
      <w:r>
        <w:rPr>
          <w:rFonts w:ascii="Times New Roman" w:hAnsi="Times New Roman" w:cs="Times New Roman"/>
          <w:sz w:val="24"/>
          <w:szCs w:val="24"/>
        </w:rPr>
        <w:t>tiks turpināta</w:t>
      </w:r>
      <w:r w:rsidRPr="00574849">
        <w:rPr>
          <w:rFonts w:ascii="Times New Roman" w:hAnsi="Times New Roman" w:cs="Times New Roman"/>
          <w:sz w:val="24"/>
          <w:szCs w:val="24"/>
        </w:rPr>
        <w:t xml:space="preserve"> budžeta ieņēmumu un izdevumu uzraudzīb</w:t>
      </w:r>
      <w:r>
        <w:rPr>
          <w:rFonts w:ascii="Times New Roman" w:hAnsi="Times New Roman" w:cs="Times New Roman"/>
          <w:sz w:val="24"/>
          <w:szCs w:val="24"/>
        </w:rPr>
        <w:t>a</w:t>
      </w:r>
      <w:r w:rsidRPr="00574849">
        <w:rPr>
          <w:rFonts w:ascii="Times New Roman" w:hAnsi="Times New Roman" w:cs="Times New Roman"/>
          <w:sz w:val="24"/>
          <w:szCs w:val="24"/>
        </w:rPr>
        <w:t xml:space="preserve">, tādējādi nodrošinot savlaicīgu risku identificēšanu un ierobežotā finansējuma novirzīšanu </w:t>
      </w:r>
      <w:r>
        <w:rPr>
          <w:rFonts w:ascii="Times New Roman" w:hAnsi="Times New Roman" w:cs="Times New Roman"/>
          <w:sz w:val="24"/>
          <w:szCs w:val="24"/>
        </w:rPr>
        <w:t>P</w:t>
      </w:r>
      <w:r w:rsidRPr="00574849">
        <w:rPr>
          <w:rFonts w:ascii="Times New Roman" w:hAnsi="Times New Roman" w:cs="Times New Roman"/>
          <w:sz w:val="24"/>
          <w:szCs w:val="24"/>
        </w:rPr>
        <w:t>ārvaldei nozīmīgu un aktuālu pasākumu īstenošanai.</w:t>
      </w:r>
    </w:p>
    <w:p w14:paraId="2336B5AA" w14:textId="0FDF1B80" w:rsidR="00DA5658" w:rsidRDefault="00DA5658" w:rsidP="005063E5">
      <w:pPr>
        <w:spacing w:after="0"/>
        <w:ind w:firstLine="720"/>
        <w:jc w:val="both"/>
        <w:rPr>
          <w:rFonts w:ascii="Times New Roman" w:hAnsi="Times New Roman" w:cs="Times New Roman"/>
          <w:sz w:val="28"/>
          <w:szCs w:val="28"/>
        </w:rPr>
      </w:pPr>
    </w:p>
    <w:p w14:paraId="3FC2C8CC" w14:textId="3B03F03B" w:rsidR="00B93D23" w:rsidRPr="00BF60B9" w:rsidRDefault="00B93D23" w:rsidP="001644AD">
      <w:pPr>
        <w:pStyle w:val="Heading3"/>
        <w:shd w:val="clear" w:color="auto" w:fill="C5E0B3" w:themeFill="accent6" w:themeFillTint="66"/>
        <w:rPr>
          <w:b/>
          <w:bCs/>
          <w:sz w:val="28"/>
          <w:szCs w:val="28"/>
        </w:rPr>
      </w:pPr>
      <w:bookmarkStart w:id="53" w:name="_Toc138875360"/>
      <w:bookmarkStart w:id="54" w:name="_Toc166661996"/>
      <w:r w:rsidRPr="00BF60B9">
        <w:rPr>
          <w:b/>
          <w:bCs/>
          <w:sz w:val="28"/>
          <w:szCs w:val="28"/>
        </w:rPr>
        <w:t>Infrastruktūra un tehnoloģijas</w:t>
      </w:r>
      <w:bookmarkEnd w:id="53"/>
      <w:bookmarkEnd w:id="54"/>
    </w:p>
    <w:p w14:paraId="56B6D23C" w14:textId="77777777" w:rsidR="00CA7924" w:rsidRDefault="00CA7924" w:rsidP="005063E5">
      <w:pPr>
        <w:spacing w:after="0"/>
        <w:ind w:firstLine="720"/>
        <w:jc w:val="both"/>
        <w:rPr>
          <w:rFonts w:ascii="Times New Roman" w:hAnsi="Times New Roman" w:cs="Times New Roman"/>
          <w:sz w:val="24"/>
          <w:szCs w:val="24"/>
        </w:rPr>
      </w:pPr>
    </w:p>
    <w:p w14:paraId="0628CFFD" w14:textId="2EF29ECA" w:rsidR="001C29A6" w:rsidRPr="006C4B51" w:rsidRDefault="00DD2B15" w:rsidP="005063E5">
      <w:pPr>
        <w:spacing w:after="0"/>
        <w:ind w:firstLine="720"/>
        <w:jc w:val="both"/>
        <w:rPr>
          <w:rFonts w:ascii="Times New Roman" w:hAnsi="Times New Roman" w:cs="Times New Roman"/>
          <w:sz w:val="24"/>
          <w:szCs w:val="24"/>
        </w:rPr>
      </w:pPr>
      <w:r w:rsidRPr="7ECCAEC6">
        <w:rPr>
          <w:rFonts w:ascii="Times New Roman" w:hAnsi="Times New Roman" w:cs="Times New Roman"/>
          <w:sz w:val="24"/>
          <w:szCs w:val="24"/>
        </w:rPr>
        <w:t>Stratēģijas darbības periodā t</w:t>
      </w:r>
      <w:r w:rsidR="00522A13" w:rsidRPr="7ECCAEC6">
        <w:rPr>
          <w:rFonts w:ascii="Times New Roman" w:hAnsi="Times New Roman" w:cs="Times New Roman"/>
          <w:sz w:val="24"/>
          <w:szCs w:val="24"/>
        </w:rPr>
        <w:t>iks</w:t>
      </w:r>
      <w:r w:rsidR="4B66AE19" w:rsidRPr="7ECCAEC6">
        <w:rPr>
          <w:rFonts w:ascii="Times New Roman" w:hAnsi="Times New Roman" w:cs="Times New Roman"/>
          <w:sz w:val="24"/>
          <w:szCs w:val="24"/>
        </w:rPr>
        <w:t xml:space="preserve"> turpinā</w:t>
      </w:r>
      <w:r w:rsidR="00522A13" w:rsidRPr="7ECCAEC6">
        <w:rPr>
          <w:rFonts w:ascii="Times New Roman" w:hAnsi="Times New Roman" w:cs="Times New Roman"/>
          <w:sz w:val="24"/>
          <w:szCs w:val="24"/>
        </w:rPr>
        <w:t>ta</w:t>
      </w:r>
      <w:r w:rsidR="4B66AE19" w:rsidRPr="7ECCAEC6">
        <w:rPr>
          <w:rFonts w:ascii="Times New Roman" w:hAnsi="Times New Roman" w:cs="Times New Roman"/>
          <w:sz w:val="24"/>
          <w:szCs w:val="24"/>
        </w:rPr>
        <w:t xml:space="preserve"> Pārvaldes telp</w:t>
      </w:r>
      <w:r w:rsidR="00522A13" w:rsidRPr="7ECCAEC6">
        <w:rPr>
          <w:rFonts w:ascii="Times New Roman" w:hAnsi="Times New Roman" w:cs="Times New Roman"/>
          <w:sz w:val="24"/>
          <w:szCs w:val="24"/>
        </w:rPr>
        <w:t>u</w:t>
      </w:r>
      <w:r w:rsidR="4B66AE19" w:rsidRPr="7ECCAEC6">
        <w:rPr>
          <w:rFonts w:ascii="Times New Roman" w:hAnsi="Times New Roman" w:cs="Times New Roman"/>
          <w:sz w:val="24"/>
          <w:szCs w:val="24"/>
        </w:rPr>
        <w:t xml:space="preserve"> un darba vid</w:t>
      </w:r>
      <w:r w:rsidR="00522A13" w:rsidRPr="7ECCAEC6">
        <w:rPr>
          <w:rFonts w:ascii="Times New Roman" w:hAnsi="Times New Roman" w:cs="Times New Roman"/>
          <w:sz w:val="24"/>
          <w:szCs w:val="24"/>
        </w:rPr>
        <w:t>es uzlabošana</w:t>
      </w:r>
      <w:r w:rsidR="4B66AE19" w:rsidRPr="7ECCAEC6">
        <w:rPr>
          <w:rFonts w:ascii="Times New Roman" w:hAnsi="Times New Roman" w:cs="Times New Roman"/>
          <w:sz w:val="24"/>
          <w:szCs w:val="24"/>
        </w:rPr>
        <w:t xml:space="preserve">, vienlaikus uzlabojot arī ārējo vidi, piemēram, </w:t>
      </w:r>
      <w:r w:rsidR="006C34DA" w:rsidRPr="7ECCAEC6">
        <w:rPr>
          <w:rFonts w:ascii="Times New Roman" w:hAnsi="Times New Roman" w:cs="Times New Roman"/>
          <w:sz w:val="24"/>
          <w:szCs w:val="24"/>
        </w:rPr>
        <w:t>izveido</w:t>
      </w:r>
      <w:r w:rsidR="00522A13" w:rsidRPr="7ECCAEC6">
        <w:rPr>
          <w:rFonts w:ascii="Times New Roman" w:hAnsi="Times New Roman" w:cs="Times New Roman"/>
          <w:sz w:val="24"/>
          <w:szCs w:val="24"/>
        </w:rPr>
        <w:t>jot</w:t>
      </w:r>
      <w:r w:rsidR="006C34DA" w:rsidRPr="7ECCAEC6">
        <w:rPr>
          <w:rFonts w:ascii="Times New Roman" w:hAnsi="Times New Roman" w:cs="Times New Roman"/>
          <w:sz w:val="24"/>
          <w:szCs w:val="24"/>
        </w:rPr>
        <w:t xml:space="preserve"> </w:t>
      </w:r>
      <w:r w:rsidR="4B66AE19" w:rsidRPr="7ECCAEC6">
        <w:rPr>
          <w:rFonts w:ascii="Times New Roman" w:hAnsi="Times New Roman" w:cs="Times New Roman"/>
          <w:sz w:val="24"/>
          <w:szCs w:val="24"/>
        </w:rPr>
        <w:t>plašāk</w:t>
      </w:r>
      <w:r w:rsidR="006C34DA" w:rsidRPr="7ECCAEC6">
        <w:rPr>
          <w:rFonts w:ascii="Times New Roman" w:hAnsi="Times New Roman" w:cs="Times New Roman"/>
          <w:sz w:val="24"/>
          <w:szCs w:val="24"/>
        </w:rPr>
        <w:t>u</w:t>
      </w:r>
      <w:r w:rsidR="4B66AE19" w:rsidRPr="7ECCAEC6">
        <w:rPr>
          <w:rFonts w:ascii="Times New Roman" w:hAnsi="Times New Roman" w:cs="Times New Roman"/>
          <w:sz w:val="24"/>
          <w:szCs w:val="24"/>
        </w:rPr>
        <w:t xml:space="preserve"> velo novietn</w:t>
      </w:r>
      <w:r w:rsidR="006C34DA" w:rsidRPr="7ECCAEC6">
        <w:rPr>
          <w:rFonts w:ascii="Times New Roman" w:hAnsi="Times New Roman" w:cs="Times New Roman"/>
          <w:sz w:val="24"/>
          <w:szCs w:val="24"/>
        </w:rPr>
        <w:t xml:space="preserve">i un </w:t>
      </w:r>
      <w:proofErr w:type="spellStart"/>
      <w:r w:rsidR="4B66AE19" w:rsidRPr="7ECCAEC6">
        <w:rPr>
          <w:rFonts w:ascii="Times New Roman" w:hAnsi="Times New Roman" w:cs="Times New Roman"/>
          <w:sz w:val="24"/>
          <w:szCs w:val="24"/>
        </w:rPr>
        <w:t>elek</w:t>
      </w:r>
      <w:r w:rsidR="6CEB3180" w:rsidRPr="7ECCAEC6">
        <w:rPr>
          <w:rFonts w:ascii="Times New Roman" w:hAnsi="Times New Roman" w:cs="Times New Roman"/>
          <w:sz w:val="24"/>
          <w:szCs w:val="24"/>
        </w:rPr>
        <w:t>t</w:t>
      </w:r>
      <w:r w:rsidR="4B66AE19" w:rsidRPr="7ECCAEC6">
        <w:rPr>
          <w:rFonts w:ascii="Times New Roman" w:hAnsi="Times New Roman" w:cs="Times New Roman"/>
          <w:sz w:val="24"/>
          <w:szCs w:val="24"/>
        </w:rPr>
        <w:t>ro</w:t>
      </w:r>
      <w:r w:rsidR="006B19B4">
        <w:rPr>
          <w:rFonts w:ascii="Times New Roman" w:hAnsi="Times New Roman" w:cs="Times New Roman"/>
          <w:sz w:val="24"/>
          <w:szCs w:val="24"/>
        </w:rPr>
        <w:t>transportlīdzekļu</w:t>
      </w:r>
      <w:proofErr w:type="spellEnd"/>
      <w:r w:rsidR="4B66AE19" w:rsidRPr="7ECCAEC6">
        <w:rPr>
          <w:rFonts w:ascii="Times New Roman" w:hAnsi="Times New Roman" w:cs="Times New Roman"/>
          <w:sz w:val="24"/>
          <w:szCs w:val="24"/>
        </w:rPr>
        <w:t xml:space="preserve"> uzlādes vietu. Līdz šim pakāpeniski </w:t>
      </w:r>
      <w:r w:rsidR="00522A13" w:rsidRPr="7ECCAEC6">
        <w:rPr>
          <w:rFonts w:ascii="Times New Roman" w:hAnsi="Times New Roman" w:cs="Times New Roman"/>
          <w:sz w:val="24"/>
          <w:szCs w:val="24"/>
        </w:rPr>
        <w:t>ir</w:t>
      </w:r>
      <w:r w:rsidR="4B66AE19" w:rsidRPr="7ECCAEC6">
        <w:rPr>
          <w:rFonts w:ascii="Times New Roman" w:hAnsi="Times New Roman" w:cs="Times New Roman"/>
          <w:sz w:val="24"/>
          <w:szCs w:val="24"/>
        </w:rPr>
        <w:t xml:space="preserve"> atjauno</w:t>
      </w:r>
      <w:r w:rsidR="00522A13" w:rsidRPr="7ECCAEC6">
        <w:rPr>
          <w:rFonts w:ascii="Times New Roman" w:hAnsi="Times New Roman" w:cs="Times New Roman"/>
          <w:sz w:val="24"/>
          <w:szCs w:val="24"/>
        </w:rPr>
        <w:t>tas</w:t>
      </w:r>
      <w:r w:rsidR="4B66AE19" w:rsidRPr="7ECCAEC6">
        <w:rPr>
          <w:rFonts w:ascii="Times New Roman" w:hAnsi="Times New Roman" w:cs="Times New Roman"/>
          <w:sz w:val="24"/>
          <w:szCs w:val="24"/>
        </w:rPr>
        <w:t xml:space="preserve"> darba telpas un radī</w:t>
      </w:r>
      <w:r w:rsidR="00522A13" w:rsidRPr="7ECCAEC6">
        <w:rPr>
          <w:rFonts w:ascii="Times New Roman" w:hAnsi="Times New Roman" w:cs="Times New Roman"/>
          <w:sz w:val="24"/>
          <w:szCs w:val="24"/>
        </w:rPr>
        <w:t>tas</w:t>
      </w:r>
      <w:r w:rsidR="4B66AE19" w:rsidRPr="7ECCAEC6">
        <w:rPr>
          <w:rFonts w:ascii="Times New Roman" w:hAnsi="Times New Roman" w:cs="Times New Roman"/>
          <w:sz w:val="24"/>
          <w:szCs w:val="24"/>
        </w:rPr>
        <w:t xml:space="preserve"> plašākas un modernākas telpas apspriedēm un radošiem pasākumiem, birojos </w:t>
      </w:r>
      <w:r w:rsidR="00522A13" w:rsidRPr="7ECCAEC6">
        <w:rPr>
          <w:rFonts w:ascii="Times New Roman" w:hAnsi="Times New Roman" w:cs="Times New Roman"/>
          <w:sz w:val="24"/>
          <w:szCs w:val="24"/>
        </w:rPr>
        <w:t>ir</w:t>
      </w:r>
      <w:r w:rsidR="4B66AE19" w:rsidRPr="7ECCAEC6">
        <w:rPr>
          <w:rFonts w:ascii="Times New Roman" w:hAnsi="Times New Roman" w:cs="Times New Roman"/>
          <w:sz w:val="24"/>
          <w:szCs w:val="24"/>
        </w:rPr>
        <w:t xml:space="preserve"> uzstādī</w:t>
      </w:r>
      <w:r w:rsidR="00522A13" w:rsidRPr="7ECCAEC6">
        <w:rPr>
          <w:rFonts w:ascii="Times New Roman" w:hAnsi="Times New Roman" w:cs="Times New Roman"/>
          <w:sz w:val="24"/>
          <w:szCs w:val="24"/>
        </w:rPr>
        <w:t>tas</w:t>
      </w:r>
      <w:r w:rsidR="4B66AE19" w:rsidRPr="7ECCAEC6">
        <w:rPr>
          <w:rFonts w:ascii="Times New Roman" w:hAnsi="Times New Roman" w:cs="Times New Roman"/>
          <w:sz w:val="24"/>
          <w:szCs w:val="24"/>
        </w:rPr>
        <w:t xml:space="preserve"> ūdens iekārtas, plastmasas trauk</w:t>
      </w:r>
      <w:r w:rsidR="00522A13" w:rsidRPr="7ECCAEC6">
        <w:rPr>
          <w:rFonts w:ascii="Times New Roman" w:hAnsi="Times New Roman" w:cs="Times New Roman"/>
          <w:sz w:val="24"/>
          <w:szCs w:val="24"/>
        </w:rPr>
        <w:t>i</w:t>
      </w:r>
      <w:r w:rsidR="4B66AE19" w:rsidRPr="7ECCAEC6">
        <w:rPr>
          <w:rFonts w:ascii="Times New Roman" w:hAnsi="Times New Roman" w:cs="Times New Roman"/>
          <w:sz w:val="24"/>
          <w:szCs w:val="24"/>
        </w:rPr>
        <w:t xml:space="preserve"> </w:t>
      </w:r>
      <w:r w:rsidR="00011F1A" w:rsidRPr="7ECCAEC6">
        <w:rPr>
          <w:rFonts w:ascii="Times New Roman" w:hAnsi="Times New Roman" w:cs="Times New Roman"/>
          <w:sz w:val="24"/>
          <w:szCs w:val="24"/>
        </w:rPr>
        <w:t xml:space="preserve">aizstāti </w:t>
      </w:r>
      <w:r w:rsidR="4B66AE19" w:rsidRPr="7ECCAEC6">
        <w:rPr>
          <w:rFonts w:ascii="Times New Roman" w:hAnsi="Times New Roman" w:cs="Times New Roman"/>
          <w:sz w:val="24"/>
          <w:szCs w:val="24"/>
        </w:rPr>
        <w:t>ar papīra. Arī turpmāk virzīsimies uz “zaļās domāšanas</w:t>
      </w:r>
      <w:r w:rsidR="00FE75BD">
        <w:rPr>
          <w:rFonts w:ascii="Times New Roman" w:hAnsi="Times New Roman" w:cs="Times New Roman"/>
          <w:sz w:val="24"/>
          <w:szCs w:val="24"/>
        </w:rPr>
        <w:t>”</w:t>
      </w:r>
      <w:r w:rsidR="4B66AE19" w:rsidRPr="7ECCAEC6">
        <w:rPr>
          <w:rFonts w:ascii="Times New Roman" w:hAnsi="Times New Roman" w:cs="Times New Roman"/>
          <w:sz w:val="24"/>
          <w:szCs w:val="24"/>
        </w:rPr>
        <w:t xml:space="preserve"> principu arvien plašāku iedzīvināšanu savā ikdienā. </w:t>
      </w:r>
      <w:r w:rsidR="005D7AA3" w:rsidRPr="7ECCAEC6">
        <w:rPr>
          <w:rFonts w:ascii="Times New Roman" w:hAnsi="Times New Roman" w:cs="Times New Roman"/>
          <w:sz w:val="24"/>
          <w:szCs w:val="24"/>
        </w:rPr>
        <w:t xml:space="preserve">Ar ES fondu līdzfinansēto </w:t>
      </w:r>
      <w:r w:rsidR="005D7AA3" w:rsidRPr="006C4B51">
        <w:rPr>
          <w:rFonts w:ascii="Times New Roman" w:hAnsi="Times New Roman" w:cs="Times New Roman"/>
          <w:sz w:val="24"/>
          <w:szCs w:val="24"/>
        </w:rPr>
        <w:t xml:space="preserve">projektu atbalstu tiks </w:t>
      </w:r>
      <w:r w:rsidR="4B66AE19" w:rsidRPr="006C4B51">
        <w:rPr>
          <w:rFonts w:ascii="Times New Roman" w:hAnsi="Times New Roman" w:cs="Times New Roman"/>
          <w:sz w:val="24"/>
          <w:szCs w:val="24"/>
        </w:rPr>
        <w:t>turpinā</w:t>
      </w:r>
      <w:r w:rsidR="005D7AA3" w:rsidRPr="006C4B51">
        <w:rPr>
          <w:rFonts w:ascii="Times New Roman" w:hAnsi="Times New Roman" w:cs="Times New Roman"/>
          <w:sz w:val="24"/>
          <w:szCs w:val="24"/>
        </w:rPr>
        <w:t>ta</w:t>
      </w:r>
      <w:r w:rsidR="4B66AE19" w:rsidRPr="006C4B51">
        <w:rPr>
          <w:rFonts w:ascii="Times New Roman" w:hAnsi="Times New Roman" w:cs="Times New Roman"/>
          <w:sz w:val="24"/>
          <w:szCs w:val="24"/>
        </w:rPr>
        <w:t xml:space="preserve"> energoefektivitātes paaugstināšana ēkās. </w:t>
      </w:r>
    </w:p>
    <w:p w14:paraId="2C19FCD0" w14:textId="450C3365" w:rsidR="00DC7CF3" w:rsidRPr="006C4B51" w:rsidRDefault="001C29A6" w:rsidP="005063E5">
      <w:pPr>
        <w:spacing w:after="0"/>
        <w:ind w:firstLine="720"/>
        <w:jc w:val="both"/>
        <w:rPr>
          <w:rFonts w:ascii="Times New Roman" w:hAnsi="Times New Roman" w:cs="Times New Roman"/>
          <w:sz w:val="24"/>
          <w:szCs w:val="24"/>
        </w:rPr>
      </w:pPr>
      <w:r w:rsidRPr="006C4B51">
        <w:rPr>
          <w:rFonts w:ascii="Times New Roman" w:hAnsi="Times New Roman" w:cs="Times New Roman"/>
          <w:sz w:val="24"/>
          <w:szCs w:val="24"/>
        </w:rPr>
        <w:t xml:space="preserve">Ņemot vērā, ka </w:t>
      </w:r>
      <w:r w:rsidR="002C43B4" w:rsidRPr="006C4B51">
        <w:rPr>
          <w:rFonts w:ascii="Times New Roman" w:hAnsi="Times New Roman" w:cs="Times New Roman"/>
          <w:sz w:val="24"/>
          <w:szCs w:val="24"/>
        </w:rPr>
        <w:t xml:space="preserve">Pārvalde </w:t>
      </w:r>
      <w:r w:rsidR="002547CB" w:rsidRPr="006C4B51">
        <w:rPr>
          <w:rFonts w:ascii="Times New Roman" w:hAnsi="Times New Roman" w:cs="Times New Roman"/>
          <w:sz w:val="24"/>
          <w:szCs w:val="24"/>
        </w:rPr>
        <w:t>darbojas visā Latvijā, papildus esošajiem Pārvaldes reģionālajiem birojiem t</w:t>
      </w:r>
      <w:r w:rsidR="00DC7CF3" w:rsidRPr="006C4B51">
        <w:rPr>
          <w:rFonts w:ascii="Times New Roman" w:hAnsi="Times New Roman" w:cs="Times New Roman"/>
          <w:sz w:val="24"/>
          <w:szCs w:val="24"/>
        </w:rPr>
        <w:t>iks izmantota iespēja izmantot valsts pārvaldes reģionālās koplietošanas telpas.</w:t>
      </w:r>
    </w:p>
    <w:p w14:paraId="5438B22A" w14:textId="7C4632DB" w:rsidR="0038119C" w:rsidRDefault="4B66AE19" w:rsidP="005063E5">
      <w:pPr>
        <w:spacing w:after="0"/>
        <w:ind w:firstLine="720"/>
        <w:jc w:val="both"/>
        <w:rPr>
          <w:rFonts w:ascii="Times New Roman" w:hAnsi="Times New Roman" w:cs="Times New Roman"/>
          <w:sz w:val="24"/>
          <w:szCs w:val="24"/>
        </w:rPr>
      </w:pPr>
      <w:r w:rsidRPr="006C4B51">
        <w:rPr>
          <w:rFonts w:ascii="Times New Roman" w:hAnsi="Times New Roman" w:cs="Times New Roman"/>
          <w:sz w:val="24"/>
          <w:szCs w:val="24"/>
        </w:rPr>
        <w:t xml:space="preserve">Turpinot nozares </w:t>
      </w:r>
      <w:r w:rsidRPr="7ECCAEC6">
        <w:rPr>
          <w:rFonts w:ascii="Times New Roman" w:hAnsi="Times New Roman" w:cs="Times New Roman"/>
          <w:sz w:val="24"/>
          <w:szCs w:val="24"/>
        </w:rPr>
        <w:t xml:space="preserve">informācijas un komunikācijas tehnoloģiju centralizāciju, </w:t>
      </w:r>
      <w:r w:rsidR="00A71F4A" w:rsidRPr="7ECCAEC6">
        <w:rPr>
          <w:rFonts w:ascii="Times New Roman" w:hAnsi="Times New Roman" w:cs="Times New Roman"/>
          <w:sz w:val="24"/>
          <w:szCs w:val="24"/>
        </w:rPr>
        <w:t xml:space="preserve">tiks </w:t>
      </w:r>
      <w:r w:rsidRPr="7ECCAEC6">
        <w:rPr>
          <w:rFonts w:ascii="Times New Roman" w:hAnsi="Times New Roman" w:cs="Times New Roman"/>
          <w:sz w:val="24"/>
          <w:szCs w:val="24"/>
        </w:rPr>
        <w:t>sakārto</w:t>
      </w:r>
      <w:r w:rsidR="00A71F4A" w:rsidRPr="7ECCAEC6">
        <w:rPr>
          <w:rFonts w:ascii="Times New Roman" w:hAnsi="Times New Roman" w:cs="Times New Roman"/>
          <w:sz w:val="24"/>
          <w:szCs w:val="24"/>
        </w:rPr>
        <w:t>ta</w:t>
      </w:r>
      <w:r w:rsidRPr="7ECCAEC6">
        <w:rPr>
          <w:rFonts w:ascii="Times New Roman" w:hAnsi="Times New Roman" w:cs="Times New Roman"/>
          <w:sz w:val="24"/>
          <w:szCs w:val="24"/>
        </w:rPr>
        <w:t xml:space="preserve"> to pārvaldīb</w:t>
      </w:r>
      <w:r w:rsidR="00A71F4A" w:rsidRPr="7ECCAEC6">
        <w:rPr>
          <w:rFonts w:ascii="Times New Roman" w:hAnsi="Times New Roman" w:cs="Times New Roman"/>
          <w:sz w:val="24"/>
          <w:szCs w:val="24"/>
        </w:rPr>
        <w:t>a</w:t>
      </w:r>
      <w:r w:rsidRPr="7ECCAEC6">
        <w:rPr>
          <w:rFonts w:ascii="Times New Roman" w:hAnsi="Times New Roman" w:cs="Times New Roman"/>
          <w:sz w:val="24"/>
          <w:szCs w:val="24"/>
        </w:rPr>
        <w:t>, attīstī</w:t>
      </w:r>
      <w:r w:rsidR="3D536DB9" w:rsidRPr="7ECCAEC6">
        <w:rPr>
          <w:rFonts w:ascii="Times New Roman" w:hAnsi="Times New Roman" w:cs="Times New Roman"/>
          <w:sz w:val="24"/>
          <w:szCs w:val="24"/>
        </w:rPr>
        <w:t>ti</w:t>
      </w:r>
      <w:r w:rsidRPr="7ECCAEC6">
        <w:rPr>
          <w:rFonts w:ascii="Times New Roman" w:hAnsi="Times New Roman" w:cs="Times New Roman"/>
          <w:sz w:val="24"/>
          <w:szCs w:val="24"/>
        </w:rPr>
        <w:t xml:space="preserve"> centralizēt</w:t>
      </w:r>
      <w:r w:rsidR="00A71F4A" w:rsidRPr="7ECCAEC6">
        <w:rPr>
          <w:rFonts w:ascii="Times New Roman" w:hAnsi="Times New Roman" w:cs="Times New Roman"/>
          <w:sz w:val="24"/>
          <w:szCs w:val="24"/>
        </w:rPr>
        <w:t>i</w:t>
      </w:r>
      <w:r w:rsidRPr="7ECCAEC6">
        <w:rPr>
          <w:rFonts w:ascii="Times New Roman" w:hAnsi="Times New Roman" w:cs="Times New Roman"/>
          <w:sz w:val="24"/>
          <w:szCs w:val="24"/>
        </w:rPr>
        <w:t xml:space="preserve"> koplietošanas informācijas un komunikācijas tehnoloģiju pakalpojum</w:t>
      </w:r>
      <w:r w:rsidR="00A71F4A" w:rsidRPr="7ECCAEC6">
        <w:rPr>
          <w:rFonts w:ascii="Times New Roman" w:hAnsi="Times New Roman" w:cs="Times New Roman"/>
          <w:sz w:val="24"/>
          <w:szCs w:val="24"/>
        </w:rPr>
        <w:t>i</w:t>
      </w:r>
      <w:r w:rsidRPr="7ECCAEC6">
        <w:rPr>
          <w:rFonts w:ascii="Times New Roman" w:hAnsi="Times New Roman" w:cs="Times New Roman"/>
          <w:sz w:val="24"/>
          <w:szCs w:val="24"/>
        </w:rPr>
        <w:t>, piemēram, centralizēta lietotāju darbstaciju pārvaldība un</w:t>
      </w:r>
      <w:r w:rsidR="3A30448B" w:rsidRPr="7ECCAEC6">
        <w:rPr>
          <w:rFonts w:ascii="Times New Roman" w:hAnsi="Times New Roman" w:cs="Times New Roman"/>
          <w:sz w:val="24"/>
          <w:szCs w:val="24"/>
        </w:rPr>
        <w:t xml:space="preserve"> datu uzkrāšana </w:t>
      </w:r>
      <w:r w:rsidR="1982B724" w:rsidRPr="7ECCAEC6">
        <w:rPr>
          <w:rFonts w:ascii="Times New Roman" w:hAnsi="Times New Roman" w:cs="Times New Roman"/>
          <w:sz w:val="24"/>
          <w:szCs w:val="24"/>
        </w:rPr>
        <w:t xml:space="preserve">un apstrāde </w:t>
      </w:r>
      <w:proofErr w:type="spellStart"/>
      <w:r w:rsidRPr="7ECCAEC6">
        <w:rPr>
          <w:rFonts w:ascii="Times New Roman" w:hAnsi="Times New Roman" w:cs="Times New Roman"/>
          <w:sz w:val="24"/>
          <w:szCs w:val="24"/>
        </w:rPr>
        <w:t>mākoņ</w:t>
      </w:r>
      <w:r w:rsidR="08438348" w:rsidRPr="7ECCAEC6">
        <w:rPr>
          <w:rFonts w:ascii="Times New Roman" w:hAnsi="Times New Roman" w:cs="Times New Roman"/>
          <w:sz w:val="24"/>
          <w:szCs w:val="24"/>
        </w:rPr>
        <w:t>krātuvē</w:t>
      </w:r>
      <w:proofErr w:type="spellEnd"/>
      <w:r w:rsidRPr="7ECCAEC6">
        <w:rPr>
          <w:rFonts w:ascii="Times New Roman" w:hAnsi="Times New Roman" w:cs="Times New Roman"/>
          <w:sz w:val="24"/>
          <w:szCs w:val="24"/>
        </w:rPr>
        <w:t xml:space="preserve">, </w:t>
      </w:r>
      <w:r w:rsidR="00452E63" w:rsidRPr="7ECCAEC6">
        <w:rPr>
          <w:rFonts w:ascii="Times New Roman" w:hAnsi="Times New Roman" w:cs="Times New Roman"/>
          <w:sz w:val="24"/>
          <w:szCs w:val="24"/>
        </w:rPr>
        <w:t xml:space="preserve">tiks </w:t>
      </w:r>
      <w:r w:rsidRPr="7ECCAEC6">
        <w:rPr>
          <w:rFonts w:ascii="Times New Roman" w:hAnsi="Times New Roman" w:cs="Times New Roman"/>
          <w:sz w:val="24"/>
          <w:szCs w:val="24"/>
        </w:rPr>
        <w:t>uzlabo</w:t>
      </w:r>
      <w:r w:rsidR="00452E63" w:rsidRPr="7ECCAEC6">
        <w:rPr>
          <w:rFonts w:ascii="Times New Roman" w:hAnsi="Times New Roman" w:cs="Times New Roman"/>
          <w:sz w:val="24"/>
          <w:szCs w:val="24"/>
        </w:rPr>
        <w:t>ta</w:t>
      </w:r>
      <w:r w:rsidRPr="7ECCAEC6">
        <w:rPr>
          <w:rFonts w:ascii="Times New Roman" w:hAnsi="Times New Roman" w:cs="Times New Roman"/>
          <w:sz w:val="24"/>
          <w:szCs w:val="24"/>
        </w:rPr>
        <w:t xml:space="preserve"> datu kvalitāt</w:t>
      </w:r>
      <w:r w:rsidR="00452E63" w:rsidRPr="7ECCAEC6">
        <w:rPr>
          <w:rFonts w:ascii="Times New Roman" w:hAnsi="Times New Roman" w:cs="Times New Roman"/>
          <w:sz w:val="24"/>
          <w:szCs w:val="24"/>
        </w:rPr>
        <w:t>e</w:t>
      </w:r>
      <w:r w:rsidR="43C30994" w:rsidRPr="7ECCAEC6">
        <w:rPr>
          <w:rFonts w:ascii="Times New Roman" w:hAnsi="Times New Roman" w:cs="Times New Roman"/>
          <w:sz w:val="24"/>
          <w:szCs w:val="24"/>
        </w:rPr>
        <w:t>, drošība</w:t>
      </w:r>
      <w:r w:rsidRPr="7ECCAEC6">
        <w:rPr>
          <w:rFonts w:ascii="Times New Roman" w:hAnsi="Times New Roman" w:cs="Times New Roman"/>
          <w:sz w:val="24"/>
          <w:szCs w:val="24"/>
        </w:rPr>
        <w:t xml:space="preserve"> un pieejamīb</w:t>
      </w:r>
      <w:r w:rsidR="00452E63" w:rsidRPr="7ECCAEC6">
        <w:rPr>
          <w:rFonts w:ascii="Times New Roman" w:hAnsi="Times New Roman" w:cs="Times New Roman"/>
          <w:sz w:val="24"/>
          <w:szCs w:val="24"/>
        </w:rPr>
        <w:t>a</w:t>
      </w:r>
      <w:r w:rsidRPr="7ECCAEC6">
        <w:rPr>
          <w:rFonts w:ascii="Times New Roman" w:hAnsi="Times New Roman" w:cs="Times New Roman"/>
          <w:sz w:val="24"/>
          <w:szCs w:val="24"/>
        </w:rPr>
        <w:t xml:space="preserve">. </w:t>
      </w:r>
    </w:p>
    <w:p w14:paraId="380B96D6" w14:textId="4494213F" w:rsidR="00DA5658" w:rsidRPr="00AB5471" w:rsidRDefault="4B66AE19" w:rsidP="005063E5">
      <w:pPr>
        <w:spacing w:after="0"/>
        <w:ind w:firstLine="720"/>
        <w:jc w:val="both"/>
        <w:rPr>
          <w:rFonts w:ascii="Times New Roman" w:hAnsi="Times New Roman" w:cs="Times New Roman"/>
          <w:sz w:val="24"/>
          <w:szCs w:val="24"/>
        </w:rPr>
      </w:pPr>
      <w:r w:rsidRPr="64306E0D">
        <w:rPr>
          <w:rFonts w:ascii="Times New Roman" w:hAnsi="Times New Roman" w:cs="Times New Roman"/>
          <w:sz w:val="24"/>
          <w:szCs w:val="24"/>
        </w:rPr>
        <w:t xml:space="preserve">Virzoties uz e-pārvaldes ieviešanu, </w:t>
      </w:r>
      <w:r w:rsidR="00C92B7F">
        <w:rPr>
          <w:rFonts w:ascii="Times New Roman" w:hAnsi="Times New Roman" w:cs="Times New Roman"/>
          <w:sz w:val="24"/>
          <w:szCs w:val="24"/>
        </w:rPr>
        <w:t xml:space="preserve">tiks </w:t>
      </w:r>
      <w:r w:rsidRPr="64306E0D">
        <w:rPr>
          <w:rFonts w:ascii="Times New Roman" w:hAnsi="Times New Roman" w:cs="Times New Roman"/>
          <w:sz w:val="24"/>
          <w:szCs w:val="24"/>
        </w:rPr>
        <w:t>pārskatī</w:t>
      </w:r>
      <w:r w:rsidR="00C92B7F">
        <w:rPr>
          <w:rFonts w:ascii="Times New Roman" w:hAnsi="Times New Roman" w:cs="Times New Roman"/>
          <w:sz w:val="24"/>
          <w:szCs w:val="24"/>
        </w:rPr>
        <w:t>ti</w:t>
      </w:r>
      <w:r w:rsidRPr="64306E0D">
        <w:rPr>
          <w:rFonts w:ascii="Times New Roman" w:hAnsi="Times New Roman" w:cs="Times New Roman"/>
          <w:sz w:val="24"/>
          <w:szCs w:val="24"/>
        </w:rPr>
        <w:t xml:space="preserve"> un atbilstoši iespējām modernizē</w:t>
      </w:r>
      <w:r w:rsidR="00C92B7F">
        <w:rPr>
          <w:rFonts w:ascii="Times New Roman" w:hAnsi="Times New Roman" w:cs="Times New Roman"/>
          <w:sz w:val="24"/>
          <w:szCs w:val="24"/>
        </w:rPr>
        <w:t>ti</w:t>
      </w:r>
      <w:r w:rsidRPr="64306E0D">
        <w:rPr>
          <w:rFonts w:ascii="Times New Roman" w:hAnsi="Times New Roman" w:cs="Times New Roman"/>
          <w:sz w:val="24"/>
          <w:szCs w:val="24"/>
        </w:rPr>
        <w:t xml:space="preserve"> </w:t>
      </w:r>
      <w:r w:rsidR="0038119C">
        <w:rPr>
          <w:rFonts w:ascii="Times New Roman" w:hAnsi="Times New Roman" w:cs="Times New Roman"/>
          <w:sz w:val="24"/>
          <w:szCs w:val="24"/>
        </w:rPr>
        <w:t>P</w:t>
      </w:r>
      <w:r w:rsidRPr="64306E0D">
        <w:rPr>
          <w:rFonts w:ascii="Times New Roman" w:hAnsi="Times New Roman" w:cs="Times New Roman"/>
          <w:sz w:val="24"/>
          <w:szCs w:val="24"/>
        </w:rPr>
        <w:t>ārvaldes pakalpojum</w:t>
      </w:r>
      <w:r w:rsidR="00C92B7F">
        <w:rPr>
          <w:rFonts w:ascii="Times New Roman" w:hAnsi="Times New Roman" w:cs="Times New Roman"/>
          <w:sz w:val="24"/>
          <w:szCs w:val="24"/>
        </w:rPr>
        <w:t>i</w:t>
      </w:r>
      <w:r w:rsidR="0CC9357A" w:rsidRPr="64306E0D">
        <w:rPr>
          <w:rFonts w:ascii="Times New Roman" w:hAnsi="Times New Roman" w:cs="Times New Roman"/>
          <w:sz w:val="24"/>
          <w:szCs w:val="24"/>
        </w:rPr>
        <w:t>.</w:t>
      </w:r>
      <w:r w:rsidRPr="64306E0D">
        <w:rPr>
          <w:rFonts w:ascii="Times New Roman" w:hAnsi="Times New Roman" w:cs="Times New Roman"/>
          <w:sz w:val="24"/>
          <w:szCs w:val="24"/>
        </w:rPr>
        <w:t xml:space="preserve"> Turpinoties straujai virtuālās saziņas attīstībai, </w:t>
      </w:r>
      <w:r w:rsidR="00E42C36">
        <w:rPr>
          <w:rFonts w:ascii="Times New Roman" w:hAnsi="Times New Roman" w:cs="Times New Roman"/>
          <w:sz w:val="24"/>
          <w:szCs w:val="24"/>
        </w:rPr>
        <w:t>tiks nodrošinātas</w:t>
      </w:r>
      <w:r w:rsidRPr="64306E0D">
        <w:rPr>
          <w:rFonts w:ascii="Times New Roman" w:hAnsi="Times New Roman" w:cs="Times New Roman"/>
          <w:sz w:val="24"/>
          <w:szCs w:val="24"/>
        </w:rPr>
        <w:t xml:space="preserve"> kvalitatī</w:t>
      </w:r>
      <w:r w:rsidR="00E42C36">
        <w:rPr>
          <w:rFonts w:ascii="Times New Roman" w:hAnsi="Times New Roman" w:cs="Times New Roman"/>
          <w:sz w:val="24"/>
          <w:szCs w:val="24"/>
        </w:rPr>
        <w:t>vas</w:t>
      </w:r>
      <w:r w:rsidRPr="64306E0D">
        <w:rPr>
          <w:rFonts w:ascii="Times New Roman" w:hAnsi="Times New Roman" w:cs="Times New Roman"/>
          <w:sz w:val="24"/>
          <w:szCs w:val="24"/>
        </w:rPr>
        <w:t xml:space="preserve"> un ergonomisk</w:t>
      </w:r>
      <w:r w:rsidR="00E42C36">
        <w:rPr>
          <w:rFonts w:ascii="Times New Roman" w:hAnsi="Times New Roman" w:cs="Times New Roman"/>
          <w:sz w:val="24"/>
          <w:szCs w:val="24"/>
        </w:rPr>
        <w:t>as</w:t>
      </w:r>
      <w:r w:rsidRPr="64306E0D">
        <w:rPr>
          <w:rFonts w:ascii="Times New Roman" w:hAnsi="Times New Roman" w:cs="Times New Roman"/>
          <w:sz w:val="24"/>
          <w:szCs w:val="24"/>
        </w:rPr>
        <w:t xml:space="preserve"> darbinieku komunikācijas iespēj</w:t>
      </w:r>
      <w:r w:rsidR="00E42C36">
        <w:rPr>
          <w:rFonts w:ascii="Times New Roman" w:hAnsi="Times New Roman" w:cs="Times New Roman"/>
          <w:sz w:val="24"/>
          <w:szCs w:val="24"/>
        </w:rPr>
        <w:t>as</w:t>
      </w:r>
      <w:r w:rsidR="006D46E8">
        <w:rPr>
          <w:rFonts w:ascii="Times New Roman" w:hAnsi="Times New Roman" w:cs="Times New Roman"/>
          <w:sz w:val="24"/>
          <w:szCs w:val="24"/>
        </w:rPr>
        <w:t>,</w:t>
      </w:r>
      <w:r w:rsidRPr="64306E0D">
        <w:rPr>
          <w:rFonts w:ascii="Times New Roman" w:hAnsi="Times New Roman" w:cs="Times New Roman"/>
          <w:sz w:val="24"/>
          <w:szCs w:val="24"/>
        </w:rPr>
        <w:t xml:space="preserve"> atbilstoši finansiālajām iespējām atjaunojot nepieciešamo materiāltehnisko nodrošinājumu un </w:t>
      </w:r>
      <w:r w:rsidRPr="00AB5471">
        <w:rPr>
          <w:rFonts w:ascii="Times New Roman" w:hAnsi="Times New Roman" w:cs="Times New Roman"/>
          <w:sz w:val="24"/>
          <w:szCs w:val="24"/>
        </w:rPr>
        <w:t>investējot digitālajos risinājumos.</w:t>
      </w:r>
    </w:p>
    <w:p w14:paraId="0549B6CD" w14:textId="0CBB84A2" w:rsidR="6999A158" w:rsidRPr="00E22A4B" w:rsidRDefault="6999A158" w:rsidP="005063E5">
      <w:pPr>
        <w:spacing w:after="0" w:line="257" w:lineRule="auto"/>
        <w:ind w:firstLine="720"/>
        <w:jc w:val="both"/>
        <w:rPr>
          <w:rFonts w:ascii="Times New Roman" w:eastAsia="Times New Roman" w:hAnsi="Times New Roman" w:cs="Times New Roman"/>
          <w:sz w:val="24"/>
          <w:szCs w:val="24"/>
        </w:rPr>
      </w:pPr>
      <w:r w:rsidRPr="77E099B9">
        <w:rPr>
          <w:rFonts w:ascii="Times New Roman" w:eastAsia="Times New Roman" w:hAnsi="Times New Roman" w:cs="Times New Roman"/>
          <w:color w:val="000000" w:themeColor="text1"/>
          <w:sz w:val="24"/>
          <w:szCs w:val="24"/>
        </w:rPr>
        <w:lastRenderedPageBreak/>
        <w:t xml:space="preserve">Šobrīd </w:t>
      </w:r>
      <w:r w:rsidR="00A759D6" w:rsidRPr="77E099B9">
        <w:rPr>
          <w:rFonts w:ascii="Times New Roman" w:eastAsia="Times New Roman" w:hAnsi="Times New Roman" w:cs="Times New Roman"/>
          <w:color w:val="000000" w:themeColor="text1"/>
          <w:sz w:val="24"/>
          <w:szCs w:val="24"/>
        </w:rPr>
        <w:t>P</w:t>
      </w:r>
      <w:r w:rsidRPr="77E099B9">
        <w:rPr>
          <w:rFonts w:ascii="Times New Roman" w:eastAsia="Times New Roman" w:hAnsi="Times New Roman" w:cs="Times New Roman"/>
          <w:color w:val="000000" w:themeColor="text1"/>
          <w:sz w:val="24"/>
          <w:szCs w:val="24"/>
        </w:rPr>
        <w:t xml:space="preserve">ārvalde nodrošina piecu </w:t>
      </w:r>
      <w:r w:rsidR="00F27AB0">
        <w:rPr>
          <w:rFonts w:ascii="Times New Roman" w:eastAsia="Times New Roman" w:hAnsi="Times New Roman" w:cs="Times New Roman"/>
          <w:color w:val="000000" w:themeColor="text1"/>
          <w:sz w:val="24"/>
          <w:szCs w:val="24"/>
        </w:rPr>
        <w:t>d</w:t>
      </w:r>
      <w:r w:rsidRPr="77E099B9">
        <w:rPr>
          <w:rFonts w:ascii="Times New Roman" w:eastAsia="Times New Roman" w:hAnsi="Times New Roman" w:cs="Times New Roman"/>
          <w:color w:val="000000" w:themeColor="text1"/>
          <w:sz w:val="24"/>
          <w:szCs w:val="24"/>
        </w:rPr>
        <w:t xml:space="preserve">abas centru darbību (katrā </w:t>
      </w:r>
      <w:r w:rsidR="77B5F8AD" w:rsidRPr="77E099B9">
        <w:rPr>
          <w:rFonts w:ascii="Times New Roman" w:eastAsia="Times New Roman" w:hAnsi="Times New Roman" w:cs="Times New Roman"/>
          <w:color w:val="000000" w:themeColor="text1"/>
          <w:sz w:val="24"/>
          <w:szCs w:val="24"/>
        </w:rPr>
        <w:t>n</w:t>
      </w:r>
      <w:r w:rsidRPr="77E099B9">
        <w:rPr>
          <w:rFonts w:ascii="Times New Roman" w:eastAsia="Times New Roman" w:hAnsi="Times New Roman" w:cs="Times New Roman"/>
          <w:color w:val="000000" w:themeColor="text1"/>
          <w:sz w:val="24"/>
          <w:szCs w:val="24"/>
        </w:rPr>
        <w:t xml:space="preserve">acionālajā parkā un Ziemeļvidzemes biosfēras rezervātā). </w:t>
      </w:r>
      <w:r w:rsidR="00A759D6" w:rsidRPr="77E099B9">
        <w:rPr>
          <w:rFonts w:ascii="Times New Roman" w:eastAsia="Times New Roman" w:hAnsi="Times New Roman" w:cs="Times New Roman"/>
          <w:color w:val="000000" w:themeColor="text1"/>
          <w:sz w:val="24"/>
          <w:szCs w:val="24"/>
        </w:rPr>
        <w:t>Dabas c</w:t>
      </w:r>
      <w:r w:rsidRPr="77E099B9">
        <w:rPr>
          <w:rFonts w:ascii="Times New Roman" w:eastAsia="Times New Roman" w:hAnsi="Times New Roman" w:cs="Times New Roman"/>
          <w:color w:val="000000" w:themeColor="text1"/>
          <w:sz w:val="24"/>
          <w:szCs w:val="24"/>
        </w:rPr>
        <w:t>entri izveidoti 2014.</w:t>
      </w:r>
      <w:r w:rsidR="00A759D6" w:rsidRPr="77E099B9">
        <w:rPr>
          <w:rFonts w:ascii="Times New Roman" w:eastAsia="Times New Roman" w:hAnsi="Times New Roman" w:cs="Times New Roman"/>
          <w:color w:val="000000" w:themeColor="text1"/>
          <w:sz w:val="24"/>
          <w:szCs w:val="24"/>
        </w:rPr>
        <w:t xml:space="preserve"> </w:t>
      </w:r>
      <w:r w:rsidRPr="77E099B9">
        <w:rPr>
          <w:rFonts w:ascii="Times New Roman" w:eastAsia="Times New Roman" w:hAnsi="Times New Roman" w:cs="Times New Roman"/>
          <w:color w:val="000000" w:themeColor="text1"/>
          <w:sz w:val="24"/>
          <w:szCs w:val="24"/>
        </w:rPr>
        <w:t xml:space="preserve">gadā un ir tipiski dabas izglītības centri, kuros dabas izglītības speciālisti strādā ar iepriekš </w:t>
      </w:r>
      <w:r w:rsidRPr="77E099B9">
        <w:rPr>
          <w:rFonts w:ascii="Times New Roman" w:eastAsia="Times New Roman" w:hAnsi="Times New Roman" w:cs="Times New Roman"/>
          <w:sz w:val="24"/>
          <w:szCs w:val="24"/>
        </w:rPr>
        <w:t xml:space="preserve">pieteiktām grupām pēc izstrādātas vienotas metodikas. </w:t>
      </w:r>
      <w:r w:rsidR="00E22A4B" w:rsidRPr="77E099B9">
        <w:rPr>
          <w:rFonts w:ascii="Times New Roman" w:eastAsia="Times New Roman" w:hAnsi="Times New Roman" w:cs="Times New Roman"/>
          <w:sz w:val="24"/>
          <w:szCs w:val="24"/>
        </w:rPr>
        <w:t>D</w:t>
      </w:r>
      <w:r w:rsidR="00AB5471" w:rsidRPr="77E099B9">
        <w:rPr>
          <w:rFonts w:ascii="Times New Roman" w:eastAsia="Times New Roman" w:hAnsi="Times New Roman" w:cs="Times New Roman"/>
          <w:sz w:val="24"/>
          <w:szCs w:val="24"/>
        </w:rPr>
        <w:t>abas centru</w:t>
      </w:r>
      <w:r w:rsidR="00E22A4B" w:rsidRPr="77E099B9">
        <w:rPr>
          <w:rFonts w:ascii="Times New Roman" w:eastAsia="Times New Roman" w:hAnsi="Times New Roman" w:cs="Times New Roman"/>
          <w:sz w:val="24"/>
          <w:szCs w:val="24"/>
        </w:rPr>
        <w:t xml:space="preserve"> pārveide</w:t>
      </w:r>
      <w:r w:rsidR="00AB5471" w:rsidRPr="77E099B9">
        <w:rPr>
          <w:rFonts w:ascii="Times New Roman" w:eastAsia="Times New Roman" w:hAnsi="Times New Roman" w:cs="Times New Roman"/>
          <w:sz w:val="24"/>
          <w:szCs w:val="24"/>
        </w:rPr>
        <w:t xml:space="preserve"> </w:t>
      </w:r>
      <w:r w:rsidR="00216CC0" w:rsidRPr="77E099B9">
        <w:rPr>
          <w:rFonts w:ascii="Times New Roman" w:eastAsia="Times New Roman" w:hAnsi="Times New Roman" w:cs="Times New Roman"/>
          <w:sz w:val="24"/>
          <w:szCs w:val="24"/>
        </w:rPr>
        <w:t>par mūsdienīg</w:t>
      </w:r>
      <w:r w:rsidR="006A1811" w:rsidRPr="77E099B9">
        <w:rPr>
          <w:rFonts w:ascii="Times New Roman" w:eastAsia="Times New Roman" w:hAnsi="Times New Roman" w:cs="Times New Roman"/>
          <w:sz w:val="24"/>
          <w:szCs w:val="24"/>
        </w:rPr>
        <w:t>u</w:t>
      </w:r>
      <w:r w:rsidR="00216CC0" w:rsidRPr="77E099B9">
        <w:rPr>
          <w:rFonts w:ascii="Times New Roman" w:eastAsia="Times New Roman" w:hAnsi="Times New Roman" w:cs="Times New Roman"/>
          <w:sz w:val="24"/>
          <w:szCs w:val="24"/>
        </w:rPr>
        <w:t xml:space="preserve"> un interaktīvu </w:t>
      </w:r>
      <w:r w:rsidR="00AB5471" w:rsidRPr="77E099B9">
        <w:rPr>
          <w:rFonts w:ascii="Times New Roman" w:eastAsia="Times New Roman" w:hAnsi="Times New Roman" w:cs="Times New Roman"/>
          <w:sz w:val="24"/>
          <w:szCs w:val="24"/>
        </w:rPr>
        <w:t xml:space="preserve">dabas izglītības </w:t>
      </w:r>
      <w:r w:rsidR="00216CC0" w:rsidRPr="77E099B9">
        <w:rPr>
          <w:rFonts w:ascii="Times New Roman" w:eastAsia="Times New Roman" w:hAnsi="Times New Roman" w:cs="Times New Roman"/>
          <w:sz w:val="24"/>
          <w:szCs w:val="24"/>
        </w:rPr>
        <w:t>komponenti</w:t>
      </w:r>
      <w:r w:rsidR="00475B4B" w:rsidRPr="77E099B9">
        <w:rPr>
          <w:rFonts w:ascii="Times New Roman" w:eastAsia="Times New Roman" w:hAnsi="Times New Roman" w:cs="Times New Roman"/>
          <w:sz w:val="24"/>
          <w:szCs w:val="24"/>
        </w:rPr>
        <w:t xml:space="preserve"> sabiedrībā</w:t>
      </w:r>
      <w:r w:rsidR="00E22A4B" w:rsidRPr="77E099B9">
        <w:rPr>
          <w:rFonts w:ascii="Times New Roman" w:eastAsia="Times New Roman" w:hAnsi="Times New Roman" w:cs="Times New Roman"/>
          <w:sz w:val="24"/>
          <w:szCs w:val="24"/>
        </w:rPr>
        <w:t xml:space="preserve"> radīs </w:t>
      </w:r>
      <w:r w:rsidR="006A1811" w:rsidRPr="77E099B9">
        <w:rPr>
          <w:rFonts w:ascii="Times New Roman" w:eastAsia="Times New Roman" w:hAnsi="Times New Roman" w:cs="Times New Roman"/>
          <w:sz w:val="24"/>
          <w:szCs w:val="24"/>
        </w:rPr>
        <w:t>lielāku interesi par dabas vērtībām un piesaist</w:t>
      </w:r>
      <w:r w:rsidR="00E22A4B" w:rsidRPr="77E099B9">
        <w:rPr>
          <w:rFonts w:ascii="Times New Roman" w:eastAsia="Times New Roman" w:hAnsi="Times New Roman" w:cs="Times New Roman"/>
          <w:sz w:val="24"/>
          <w:szCs w:val="24"/>
        </w:rPr>
        <w:t>īs</w:t>
      </w:r>
      <w:r w:rsidR="006A1811" w:rsidRPr="77E099B9">
        <w:rPr>
          <w:rFonts w:ascii="Times New Roman" w:eastAsia="Times New Roman" w:hAnsi="Times New Roman" w:cs="Times New Roman"/>
          <w:sz w:val="24"/>
          <w:szCs w:val="24"/>
        </w:rPr>
        <w:t xml:space="preserve"> pl</w:t>
      </w:r>
      <w:r w:rsidR="00812A47" w:rsidRPr="77E099B9">
        <w:rPr>
          <w:rFonts w:ascii="Times New Roman" w:eastAsia="Times New Roman" w:hAnsi="Times New Roman" w:cs="Times New Roman"/>
          <w:sz w:val="24"/>
          <w:szCs w:val="24"/>
        </w:rPr>
        <w:t>a</w:t>
      </w:r>
      <w:r w:rsidR="006A1811" w:rsidRPr="77E099B9">
        <w:rPr>
          <w:rFonts w:ascii="Times New Roman" w:eastAsia="Times New Roman" w:hAnsi="Times New Roman" w:cs="Times New Roman"/>
          <w:sz w:val="24"/>
          <w:szCs w:val="24"/>
        </w:rPr>
        <w:t>šāku auditoriju</w:t>
      </w:r>
      <w:r w:rsidR="00AB5471" w:rsidRPr="77E099B9">
        <w:rPr>
          <w:rFonts w:ascii="Times New Roman" w:eastAsia="Times New Roman" w:hAnsi="Times New Roman" w:cs="Times New Roman"/>
          <w:sz w:val="24"/>
          <w:szCs w:val="24"/>
        </w:rPr>
        <w:t>.</w:t>
      </w:r>
    </w:p>
    <w:p w14:paraId="4BC5A37A" w14:textId="3048093F" w:rsidR="00BE6ADA" w:rsidRDefault="511AE0E3" w:rsidP="00547A5B">
      <w:pPr>
        <w:spacing w:after="0" w:line="257" w:lineRule="auto"/>
        <w:ind w:firstLine="720"/>
        <w:jc w:val="both"/>
        <w:rPr>
          <w:rFonts w:ascii="Times New Roman" w:eastAsia="Times New Roman" w:hAnsi="Times New Roman" w:cs="Times New Roman"/>
          <w:color w:val="000000" w:themeColor="text1"/>
          <w:sz w:val="24"/>
          <w:szCs w:val="24"/>
        </w:rPr>
      </w:pPr>
      <w:r w:rsidRPr="77E099B9">
        <w:rPr>
          <w:rFonts w:ascii="Times New Roman" w:eastAsia="Times New Roman" w:hAnsi="Times New Roman" w:cs="Times New Roman"/>
          <w:sz w:val="24"/>
          <w:szCs w:val="24"/>
        </w:rPr>
        <w:t xml:space="preserve">Ar Kohēzijas fonda finansiālu atbalstu </w:t>
      </w:r>
      <w:r w:rsidR="003D3361" w:rsidRPr="77E099B9">
        <w:rPr>
          <w:rFonts w:ascii="Times New Roman" w:eastAsia="Times New Roman" w:hAnsi="Times New Roman" w:cs="Times New Roman"/>
          <w:sz w:val="24"/>
          <w:szCs w:val="24"/>
        </w:rPr>
        <w:t>Pārvalde</w:t>
      </w:r>
      <w:r w:rsidR="009D6EE3" w:rsidRPr="77E099B9">
        <w:rPr>
          <w:rFonts w:ascii="Times New Roman" w:eastAsia="Times New Roman" w:hAnsi="Times New Roman" w:cs="Times New Roman"/>
          <w:sz w:val="24"/>
          <w:szCs w:val="24"/>
        </w:rPr>
        <w:t xml:space="preserve"> īpaši aizsargājamās dabas teritorijās</w:t>
      </w:r>
      <w:r w:rsidRPr="77E099B9">
        <w:rPr>
          <w:rFonts w:ascii="Times New Roman" w:eastAsia="Times New Roman" w:hAnsi="Times New Roman" w:cs="Times New Roman"/>
          <w:sz w:val="24"/>
          <w:szCs w:val="24"/>
        </w:rPr>
        <w:t xml:space="preserve"> </w:t>
      </w:r>
      <w:r w:rsidRPr="77E099B9">
        <w:rPr>
          <w:rFonts w:ascii="Times New Roman" w:eastAsia="Times New Roman" w:hAnsi="Times New Roman" w:cs="Times New Roman"/>
          <w:color w:val="000000" w:themeColor="text1"/>
          <w:sz w:val="24"/>
          <w:szCs w:val="24"/>
        </w:rPr>
        <w:t xml:space="preserve">ir izveidojusi </w:t>
      </w:r>
      <w:r w:rsidR="009D6EE3" w:rsidRPr="77E099B9">
        <w:rPr>
          <w:rFonts w:ascii="Times New Roman" w:eastAsia="Times New Roman" w:hAnsi="Times New Roman" w:cs="Times New Roman"/>
          <w:color w:val="000000" w:themeColor="text1"/>
          <w:sz w:val="24"/>
          <w:szCs w:val="24"/>
        </w:rPr>
        <w:t>dabas tūrisma un atpūtas</w:t>
      </w:r>
      <w:r w:rsidRPr="77E099B9">
        <w:rPr>
          <w:rFonts w:ascii="Times New Roman" w:eastAsia="Times New Roman" w:hAnsi="Times New Roman" w:cs="Times New Roman"/>
          <w:color w:val="000000" w:themeColor="text1"/>
          <w:sz w:val="24"/>
          <w:szCs w:val="24"/>
        </w:rPr>
        <w:t xml:space="preserve"> infrastruktūru </w:t>
      </w:r>
      <w:r w:rsidR="2FF4477B" w:rsidRPr="77E099B9">
        <w:rPr>
          <w:rFonts w:ascii="Times New Roman" w:eastAsia="Times New Roman" w:hAnsi="Times New Roman" w:cs="Times New Roman"/>
          <w:color w:val="000000" w:themeColor="text1"/>
          <w:sz w:val="24"/>
          <w:szCs w:val="24"/>
        </w:rPr>
        <w:t>divu</w:t>
      </w:r>
      <w:r w:rsidRPr="77E099B9">
        <w:rPr>
          <w:rFonts w:ascii="Times New Roman" w:eastAsia="Times New Roman" w:hAnsi="Times New Roman" w:cs="Times New Roman"/>
          <w:color w:val="000000" w:themeColor="text1"/>
          <w:sz w:val="24"/>
          <w:szCs w:val="24"/>
        </w:rPr>
        <w:t xml:space="preserve"> milj</w:t>
      </w:r>
      <w:r w:rsidR="1E5F400D" w:rsidRPr="77E099B9">
        <w:rPr>
          <w:rFonts w:ascii="Times New Roman" w:eastAsia="Times New Roman" w:hAnsi="Times New Roman" w:cs="Times New Roman"/>
          <w:color w:val="000000" w:themeColor="text1"/>
          <w:sz w:val="24"/>
          <w:szCs w:val="24"/>
        </w:rPr>
        <w:t>on</w:t>
      </w:r>
      <w:r w:rsidR="00475B4B" w:rsidRPr="77E099B9">
        <w:rPr>
          <w:rFonts w:ascii="Times New Roman" w:eastAsia="Times New Roman" w:hAnsi="Times New Roman" w:cs="Times New Roman"/>
          <w:color w:val="000000" w:themeColor="text1"/>
          <w:sz w:val="24"/>
          <w:szCs w:val="24"/>
        </w:rPr>
        <w:t>u</w:t>
      </w:r>
      <w:r w:rsidR="1E5F400D" w:rsidRPr="77E099B9">
        <w:rPr>
          <w:rFonts w:ascii="Times New Roman" w:eastAsia="Times New Roman" w:hAnsi="Times New Roman" w:cs="Times New Roman"/>
          <w:color w:val="000000" w:themeColor="text1"/>
          <w:sz w:val="24"/>
          <w:szCs w:val="24"/>
        </w:rPr>
        <w:t xml:space="preserve"> eiro</w:t>
      </w:r>
      <w:r w:rsidRPr="77E099B9">
        <w:rPr>
          <w:rFonts w:ascii="Times New Roman" w:eastAsia="Times New Roman" w:hAnsi="Times New Roman" w:cs="Times New Roman"/>
          <w:color w:val="000000" w:themeColor="text1"/>
          <w:sz w:val="24"/>
          <w:szCs w:val="24"/>
        </w:rPr>
        <w:t xml:space="preserve"> vērtībā. Kopumā</w:t>
      </w:r>
      <w:r w:rsidR="00F14CF3" w:rsidRPr="77E099B9">
        <w:rPr>
          <w:rFonts w:ascii="Times New Roman" w:eastAsia="Times New Roman" w:hAnsi="Times New Roman" w:cs="Times New Roman"/>
          <w:color w:val="000000" w:themeColor="text1"/>
          <w:sz w:val="24"/>
          <w:szCs w:val="24"/>
        </w:rPr>
        <w:t xml:space="preserve"> Pārvalde </w:t>
      </w:r>
      <w:r w:rsidRPr="77E099B9">
        <w:rPr>
          <w:rFonts w:ascii="Times New Roman" w:eastAsia="Times New Roman" w:hAnsi="Times New Roman" w:cs="Times New Roman"/>
          <w:color w:val="000000" w:themeColor="text1"/>
          <w:sz w:val="24"/>
          <w:szCs w:val="24"/>
        </w:rPr>
        <w:t xml:space="preserve">uztur 748 tūrisma un dabas izglītības </w:t>
      </w:r>
      <w:r w:rsidR="00F14CF3" w:rsidRPr="77E099B9">
        <w:rPr>
          <w:rFonts w:ascii="Times New Roman" w:eastAsia="Times New Roman" w:hAnsi="Times New Roman" w:cs="Times New Roman"/>
          <w:color w:val="000000" w:themeColor="text1"/>
          <w:sz w:val="24"/>
          <w:szCs w:val="24"/>
        </w:rPr>
        <w:t xml:space="preserve">infrastruktūras </w:t>
      </w:r>
      <w:r w:rsidRPr="77E099B9">
        <w:rPr>
          <w:rFonts w:ascii="Times New Roman" w:eastAsia="Times New Roman" w:hAnsi="Times New Roman" w:cs="Times New Roman"/>
          <w:color w:val="000000" w:themeColor="text1"/>
          <w:sz w:val="24"/>
          <w:szCs w:val="24"/>
        </w:rPr>
        <w:t>objekt</w:t>
      </w:r>
      <w:r w:rsidR="00F14CF3" w:rsidRPr="77E099B9">
        <w:rPr>
          <w:rFonts w:ascii="Times New Roman" w:eastAsia="Times New Roman" w:hAnsi="Times New Roman" w:cs="Times New Roman"/>
          <w:color w:val="000000" w:themeColor="text1"/>
          <w:sz w:val="24"/>
          <w:szCs w:val="24"/>
        </w:rPr>
        <w:t>us</w:t>
      </w:r>
      <w:r w:rsidRPr="77E099B9">
        <w:rPr>
          <w:rFonts w:ascii="Times New Roman" w:eastAsia="Times New Roman" w:hAnsi="Times New Roman" w:cs="Times New Roman"/>
          <w:color w:val="000000" w:themeColor="text1"/>
          <w:sz w:val="24"/>
          <w:szCs w:val="24"/>
        </w:rPr>
        <w:t xml:space="preserve"> visā Latvijā. Lai arī t</w:t>
      </w:r>
      <w:r w:rsidR="00F14CF3" w:rsidRPr="77E099B9">
        <w:rPr>
          <w:rFonts w:ascii="Times New Roman" w:eastAsia="Times New Roman" w:hAnsi="Times New Roman" w:cs="Times New Roman"/>
          <w:color w:val="000000" w:themeColor="text1"/>
          <w:sz w:val="24"/>
          <w:szCs w:val="24"/>
        </w:rPr>
        <w:t>o</w:t>
      </w:r>
      <w:r w:rsidRPr="77E099B9">
        <w:rPr>
          <w:rFonts w:ascii="Times New Roman" w:eastAsia="Times New Roman" w:hAnsi="Times New Roman" w:cs="Times New Roman"/>
          <w:color w:val="000000" w:themeColor="text1"/>
          <w:sz w:val="24"/>
          <w:szCs w:val="24"/>
        </w:rPr>
        <w:t xml:space="preserve"> pamatmērķis ir antropogēnās slodzes samazināšana, kopumā tā ir ievērojami uzlabojusi dažādu dabas objektu pieejamību, veidojot ievērojamu potenciālu gan dabas izglītības piedāvājuma paplašināšanai, gan vietējās ekonomikas veicināšanai, radot pamatu jaunu tūrisma pakalpojumu un produktu veidošanai.</w:t>
      </w:r>
      <w:r w:rsidRPr="77E099B9">
        <w:rPr>
          <w:rFonts w:ascii="Calibri" w:eastAsia="Calibri" w:hAnsi="Calibri" w:cs="Calibri"/>
          <w:color w:val="000000" w:themeColor="text1"/>
        </w:rPr>
        <w:t xml:space="preserve"> </w:t>
      </w:r>
      <w:r w:rsidR="00FD4FB6" w:rsidRPr="77E099B9">
        <w:rPr>
          <w:rFonts w:ascii="Times New Roman" w:eastAsia="Times New Roman" w:hAnsi="Times New Roman" w:cs="Times New Roman"/>
          <w:color w:val="000000" w:themeColor="text1"/>
          <w:sz w:val="24"/>
          <w:szCs w:val="24"/>
        </w:rPr>
        <w:t>Atbilstoši</w:t>
      </w:r>
      <w:r w:rsidRPr="77E099B9">
        <w:rPr>
          <w:rFonts w:ascii="Times New Roman" w:eastAsia="Times New Roman" w:hAnsi="Times New Roman" w:cs="Times New Roman"/>
          <w:color w:val="000000" w:themeColor="text1"/>
          <w:sz w:val="24"/>
          <w:szCs w:val="24"/>
        </w:rPr>
        <w:t xml:space="preserve"> </w:t>
      </w:r>
      <w:r w:rsidR="00FD4FB6" w:rsidRPr="77E099B9">
        <w:rPr>
          <w:rFonts w:ascii="Times New Roman" w:eastAsia="Times New Roman" w:hAnsi="Times New Roman" w:cs="Times New Roman"/>
          <w:color w:val="000000" w:themeColor="text1"/>
          <w:sz w:val="24"/>
          <w:szCs w:val="24"/>
        </w:rPr>
        <w:t xml:space="preserve">īpaši aizsargājamās dabas teritorijās </w:t>
      </w:r>
      <w:r w:rsidRPr="77E099B9">
        <w:rPr>
          <w:rFonts w:ascii="Times New Roman" w:eastAsia="Times New Roman" w:hAnsi="Times New Roman" w:cs="Times New Roman"/>
          <w:color w:val="000000" w:themeColor="text1"/>
          <w:sz w:val="24"/>
          <w:szCs w:val="24"/>
        </w:rPr>
        <w:t>dabā izvietot</w:t>
      </w:r>
      <w:r w:rsidR="00FD4FB6" w:rsidRPr="77E099B9">
        <w:rPr>
          <w:rFonts w:ascii="Times New Roman" w:eastAsia="Times New Roman" w:hAnsi="Times New Roman" w:cs="Times New Roman"/>
          <w:color w:val="000000" w:themeColor="text1"/>
          <w:sz w:val="24"/>
          <w:szCs w:val="24"/>
        </w:rPr>
        <w:t>ajiem</w:t>
      </w:r>
      <w:r w:rsidRPr="77E099B9">
        <w:rPr>
          <w:rFonts w:ascii="Times New Roman" w:eastAsia="Times New Roman" w:hAnsi="Times New Roman" w:cs="Times New Roman"/>
          <w:color w:val="000000" w:themeColor="text1"/>
          <w:sz w:val="24"/>
          <w:szCs w:val="24"/>
        </w:rPr>
        <w:t xml:space="preserve"> apmeklētāju skaitītāju datiem un Vidzemes Augstskolas veiktajiem aprēķiniem apmeklējumu skaits </w:t>
      </w:r>
      <w:r w:rsidR="004A46AB" w:rsidRPr="77E099B9">
        <w:rPr>
          <w:rFonts w:ascii="Times New Roman" w:eastAsia="Times New Roman" w:hAnsi="Times New Roman" w:cs="Times New Roman"/>
          <w:color w:val="000000" w:themeColor="text1"/>
          <w:sz w:val="24"/>
          <w:szCs w:val="24"/>
        </w:rPr>
        <w:t>īpaši aizsargājamās dabas teritorijās</w:t>
      </w:r>
      <w:r w:rsidRPr="77E099B9">
        <w:rPr>
          <w:rFonts w:ascii="Times New Roman" w:eastAsia="Times New Roman" w:hAnsi="Times New Roman" w:cs="Times New Roman"/>
          <w:color w:val="000000" w:themeColor="text1"/>
          <w:sz w:val="24"/>
          <w:szCs w:val="24"/>
        </w:rPr>
        <w:t xml:space="preserve"> pārsniedz sešus milj</w:t>
      </w:r>
      <w:r w:rsidR="00596044" w:rsidRPr="77E099B9">
        <w:rPr>
          <w:rFonts w:ascii="Times New Roman" w:eastAsia="Times New Roman" w:hAnsi="Times New Roman" w:cs="Times New Roman"/>
          <w:color w:val="000000" w:themeColor="text1"/>
          <w:sz w:val="24"/>
          <w:szCs w:val="24"/>
        </w:rPr>
        <w:t>onus</w:t>
      </w:r>
      <w:r w:rsidRPr="77E099B9">
        <w:rPr>
          <w:rFonts w:ascii="Times New Roman" w:eastAsia="Times New Roman" w:hAnsi="Times New Roman" w:cs="Times New Roman"/>
          <w:color w:val="000000" w:themeColor="text1"/>
          <w:sz w:val="24"/>
          <w:szCs w:val="24"/>
        </w:rPr>
        <w:t xml:space="preserve"> gadā</w:t>
      </w:r>
      <w:r w:rsidR="00861F6A" w:rsidRPr="77E099B9">
        <w:rPr>
          <w:rFonts w:ascii="Times New Roman" w:eastAsia="Times New Roman" w:hAnsi="Times New Roman" w:cs="Times New Roman"/>
          <w:color w:val="000000" w:themeColor="text1"/>
          <w:sz w:val="24"/>
          <w:szCs w:val="24"/>
        </w:rPr>
        <w:t>,</w:t>
      </w:r>
      <w:r w:rsidRPr="77E099B9">
        <w:rPr>
          <w:rFonts w:ascii="Times New Roman" w:eastAsia="Times New Roman" w:hAnsi="Times New Roman" w:cs="Times New Roman"/>
          <w:color w:val="000000" w:themeColor="text1"/>
          <w:sz w:val="24"/>
          <w:szCs w:val="24"/>
        </w:rPr>
        <w:t xml:space="preserve"> un tam ir tendence palielināties</w:t>
      </w:r>
      <w:r w:rsidR="0EEF9FEA" w:rsidRPr="77E099B9">
        <w:rPr>
          <w:rFonts w:ascii="Times New Roman" w:eastAsia="Times New Roman" w:hAnsi="Times New Roman" w:cs="Times New Roman"/>
          <w:color w:val="000000" w:themeColor="text1"/>
          <w:sz w:val="24"/>
          <w:szCs w:val="24"/>
        </w:rPr>
        <w:t>.</w:t>
      </w:r>
    </w:p>
    <w:p w14:paraId="52DF724C" w14:textId="77777777" w:rsidR="000553D3" w:rsidRDefault="000553D3" w:rsidP="00547A5B">
      <w:pPr>
        <w:spacing w:after="0" w:line="257" w:lineRule="auto"/>
        <w:ind w:firstLine="720"/>
        <w:jc w:val="both"/>
        <w:rPr>
          <w:rFonts w:ascii="Times New Roman" w:eastAsia="Times New Roman" w:hAnsi="Times New Roman" w:cs="Times New Roman"/>
          <w:color w:val="000000" w:themeColor="text1"/>
          <w:sz w:val="24"/>
          <w:szCs w:val="24"/>
        </w:rPr>
      </w:pPr>
    </w:p>
    <w:p w14:paraId="37F696DB" w14:textId="6F0FE6EF" w:rsidR="009923F6" w:rsidRPr="007E22B9" w:rsidRDefault="007D2EE7" w:rsidP="007E22B9">
      <w:pPr>
        <w:pStyle w:val="Heading1"/>
        <w:jc w:val="center"/>
        <w:rPr>
          <w:b/>
          <w:bCs/>
        </w:rPr>
      </w:pPr>
      <w:bookmarkStart w:id="55" w:name="_Toc137660700"/>
      <w:bookmarkStart w:id="56" w:name="_Toc138875361"/>
      <w:bookmarkStart w:id="57" w:name="_Toc166661997"/>
      <w:r w:rsidRPr="007E22B9">
        <w:rPr>
          <w:b/>
          <w:bCs/>
        </w:rPr>
        <w:t>PĀRVALDES DARBĪBAS SPĒJU UN RISKU ANALĪZE</w:t>
      </w:r>
      <w:bookmarkEnd w:id="55"/>
      <w:bookmarkEnd w:id="56"/>
      <w:bookmarkEnd w:id="57"/>
    </w:p>
    <w:p w14:paraId="6B2AD92D" w14:textId="6BB5BDDC" w:rsidR="00892A92" w:rsidRDefault="00892A92" w:rsidP="005063E5">
      <w:pPr>
        <w:spacing w:after="0"/>
        <w:jc w:val="center"/>
        <w:rPr>
          <w:rFonts w:ascii="Times New Roman" w:hAnsi="Times New Roman" w:cs="Times New Roman"/>
        </w:rPr>
      </w:pPr>
    </w:p>
    <w:p w14:paraId="72BB225C" w14:textId="31DF231F" w:rsidR="00CA7924" w:rsidRDefault="00643377" w:rsidP="006E0932">
      <w:pPr>
        <w:spacing w:after="0"/>
        <w:ind w:firstLine="567"/>
        <w:jc w:val="both"/>
        <w:rPr>
          <w:rFonts w:ascii="Times New Roman" w:hAnsi="Times New Roman" w:cs="Times New Roman"/>
          <w:sz w:val="24"/>
          <w:szCs w:val="24"/>
        </w:rPr>
      </w:pPr>
      <w:r w:rsidRPr="00643377">
        <w:rPr>
          <w:rFonts w:ascii="Times New Roman" w:hAnsi="Times New Roman" w:cs="Times New Roman"/>
          <w:sz w:val="24"/>
          <w:szCs w:val="24"/>
        </w:rPr>
        <w:t>Ikvienas iestādes darbību ietekmē tās ārējā vide, kas sniedz iespējas un var radīt draudus, kā arī iestādes iekšējā vide, kas raksturo iestādes spējas un resursus tās mērķu sasniegšanā.</w:t>
      </w:r>
    </w:p>
    <w:p w14:paraId="06AC2A88" w14:textId="77777777" w:rsidR="006E0932" w:rsidRDefault="006E0932" w:rsidP="006E0932">
      <w:pPr>
        <w:spacing w:after="0"/>
        <w:ind w:firstLine="567"/>
        <w:jc w:val="both"/>
        <w:rPr>
          <w:rFonts w:ascii="Times New Roman" w:hAnsi="Times New Roman" w:cs="Times New Roman"/>
          <w:sz w:val="24"/>
          <w:szCs w:val="24"/>
        </w:rPr>
      </w:pPr>
    </w:p>
    <w:tbl>
      <w:tblPr>
        <w:tblStyle w:val="TableGrid"/>
        <w:tblW w:w="9042" w:type="dxa"/>
        <w:tblLayout w:type="fixed"/>
        <w:tblLook w:val="04A0" w:firstRow="1" w:lastRow="0" w:firstColumn="1" w:lastColumn="0" w:noHBand="0" w:noVBand="1"/>
      </w:tblPr>
      <w:tblGrid>
        <w:gridCol w:w="4506"/>
        <w:gridCol w:w="4536"/>
      </w:tblGrid>
      <w:tr w:rsidR="002F42EE" w14:paraId="0FEDCC88" w14:textId="77777777" w:rsidTr="77E099B9">
        <w:trPr>
          <w:trHeight w:val="567"/>
        </w:trPr>
        <w:tc>
          <w:tcPr>
            <w:tcW w:w="45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ED886"/>
            <w:vAlign w:val="center"/>
          </w:tcPr>
          <w:p w14:paraId="2FA11D91" w14:textId="07D33986" w:rsidR="002F42EE" w:rsidRPr="003F6FA2" w:rsidRDefault="002F42EE" w:rsidP="002F42EE">
            <w:pPr>
              <w:ind w:left="28"/>
              <w:jc w:val="center"/>
              <w:rPr>
                <w:rFonts w:ascii="Times New Roman" w:hAnsi="Times New Roman" w:cs="Times New Roman"/>
                <w:b/>
                <w:bCs/>
                <w:sz w:val="24"/>
                <w:szCs w:val="24"/>
              </w:rPr>
            </w:pPr>
            <w:r w:rsidRPr="7ECCAEC6">
              <w:rPr>
                <w:rFonts w:ascii="Times New Roman" w:hAnsi="Times New Roman" w:cs="Times New Roman"/>
                <w:b/>
                <w:bCs/>
                <w:sz w:val="24"/>
                <w:szCs w:val="24"/>
              </w:rPr>
              <w:t>Stiprās puses</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45911" w:themeFill="accent2" w:themeFillShade="BF"/>
            <w:vAlign w:val="center"/>
          </w:tcPr>
          <w:p w14:paraId="52F8053D" w14:textId="594CC686" w:rsidR="002F42EE" w:rsidRPr="007E00CF" w:rsidRDefault="002F42EE" w:rsidP="002F42EE">
            <w:pPr>
              <w:ind w:left="34"/>
              <w:jc w:val="center"/>
              <w:rPr>
                <w:rFonts w:ascii="Times New Roman" w:hAnsi="Times New Roman" w:cs="Times New Roman"/>
                <w:b/>
                <w:bCs/>
                <w:sz w:val="24"/>
                <w:szCs w:val="24"/>
              </w:rPr>
            </w:pPr>
            <w:r w:rsidRPr="001D3E6D">
              <w:rPr>
                <w:rFonts w:ascii="Times New Roman" w:hAnsi="Times New Roman" w:cs="Times New Roman"/>
                <w:b/>
                <w:bCs/>
                <w:sz w:val="24"/>
                <w:szCs w:val="24"/>
              </w:rPr>
              <w:t>Vājās puses</w:t>
            </w:r>
          </w:p>
        </w:tc>
      </w:tr>
      <w:tr w:rsidR="002F42EE" w14:paraId="7B0BB8B5" w14:textId="77777777" w:rsidTr="77E099B9">
        <w:tc>
          <w:tcPr>
            <w:tcW w:w="45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8FECA"/>
          </w:tcPr>
          <w:p w14:paraId="1B6832EC" w14:textId="11760027" w:rsidR="00D401C5"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Pr>
                <w:rFonts w:ascii="Times New Roman" w:hAnsi="Times New Roman" w:cs="Times New Roman"/>
                <w:sz w:val="24"/>
                <w:szCs w:val="24"/>
              </w:rPr>
              <w:t>s</w:t>
            </w:r>
            <w:r w:rsidRPr="00D12D01">
              <w:rPr>
                <w:rFonts w:ascii="Times New Roman" w:hAnsi="Times New Roman" w:cs="Times New Roman"/>
                <w:sz w:val="24"/>
                <w:szCs w:val="24"/>
              </w:rPr>
              <w:t>pecifiskas zināšanas dabas aizsardzības, bioloģiskās daudzveidības jomā</w:t>
            </w:r>
          </w:p>
          <w:p w14:paraId="2D452D89" w14:textId="74307090" w:rsidR="002F42EE" w:rsidRPr="00D12D01"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sidRPr="00D12D01">
              <w:rPr>
                <w:rFonts w:ascii="Times New Roman" w:hAnsi="Times New Roman" w:cs="Times New Roman"/>
                <w:sz w:val="24"/>
                <w:szCs w:val="24"/>
              </w:rPr>
              <w:t xml:space="preserve">profesionalitāte, </w:t>
            </w:r>
            <w:r w:rsidR="00D401C5">
              <w:rPr>
                <w:rFonts w:ascii="Times New Roman" w:hAnsi="Times New Roman" w:cs="Times New Roman"/>
                <w:sz w:val="24"/>
                <w:szCs w:val="24"/>
              </w:rPr>
              <w:t xml:space="preserve">kompetence, </w:t>
            </w:r>
            <w:r w:rsidRPr="00D12D01">
              <w:rPr>
                <w:rFonts w:ascii="Times New Roman" w:hAnsi="Times New Roman" w:cs="Times New Roman"/>
                <w:sz w:val="24"/>
                <w:szCs w:val="24"/>
              </w:rPr>
              <w:t>reģionāl</w:t>
            </w:r>
            <w:r>
              <w:rPr>
                <w:rFonts w:ascii="Times New Roman" w:hAnsi="Times New Roman" w:cs="Times New Roman"/>
                <w:sz w:val="24"/>
                <w:szCs w:val="24"/>
              </w:rPr>
              <w:t xml:space="preserve">o apstākļu </w:t>
            </w:r>
            <w:r w:rsidRPr="00D12D01">
              <w:rPr>
                <w:rFonts w:ascii="Times New Roman" w:hAnsi="Times New Roman" w:cs="Times New Roman"/>
                <w:sz w:val="24"/>
                <w:szCs w:val="24"/>
              </w:rPr>
              <w:t>pārzināšana</w:t>
            </w:r>
          </w:p>
          <w:p w14:paraId="51F09931" w14:textId="16B1AEF0" w:rsidR="002F42EE" w:rsidRPr="00D12D01"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Pr>
                <w:rFonts w:ascii="Times New Roman" w:hAnsi="Times New Roman" w:cs="Times New Roman"/>
                <w:sz w:val="24"/>
                <w:szCs w:val="24"/>
              </w:rPr>
              <w:t>k</w:t>
            </w:r>
            <w:r w:rsidRPr="00D12D01">
              <w:rPr>
                <w:rFonts w:ascii="Times New Roman" w:hAnsi="Times New Roman" w:cs="Times New Roman"/>
                <w:sz w:val="24"/>
                <w:szCs w:val="24"/>
              </w:rPr>
              <w:t>lientiem ērti pieejami pakalpojumi (</w:t>
            </w:r>
            <w:r w:rsidR="00D401C5">
              <w:rPr>
                <w:rFonts w:ascii="Times New Roman" w:hAnsi="Times New Roman" w:cs="Times New Roman"/>
                <w:sz w:val="24"/>
                <w:szCs w:val="24"/>
              </w:rPr>
              <w:t xml:space="preserve">tai skaitā </w:t>
            </w:r>
            <w:r w:rsidRPr="00D12D01">
              <w:rPr>
                <w:rFonts w:ascii="Times New Roman" w:hAnsi="Times New Roman" w:cs="Times New Roman"/>
                <w:sz w:val="24"/>
                <w:szCs w:val="24"/>
              </w:rPr>
              <w:t>reģionālā pieejamība)</w:t>
            </w:r>
          </w:p>
          <w:p w14:paraId="1631BE07" w14:textId="77777777" w:rsidR="002F42EE" w:rsidRPr="00D12D01"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Pr>
                <w:rFonts w:ascii="Times New Roman" w:hAnsi="Times New Roman" w:cs="Times New Roman"/>
                <w:sz w:val="24"/>
                <w:szCs w:val="24"/>
              </w:rPr>
              <w:t>p</w:t>
            </w:r>
            <w:r w:rsidRPr="00D12D01">
              <w:rPr>
                <w:rFonts w:ascii="Times New Roman" w:hAnsi="Times New Roman" w:cs="Times New Roman"/>
                <w:sz w:val="24"/>
                <w:szCs w:val="24"/>
              </w:rPr>
              <w:t>ubliski pieejams, plašs dabas datu apjoms DDPS “Ozols”</w:t>
            </w:r>
          </w:p>
          <w:p w14:paraId="0D53C220" w14:textId="77777777" w:rsidR="002F42EE" w:rsidRPr="00D12D01"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Pr>
                <w:rFonts w:ascii="Times New Roman" w:hAnsi="Times New Roman" w:cs="Times New Roman"/>
                <w:sz w:val="24"/>
                <w:szCs w:val="24"/>
              </w:rPr>
              <w:t>a</w:t>
            </w:r>
            <w:r w:rsidRPr="00D12D01">
              <w:rPr>
                <w:rFonts w:ascii="Times New Roman" w:hAnsi="Times New Roman" w:cs="Times New Roman"/>
                <w:sz w:val="24"/>
                <w:szCs w:val="24"/>
              </w:rPr>
              <w:t xml:space="preserve">ttīstīts dabas izglītības pakalpojumu klāsts un pieejamība dažādām </w:t>
            </w:r>
            <w:proofErr w:type="spellStart"/>
            <w:r w:rsidRPr="00D12D01">
              <w:rPr>
                <w:rFonts w:ascii="Times New Roman" w:hAnsi="Times New Roman" w:cs="Times New Roman"/>
                <w:sz w:val="24"/>
                <w:szCs w:val="24"/>
              </w:rPr>
              <w:t>mērķgrupām</w:t>
            </w:r>
            <w:proofErr w:type="spellEnd"/>
            <w:r w:rsidRPr="00D12D01">
              <w:rPr>
                <w:rFonts w:ascii="Times New Roman" w:hAnsi="Times New Roman" w:cs="Times New Roman"/>
                <w:sz w:val="24"/>
                <w:szCs w:val="24"/>
              </w:rPr>
              <w:t xml:space="preserve"> visā Latvijā</w:t>
            </w:r>
          </w:p>
          <w:p w14:paraId="614B0636" w14:textId="77777777" w:rsidR="002F42EE" w:rsidRPr="00D12D01"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Pr>
                <w:rFonts w:ascii="Times New Roman" w:hAnsi="Times New Roman" w:cs="Times New Roman"/>
                <w:sz w:val="24"/>
                <w:szCs w:val="24"/>
              </w:rPr>
              <w:t xml:space="preserve">sabiedrībai </w:t>
            </w:r>
            <w:r w:rsidRPr="00D12D01">
              <w:rPr>
                <w:rFonts w:ascii="Times New Roman" w:hAnsi="Times New Roman" w:cs="Times New Roman"/>
                <w:sz w:val="24"/>
                <w:szCs w:val="24"/>
              </w:rPr>
              <w:t xml:space="preserve">pieejama dabas tūrisma infrastruktūra </w:t>
            </w:r>
            <w:r>
              <w:rPr>
                <w:rFonts w:ascii="Times New Roman" w:hAnsi="Times New Roman" w:cs="Times New Roman"/>
                <w:sz w:val="24"/>
                <w:szCs w:val="24"/>
              </w:rPr>
              <w:t>īpaši aizsargājamās dabas teritorijās</w:t>
            </w:r>
            <w:r w:rsidRPr="00D12D01">
              <w:rPr>
                <w:rFonts w:ascii="Times New Roman" w:hAnsi="Times New Roman" w:cs="Times New Roman"/>
                <w:sz w:val="24"/>
                <w:szCs w:val="24"/>
              </w:rPr>
              <w:t xml:space="preserve"> un informācija</w:t>
            </w:r>
            <w:r>
              <w:rPr>
                <w:rFonts w:ascii="Times New Roman" w:hAnsi="Times New Roman" w:cs="Times New Roman"/>
                <w:sz w:val="24"/>
                <w:szCs w:val="24"/>
              </w:rPr>
              <w:t xml:space="preserve"> par dabas tūrismu </w:t>
            </w:r>
            <w:proofErr w:type="spellStart"/>
            <w:r w:rsidRPr="00D12D01">
              <w:rPr>
                <w:rFonts w:ascii="Times New Roman" w:hAnsi="Times New Roman" w:cs="Times New Roman"/>
                <w:sz w:val="24"/>
                <w:szCs w:val="24"/>
              </w:rPr>
              <w:t>viedierīcēs</w:t>
            </w:r>
            <w:proofErr w:type="spellEnd"/>
          </w:p>
          <w:p w14:paraId="234B6D7C" w14:textId="163A357D" w:rsidR="002F42EE" w:rsidRPr="00960B2C" w:rsidRDefault="002F42EE" w:rsidP="00194C5B">
            <w:pPr>
              <w:pStyle w:val="ListParagraph"/>
              <w:numPr>
                <w:ilvl w:val="2"/>
                <w:numId w:val="9"/>
              </w:numPr>
              <w:spacing w:line="259" w:lineRule="auto"/>
              <w:ind w:left="286" w:hanging="284"/>
              <w:rPr>
                <w:rFonts w:ascii="Times New Roman" w:hAnsi="Times New Roman" w:cs="Times New Roman"/>
                <w:sz w:val="24"/>
                <w:szCs w:val="24"/>
              </w:rPr>
            </w:pPr>
            <w:r w:rsidRPr="7ECCAEC6">
              <w:rPr>
                <w:rFonts w:ascii="Times New Roman" w:hAnsi="Times New Roman" w:cs="Times New Roman"/>
                <w:sz w:val="24"/>
                <w:szCs w:val="24"/>
              </w:rPr>
              <w:t>aktīva līdzdalība tiesību aktu pilnveidē, Pārvaldes kompetencē esošo jautājumu noregulēšanai</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7CAAC" w:themeFill="accent2" w:themeFillTint="66"/>
          </w:tcPr>
          <w:p w14:paraId="18D93C98" w14:textId="77777777" w:rsidR="002F42EE" w:rsidRPr="0007039F"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sidRPr="005E3073">
              <w:rPr>
                <w:rFonts w:ascii="Times New Roman" w:hAnsi="Times New Roman" w:cs="Times New Roman"/>
                <w:sz w:val="24"/>
                <w:szCs w:val="24"/>
              </w:rPr>
              <w:t>nepietiekoši cilvēkresursi</w:t>
            </w:r>
            <w:r>
              <w:rPr>
                <w:rFonts w:ascii="Times New Roman" w:hAnsi="Times New Roman" w:cs="Times New Roman"/>
                <w:sz w:val="24"/>
                <w:szCs w:val="24"/>
              </w:rPr>
              <w:t>, darbinieku</w:t>
            </w:r>
            <w:r w:rsidRPr="005E3073">
              <w:rPr>
                <w:rFonts w:ascii="Times New Roman" w:hAnsi="Times New Roman" w:cs="Times New Roman"/>
                <w:sz w:val="24"/>
                <w:szCs w:val="24"/>
              </w:rPr>
              <w:t xml:space="preserve"> pārslodze</w:t>
            </w:r>
            <w:r w:rsidRPr="00D12D01">
              <w:rPr>
                <w:rFonts w:ascii="Times New Roman" w:hAnsi="Times New Roman" w:cs="Times New Roman"/>
                <w:sz w:val="24"/>
                <w:szCs w:val="24"/>
              </w:rPr>
              <w:t xml:space="preserve"> un izdegšana</w:t>
            </w:r>
          </w:p>
          <w:p w14:paraId="60F65C7F" w14:textId="77777777" w:rsidR="002F42EE" w:rsidRPr="00D12D01"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Pr>
                <w:rFonts w:ascii="Times New Roman" w:hAnsi="Times New Roman" w:cs="Times New Roman"/>
                <w:sz w:val="24"/>
                <w:szCs w:val="24"/>
              </w:rPr>
              <w:t>n</w:t>
            </w:r>
            <w:r w:rsidRPr="00D12D01">
              <w:rPr>
                <w:rFonts w:ascii="Times New Roman" w:hAnsi="Times New Roman" w:cs="Times New Roman"/>
                <w:sz w:val="24"/>
                <w:szCs w:val="24"/>
              </w:rPr>
              <w:t>ekonkurētspējīgs atalgojums</w:t>
            </w:r>
          </w:p>
          <w:p w14:paraId="664766B3" w14:textId="77777777" w:rsidR="002F42EE" w:rsidRPr="005E3073"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sidRPr="005E3073">
              <w:rPr>
                <w:rFonts w:ascii="Times New Roman" w:hAnsi="Times New Roman" w:cs="Times New Roman"/>
                <w:sz w:val="24"/>
                <w:szCs w:val="24"/>
              </w:rPr>
              <w:t>n</w:t>
            </w:r>
            <w:r>
              <w:rPr>
                <w:rFonts w:ascii="Times New Roman" w:hAnsi="Times New Roman" w:cs="Times New Roman"/>
                <w:sz w:val="24"/>
                <w:szCs w:val="24"/>
              </w:rPr>
              <w:t>e</w:t>
            </w:r>
            <w:r w:rsidRPr="005E3073">
              <w:rPr>
                <w:rFonts w:ascii="Times New Roman" w:hAnsi="Times New Roman" w:cs="Times New Roman"/>
                <w:sz w:val="24"/>
                <w:szCs w:val="24"/>
              </w:rPr>
              <w:t>pietiekams mūsdienu tehnoloģijām atbilstošs</w:t>
            </w:r>
            <w:r>
              <w:rPr>
                <w:rFonts w:ascii="Times New Roman" w:hAnsi="Times New Roman" w:cs="Times New Roman"/>
                <w:sz w:val="24"/>
                <w:szCs w:val="24"/>
              </w:rPr>
              <w:t>, efektīvs</w:t>
            </w:r>
            <w:r w:rsidRPr="005E3073">
              <w:rPr>
                <w:rFonts w:ascii="Times New Roman" w:hAnsi="Times New Roman" w:cs="Times New Roman"/>
                <w:sz w:val="24"/>
                <w:szCs w:val="24"/>
              </w:rPr>
              <w:t xml:space="preserve"> materiāli tehniskais nodrošinājums</w:t>
            </w:r>
          </w:p>
          <w:p w14:paraId="5C3BD6D0" w14:textId="7E96F2AC" w:rsidR="002F42EE" w:rsidRPr="00D12D01"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Pr>
                <w:rFonts w:ascii="Times New Roman" w:hAnsi="Times New Roman" w:cs="Times New Roman"/>
                <w:sz w:val="24"/>
                <w:szCs w:val="24"/>
              </w:rPr>
              <w:t xml:space="preserve">nav vienotas </w:t>
            </w:r>
            <w:r w:rsidRPr="00D12D01">
              <w:rPr>
                <w:rFonts w:ascii="Times New Roman" w:hAnsi="Times New Roman" w:cs="Times New Roman"/>
                <w:sz w:val="24"/>
                <w:szCs w:val="24"/>
              </w:rPr>
              <w:t>vizuālā</w:t>
            </w:r>
            <w:r>
              <w:rPr>
                <w:rFonts w:ascii="Times New Roman" w:hAnsi="Times New Roman" w:cs="Times New Roman"/>
                <w:sz w:val="24"/>
                <w:szCs w:val="24"/>
              </w:rPr>
              <w:t>s</w:t>
            </w:r>
            <w:r w:rsidRPr="00D12D01">
              <w:rPr>
                <w:rFonts w:ascii="Times New Roman" w:hAnsi="Times New Roman" w:cs="Times New Roman"/>
                <w:sz w:val="24"/>
                <w:szCs w:val="24"/>
              </w:rPr>
              <w:t xml:space="preserve"> identitāte</w:t>
            </w:r>
            <w:r>
              <w:rPr>
                <w:rFonts w:ascii="Times New Roman" w:hAnsi="Times New Roman" w:cs="Times New Roman"/>
                <w:sz w:val="24"/>
                <w:szCs w:val="24"/>
              </w:rPr>
              <w:t>s, īpaši i</w:t>
            </w:r>
            <w:r w:rsidRPr="00D12D01">
              <w:rPr>
                <w:rFonts w:ascii="Times New Roman" w:hAnsi="Times New Roman" w:cs="Times New Roman"/>
                <w:sz w:val="24"/>
                <w:szCs w:val="24"/>
              </w:rPr>
              <w:t xml:space="preserve">nspektoriem, </w:t>
            </w:r>
            <w:r w:rsidR="00A95C28">
              <w:rPr>
                <w:rFonts w:ascii="Times New Roman" w:hAnsi="Times New Roman" w:cs="Times New Roman"/>
                <w:sz w:val="24"/>
                <w:szCs w:val="24"/>
              </w:rPr>
              <w:t>d</w:t>
            </w:r>
            <w:r w:rsidRPr="00D12D01">
              <w:rPr>
                <w:rFonts w:ascii="Times New Roman" w:hAnsi="Times New Roman" w:cs="Times New Roman"/>
                <w:sz w:val="24"/>
                <w:szCs w:val="24"/>
              </w:rPr>
              <w:t>abas centru darbiniekiem</w:t>
            </w:r>
            <w:r>
              <w:rPr>
                <w:rFonts w:ascii="Times New Roman" w:hAnsi="Times New Roman" w:cs="Times New Roman"/>
                <w:sz w:val="24"/>
                <w:szCs w:val="24"/>
              </w:rPr>
              <w:t> – z</w:t>
            </w:r>
            <w:r w:rsidRPr="00D12D01">
              <w:rPr>
                <w:rFonts w:ascii="Times New Roman" w:hAnsi="Times New Roman" w:cs="Times New Roman"/>
                <w:sz w:val="24"/>
                <w:szCs w:val="24"/>
              </w:rPr>
              <w:t>ema</w:t>
            </w:r>
            <w:r>
              <w:rPr>
                <w:rFonts w:ascii="Times New Roman" w:hAnsi="Times New Roman" w:cs="Times New Roman"/>
                <w:sz w:val="24"/>
                <w:szCs w:val="24"/>
              </w:rPr>
              <w:t xml:space="preserve"> Pārvaldes </w:t>
            </w:r>
            <w:r w:rsidRPr="00D12D01">
              <w:rPr>
                <w:rFonts w:ascii="Times New Roman" w:hAnsi="Times New Roman" w:cs="Times New Roman"/>
                <w:sz w:val="24"/>
                <w:szCs w:val="24"/>
              </w:rPr>
              <w:t>darbinieku atpazīstamība</w:t>
            </w:r>
          </w:p>
          <w:p w14:paraId="7EACD814" w14:textId="77777777" w:rsidR="002F42EE" w:rsidRPr="00D12D01"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sidRPr="00D12D01">
              <w:rPr>
                <w:rFonts w:ascii="Times New Roman" w:hAnsi="Times New Roman" w:cs="Times New Roman"/>
                <w:sz w:val="24"/>
                <w:szCs w:val="24"/>
              </w:rPr>
              <w:t xml:space="preserve">DDPS “Ozols” publiskā vide nav pielāgota jaunākajām </w:t>
            </w:r>
            <w:proofErr w:type="spellStart"/>
            <w:r w:rsidRPr="00D12D01">
              <w:rPr>
                <w:rFonts w:ascii="Times New Roman" w:hAnsi="Times New Roman" w:cs="Times New Roman"/>
                <w:sz w:val="24"/>
                <w:szCs w:val="24"/>
              </w:rPr>
              <w:t>viedierīcēm</w:t>
            </w:r>
            <w:proofErr w:type="spellEnd"/>
          </w:p>
          <w:p w14:paraId="47EA7465" w14:textId="2159E6EB" w:rsidR="002F42EE" w:rsidRPr="00D12D01" w:rsidRDefault="545ACB8B" w:rsidP="00194C5B">
            <w:pPr>
              <w:pStyle w:val="ListParagraph"/>
              <w:numPr>
                <w:ilvl w:val="2"/>
                <w:numId w:val="8"/>
              </w:numPr>
              <w:spacing w:line="259" w:lineRule="auto"/>
              <w:ind w:left="294" w:hanging="284"/>
              <w:rPr>
                <w:rFonts w:ascii="Times New Roman" w:hAnsi="Times New Roman" w:cs="Times New Roman"/>
                <w:sz w:val="24"/>
                <w:szCs w:val="24"/>
              </w:rPr>
            </w:pPr>
            <w:r w:rsidRPr="77E099B9">
              <w:rPr>
                <w:rFonts w:ascii="Times New Roman" w:hAnsi="Times New Roman" w:cs="Times New Roman"/>
                <w:sz w:val="24"/>
                <w:szCs w:val="24"/>
              </w:rPr>
              <w:t xml:space="preserve">nereti </w:t>
            </w:r>
            <w:r w:rsidR="534D61B6" w:rsidRPr="77E099B9">
              <w:rPr>
                <w:rFonts w:ascii="Times New Roman" w:hAnsi="Times New Roman" w:cs="Times New Roman"/>
                <w:sz w:val="24"/>
                <w:szCs w:val="24"/>
              </w:rPr>
              <w:t>sarežģīta oficiālā valoda komunikācijā ar sabiedrību</w:t>
            </w:r>
          </w:p>
          <w:p w14:paraId="2DCF0BFD" w14:textId="08802DB9" w:rsidR="002F42EE" w:rsidRPr="002F42EE" w:rsidRDefault="002F42EE" w:rsidP="00194C5B">
            <w:pPr>
              <w:pStyle w:val="ListParagraph"/>
              <w:numPr>
                <w:ilvl w:val="2"/>
                <w:numId w:val="8"/>
              </w:numPr>
              <w:spacing w:line="259" w:lineRule="auto"/>
              <w:ind w:left="294" w:hanging="284"/>
              <w:rPr>
                <w:rFonts w:ascii="Times New Roman" w:hAnsi="Times New Roman" w:cs="Times New Roman"/>
                <w:sz w:val="24"/>
                <w:szCs w:val="24"/>
              </w:rPr>
            </w:pPr>
            <w:r w:rsidRPr="7ECCAEC6">
              <w:rPr>
                <w:rFonts w:ascii="Times New Roman" w:hAnsi="Times New Roman" w:cs="Times New Roman"/>
                <w:sz w:val="24"/>
                <w:szCs w:val="24"/>
              </w:rPr>
              <w:t>nav pietiekami efektīva iekšējā informācijas apmaiņa</w:t>
            </w:r>
            <w:r w:rsidRPr="002F42EE">
              <w:rPr>
                <w:rFonts w:ascii="Times New Roman" w:hAnsi="Times New Roman" w:cs="Times New Roman"/>
                <w:sz w:val="24"/>
                <w:szCs w:val="24"/>
              </w:rPr>
              <w:t xml:space="preserve"> </w:t>
            </w:r>
          </w:p>
        </w:tc>
      </w:tr>
    </w:tbl>
    <w:p w14:paraId="564529E7" w14:textId="77777777" w:rsidR="00653686" w:rsidRDefault="00653686">
      <w:r>
        <w:br w:type="page"/>
      </w:r>
    </w:p>
    <w:tbl>
      <w:tblPr>
        <w:tblStyle w:val="TableGrid"/>
        <w:tblW w:w="9042" w:type="dxa"/>
        <w:tblLayout w:type="fixed"/>
        <w:tblLook w:val="04A0" w:firstRow="1" w:lastRow="0" w:firstColumn="1" w:lastColumn="0" w:noHBand="0" w:noVBand="1"/>
      </w:tblPr>
      <w:tblGrid>
        <w:gridCol w:w="4506"/>
        <w:gridCol w:w="4536"/>
      </w:tblGrid>
      <w:tr w:rsidR="002F42EE" w14:paraId="37DC0E2E" w14:textId="77777777" w:rsidTr="22F08AA0">
        <w:trPr>
          <w:trHeight w:val="567"/>
        </w:trPr>
        <w:tc>
          <w:tcPr>
            <w:tcW w:w="45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vAlign w:val="center"/>
          </w:tcPr>
          <w:p w14:paraId="0BB9E2C1" w14:textId="65B7C673" w:rsidR="002F42EE" w:rsidRPr="003F6FA2" w:rsidRDefault="002F42EE" w:rsidP="002F42EE">
            <w:pPr>
              <w:ind w:left="28"/>
              <w:jc w:val="center"/>
              <w:rPr>
                <w:rFonts w:ascii="Times New Roman" w:hAnsi="Times New Roman" w:cs="Times New Roman"/>
                <w:b/>
                <w:bCs/>
                <w:sz w:val="24"/>
                <w:szCs w:val="24"/>
              </w:rPr>
            </w:pPr>
            <w:r w:rsidRPr="00F71CD7">
              <w:rPr>
                <w:rFonts w:asciiTheme="majorBidi" w:hAnsiTheme="majorBidi" w:cstheme="majorBidi"/>
                <w:b/>
                <w:bCs/>
                <w:sz w:val="24"/>
                <w:szCs w:val="24"/>
              </w:rPr>
              <w:lastRenderedPageBreak/>
              <w:t>Iespējas</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D7D31" w:themeFill="accent2"/>
            <w:vAlign w:val="center"/>
          </w:tcPr>
          <w:p w14:paraId="753CC846" w14:textId="31A266FC" w:rsidR="002F42EE" w:rsidRPr="007E00CF" w:rsidRDefault="002F42EE" w:rsidP="002F42EE">
            <w:pPr>
              <w:ind w:left="34"/>
              <w:jc w:val="center"/>
              <w:rPr>
                <w:rFonts w:ascii="Times New Roman" w:hAnsi="Times New Roman" w:cs="Times New Roman"/>
                <w:b/>
                <w:bCs/>
                <w:sz w:val="24"/>
                <w:szCs w:val="24"/>
              </w:rPr>
            </w:pPr>
            <w:r w:rsidRPr="00F71CD7">
              <w:rPr>
                <w:rFonts w:asciiTheme="majorBidi" w:hAnsiTheme="majorBidi" w:cstheme="majorBidi"/>
                <w:b/>
                <w:bCs/>
                <w:sz w:val="24"/>
                <w:szCs w:val="24"/>
              </w:rPr>
              <w:t>Draudi</w:t>
            </w:r>
          </w:p>
        </w:tc>
      </w:tr>
      <w:tr w:rsidR="002F42EE" w14:paraId="53005922" w14:textId="77777777" w:rsidTr="22F08AA0">
        <w:tc>
          <w:tcPr>
            <w:tcW w:w="45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14:paraId="083AFC9F" w14:textId="2B8FA3BB"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2F42EE">
              <w:rPr>
                <w:rFonts w:ascii="Times New Roman" w:hAnsi="Times New Roman" w:cs="Times New Roman"/>
                <w:sz w:val="24"/>
                <w:szCs w:val="24"/>
              </w:rPr>
              <w:t>E</w:t>
            </w:r>
            <w:r w:rsidR="00FE75BD">
              <w:rPr>
                <w:rFonts w:ascii="Times New Roman" w:hAnsi="Times New Roman" w:cs="Times New Roman"/>
                <w:sz w:val="24"/>
                <w:szCs w:val="24"/>
              </w:rPr>
              <w:t>iropas z</w:t>
            </w:r>
            <w:r w:rsidRPr="002F42EE">
              <w:rPr>
                <w:rFonts w:ascii="Times New Roman" w:hAnsi="Times New Roman" w:cs="Times New Roman"/>
                <w:sz w:val="24"/>
                <w:szCs w:val="24"/>
              </w:rPr>
              <w:t>aļais kurss</w:t>
            </w:r>
            <w:r w:rsidR="00FE75BD">
              <w:rPr>
                <w:rFonts w:ascii="Times New Roman" w:hAnsi="Times New Roman" w:cs="Times New Roman"/>
                <w:sz w:val="24"/>
                <w:szCs w:val="24"/>
              </w:rPr>
              <w:t xml:space="preserve"> uz </w:t>
            </w:r>
            <w:proofErr w:type="spellStart"/>
            <w:r w:rsidRPr="002F42EE">
              <w:rPr>
                <w:rFonts w:ascii="Times New Roman" w:hAnsi="Times New Roman" w:cs="Times New Roman"/>
                <w:sz w:val="24"/>
                <w:szCs w:val="24"/>
              </w:rPr>
              <w:t>klimatneitralitāt</w:t>
            </w:r>
            <w:r w:rsidR="00FE75BD">
              <w:rPr>
                <w:rFonts w:ascii="Times New Roman" w:hAnsi="Times New Roman" w:cs="Times New Roman"/>
                <w:sz w:val="24"/>
                <w:szCs w:val="24"/>
              </w:rPr>
              <w:t>i</w:t>
            </w:r>
            <w:proofErr w:type="spellEnd"/>
            <w:r w:rsidR="00FE75BD">
              <w:rPr>
                <w:rFonts w:ascii="Times New Roman" w:hAnsi="Times New Roman" w:cs="Times New Roman"/>
                <w:sz w:val="24"/>
                <w:szCs w:val="24"/>
              </w:rPr>
              <w:t xml:space="preserve"> </w:t>
            </w:r>
            <w:r w:rsidRPr="002F42EE">
              <w:rPr>
                <w:rFonts w:ascii="Times New Roman" w:hAnsi="Times New Roman" w:cs="Times New Roman"/>
                <w:sz w:val="24"/>
                <w:szCs w:val="24"/>
              </w:rPr>
              <w:t>un bioloģiskās daudzveidības saglabāšan</w:t>
            </w:r>
            <w:r w:rsidR="00FE75BD">
              <w:rPr>
                <w:rFonts w:ascii="Times New Roman" w:hAnsi="Times New Roman" w:cs="Times New Roman"/>
                <w:sz w:val="24"/>
                <w:szCs w:val="24"/>
              </w:rPr>
              <w:t>u</w:t>
            </w:r>
            <w:r w:rsidRPr="002F42EE">
              <w:rPr>
                <w:rFonts w:ascii="Times New Roman" w:hAnsi="Times New Roman" w:cs="Times New Roman"/>
                <w:sz w:val="24"/>
                <w:szCs w:val="24"/>
              </w:rPr>
              <w:t xml:space="preserve"> kā ES prioritātes ir pamats Pārvaldes darbības stabilitātei un izaugsmei</w:t>
            </w:r>
          </w:p>
          <w:p w14:paraId="57DDF81D" w14:textId="226071EC" w:rsidR="00B763E9" w:rsidRPr="00FD56B4" w:rsidRDefault="00B763E9" w:rsidP="00194C5B">
            <w:pPr>
              <w:pStyle w:val="ListParagraph"/>
              <w:numPr>
                <w:ilvl w:val="2"/>
                <w:numId w:val="10"/>
              </w:numPr>
              <w:spacing w:line="259" w:lineRule="auto"/>
              <w:ind w:left="286" w:hanging="284"/>
              <w:rPr>
                <w:rFonts w:asciiTheme="majorBidi" w:hAnsiTheme="majorBidi" w:cstheme="majorBidi"/>
                <w:sz w:val="24"/>
                <w:szCs w:val="24"/>
              </w:rPr>
            </w:pPr>
            <w:r>
              <w:rPr>
                <w:rFonts w:ascii="Times New Roman" w:hAnsi="Times New Roman" w:cs="Times New Roman"/>
                <w:sz w:val="24"/>
                <w:szCs w:val="24"/>
              </w:rPr>
              <w:t xml:space="preserve">pašvaldību un </w:t>
            </w:r>
            <w:r w:rsidRPr="00FD56B4">
              <w:rPr>
                <w:rFonts w:asciiTheme="majorBidi" w:hAnsiTheme="majorBidi" w:cstheme="majorBidi"/>
                <w:sz w:val="24"/>
                <w:szCs w:val="24"/>
              </w:rPr>
              <w:t xml:space="preserve">nevalstisko organizāciju </w:t>
            </w:r>
            <w:r w:rsidR="00BC02E4" w:rsidRPr="00FD56B4">
              <w:rPr>
                <w:rFonts w:asciiTheme="majorBidi" w:hAnsiTheme="majorBidi" w:cstheme="majorBidi"/>
                <w:sz w:val="24"/>
                <w:szCs w:val="24"/>
              </w:rPr>
              <w:t xml:space="preserve">plašāka iesaiste un atbildības </w:t>
            </w:r>
            <w:r w:rsidR="00A135B6" w:rsidRPr="00FD56B4">
              <w:rPr>
                <w:rFonts w:asciiTheme="majorBidi" w:hAnsiTheme="majorBidi" w:cstheme="majorBidi"/>
                <w:sz w:val="24"/>
                <w:szCs w:val="24"/>
              </w:rPr>
              <w:t>uzņemšanās</w:t>
            </w:r>
            <w:r w:rsidR="00440B7C" w:rsidRPr="00FD56B4">
              <w:rPr>
                <w:rFonts w:asciiTheme="majorBidi" w:hAnsiTheme="majorBidi" w:cstheme="majorBidi"/>
                <w:sz w:val="24"/>
                <w:szCs w:val="24"/>
              </w:rPr>
              <w:t xml:space="preserve"> par dabas vērtību saglabāšanu</w:t>
            </w:r>
          </w:p>
          <w:p w14:paraId="59FA13C3" w14:textId="655A64E8"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FD56B4">
              <w:rPr>
                <w:rFonts w:asciiTheme="majorBidi" w:hAnsiTheme="majorBidi" w:cstheme="majorBidi"/>
                <w:sz w:val="24"/>
                <w:szCs w:val="24"/>
              </w:rPr>
              <w:t xml:space="preserve">jaunāko </w:t>
            </w:r>
            <w:proofErr w:type="spellStart"/>
            <w:r w:rsidRPr="00FD56B4">
              <w:rPr>
                <w:rFonts w:asciiTheme="majorBidi" w:hAnsiTheme="majorBidi" w:cstheme="majorBidi"/>
                <w:sz w:val="24"/>
                <w:szCs w:val="24"/>
              </w:rPr>
              <w:t>digitalizācijas</w:t>
            </w:r>
            <w:proofErr w:type="spellEnd"/>
            <w:r w:rsidRPr="002F42EE">
              <w:rPr>
                <w:rFonts w:ascii="Times New Roman" w:hAnsi="Times New Roman" w:cs="Times New Roman"/>
                <w:sz w:val="24"/>
                <w:szCs w:val="24"/>
              </w:rPr>
              <w:t xml:space="preserve"> risinājumu ieviešana, informācijas tehnoloģiju sistēmu funkcionalitātes un drošības pilnveidei</w:t>
            </w:r>
          </w:p>
          <w:p w14:paraId="69D4FBED" w14:textId="77777777"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2F42EE">
              <w:rPr>
                <w:rFonts w:ascii="Times New Roman" w:hAnsi="Times New Roman" w:cs="Times New Roman"/>
                <w:sz w:val="24"/>
                <w:szCs w:val="24"/>
              </w:rPr>
              <w:t>jaunāko tendenču, tehnoloģiju un inovāciju ieviešana Pārvaldes darbības jomās, īpaši dabas izglītībā, sugu un biotopu, valsts īpašumu apsaimniekošanā</w:t>
            </w:r>
          </w:p>
          <w:p w14:paraId="2AD19601" w14:textId="2B1ACA32" w:rsidR="002F42EE" w:rsidRPr="002F42EE" w:rsidRDefault="534D61B6" w:rsidP="00194C5B">
            <w:pPr>
              <w:pStyle w:val="ListParagraph"/>
              <w:numPr>
                <w:ilvl w:val="2"/>
                <w:numId w:val="10"/>
              </w:numPr>
              <w:spacing w:line="259" w:lineRule="auto"/>
              <w:ind w:left="286" w:hanging="284"/>
              <w:rPr>
                <w:rFonts w:ascii="Times New Roman" w:hAnsi="Times New Roman" w:cs="Times New Roman"/>
                <w:sz w:val="24"/>
                <w:szCs w:val="24"/>
              </w:rPr>
            </w:pPr>
            <w:r w:rsidRPr="77E099B9">
              <w:rPr>
                <w:rFonts w:ascii="Times New Roman" w:hAnsi="Times New Roman" w:cs="Times New Roman"/>
                <w:sz w:val="24"/>
                <w:szCs w:val="24"/>
              </w:rPr>
              <w:t>cita veida atbalsta risinājumu sugu un biotopu saglabāšanai mežos un zālājos ieviešana (brīvprātīga meža īpašnieku apņemšanās, saņemot konsultatīvu un finansiālu atbalstu; atbalsta apmērs ir sasaistīts ar sasniegto rezultātu)</w:t>
            </w:r>
            <w:r w:rsidR="512063CC" w:rsidRPr="77E099B9">
              <w:rPr>
                <w:rFonts w:ascii="Times New Roman" w:hAnsi="Times New Roman" w:cs="Times New Roman"/>
                <w:sz w:val="24"/>
                <w:szCs w:val="24"/>
              </w:rPr>
              <w:t>,</w:t>
            </w:r>
            <w:r w:rsidRPr="77E099B9">
              <w:rPr>
                <w:rFonts w:ascii="Times New Roman" w:hAnsi="Times New Roman" w:cs="Times New Roman"/>
                <w:sz w:val="24"/>
                <w:szCs w:val="24"/>
              </w:rPr>
              <w:t xml:space="preserve"> </w:t>
            </w:r>
            <w:r w:rsidR="5CF6C352" w:rsidRPr="77E099B9">
              <w:rPr>
                <w:rFonts w:ascii="Times New Roman" w:hAnsi="Times New Roman" w:cs="Times New Roman"/>
                <w:sz w:val="24"/>
                <w:szCs w:val="24"/>
              </w:rPr>
              <w:t>mazinot</w:t>
            </w:r>
            <w:r w:rsidRPr="77E099B9">
              <w:rPr>
                <w:rFonts w:ascii="Times New Roman" w:hAnsi="Times New Roman" w:cs="Times New Roman"/>
                <w:sz w:val="24"/>
                <w:szCs w:val="24"/>
              </w:rPr>
              <w:t xml:space="preserve"> sociāli ekonomisk</w:t>
            </w:r>
            <w:r w:rsidR="553595B6" w:rsidRPr="77E099B9">
              <w:rPr>
                <w:rFonts w:ascii="Times New Roman" w:hAnsi="Times New Roman" w:cs="Times New Roman"/>
                <w:sz w:val="24"/>
                <w:szCs w:val="24"/>
              </w:rPr>
              <w:t>o</w:t>
            </w:r>
            <w:r w:rsidRPr="77E099B9">
              <w:rPr>
                <w:rFonts w:ascii="Times New Roman" w:hAnsi="Times New Roman" w:cs="Times New Roman"/>
                <w:sz w:val="24"/>
                <w:szCs w:val="24"/>
              </w:rPr>
              <w:t xml:space="preserve"> spriedz</w:t>
            </w:r>
            <w:r w:rsidR="5C3DC5AE" w:rsidRPr="77E099B9">
              <w:rPr>
                <w:rFonts w:ascii="Times New Roman" w:hAnsi="Times New Roman" w:cs="Times New Roman"/>
                <w:sz w:val="24"/>
                <w:szCs w:val="24"/>
              </w:rPr>
              <w:t>i</w:t>
            </w:r>
          </w:p>
          <w:p w14:paraId="45747536" w14:textId="77777777"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2F42EE">
              <w:rPr>
                <w:rFonts w:ascii="Times New Roman" w:hAnsi="Times New Roman" w:cs="Times New Roman"/>
                <w:sz w:val="24"/>
                <w:szCs w:val="24"/>
              </w:rPr>
              <w:t xml:space="preserve">sociālo mediju kā vadošā komunikācijas kanāla plašāka izmantošana </w:t>
            </w:r>
          </w:p>
          <w:p w14:paraId="1FC17215" w14:textId="74CC1C27"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2F42EE">
              <w:rPr>
                <w:rFonts w:ascii="Times New Roman" w:hAnsi="Times New Roman" w:cs="Times New Roman"/>
                <w:sz w:val="24"/>
                <w:szCs w:val="24"/>
              </w:rPr>
              <w:t xml:space="preserve">brīvprātīgo darbs un ziedojumi – sabiedrības atbalsts </w:t>
            </w:r>
            <w:r w:rsidR="000A6408">
              <w:rPr>
                <w:rFonts w:ascii="Times New Roman" w:hAnsi="Times New Roman" w:cs="Times New Roman"/>
                <w:sz w:val="24"/>
                <w:szCs w:val="24"/>
              </w:rPr>
              <w:t>bioloģiskās daudzveidības</w:t>
            </w:r>
            <w:r w:rsidRPr="002F42EE">
              <w:rPr>
                <w:rFonts w:ascii="Times New Roman" w:hAnsi="Times New Roman" w:cs="Times New Roman"/>
                <w:sz w:val="24"/>
                <w:szCs w:val="24"/>
              </w:rPr>
              <w:t xml:space="preserve"> saglabāšanai</w:t>
            </w:r>
          </w:p>
          <w:p w14:paraId="3D620BA3" w14:textId="5B4264D2" w:rsidR="002F42EE" w:rsidRPr="002F42EE" w:rsidRDefault="002F42EE" w:rsidP="00194C5B">
            <w:pPr>
              <w:pStyle w:val="ListParagraph"/>
              <w:numPr>
                <w:ilvl w:val="2"/>
                <w:numId w:val="10"/>
              </w:numPr>
              <w:spacing w:line="259" w:lineRule="auto"/>
              <w:ind w:left="286" w:hanging="284"/>
              <w:rPr>
                <w:rFonts w:ascii="Times New Roman" w:hAnsi="Times New Roman" w:cs="Times New Roman"/>
                <w:sz w:val="24"/>
                <w:szCs w:val="24"/>
              </w:rPr>
            </w:pPr>
            <w:r w:rsidRPr="002F42EE">
              <w:rPr>
                <w:rFonts w:ascii="Times New Roman" w:hAnsi="Times New Roman" w:cs="Times New Roman"/>
                <w:sz w:val="24"/>
                <w:szCs w:val="24"/>
              </w:rPr>
              <w:t>Pārvaldes maksas pakalpojumu klāsta paplašināšana – papildu finansējuma piesaiste dabas vērtību saglabāšanai un dabas tūrisma infrastruktūras apsaimniekošanai</w:t>
            </w:r>
          </w:p>
        </w:tc>
        <w:tc>
          <w:tcPr>
            <w:tcW w:w="45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BE4D5" w:themeFill="accent2" w:themeFillTint="33"/>
          </w:tcPr>
          <w:p w14:paraId="58514EDF" w14:textId="51E6C4A4" w:rsidR="002F42EE" w:rsidRPr="002F42EE" w:rsidRDefault="7FDF546F" w:rsidP="00194C5B">
            <w:pPr>
              <w:pStyle w:val="ListParagraph"/>
              <w:numPr>
                <w:ilvl w:val="2"/>
                <w:numId w:val="11"/>
              </w:numPr>
              <w:spacing w:line="259" w:lineRule="auto"/>
              <w:ind w:left="294" w:hanging="284"/>
              <w:rPr>
                <w:rFonts w:ascii="Times New Roman" w:hAnsi="Times New Roman" w:cs="Times New Roman"/>
                <w:sz w:val="24"/>
                <w:szCs w:val="24"/>
              </w:rPr>
            </w:pPr>
            <w:r w:rsidRPr="77138A3B">
              <w:rPr>
                <w:rFonts w:ascii="Times New Roman" w:hAnsi="Times New Roman" w:cs="Times New Roman"/>
                <w:sz w:val="24"/>
                <w:szCs w:val="24"/>
              </w:rPr>
              <w:t>valsts politika samazināt darbinieku skaitu valsts pārvaldē</w:t>
            </w:r>
          </w:p>
          <w:p w14:paraId="424B9E5F" w14:textId="77777777" w:rsidR="002F42EE" w:rsidRPr="002F42EE" w:rsidRDefault="002F42EE" w:rsidP="00194C5B">
            <w:pPr>
              <w:pStyle w:val="ListParagraph"/>
              <w:numPr>
                <w:ilvl w:val="2"/>
                <w:numId w:val="11"/>
              </w:numPr>
              <w:spacing w:line="259" w:lineRule="auto"/>
              <w:ind w:left="294" w:hanging="284"/>
              <w:rPr>
                <w:rFonts w:ascii="Times New Roman" w:hAnsi="Times New Roman" w:cs="Times New Roman"/>
                <w:sz w:val="24"/>
                <w:szCs w:val="24"/>
              </w:rPr>
            </w:pPr>
            <w:r w:rsidRPr="002F42EE">
              <w:rPr>
                <w:rFonts w:ascii="Times New Roman" w:hAnsi="Times New Roman" w:cs="Times New Roman"/>
                <w:sz w:val="24"/>
                <w:szCs w:val="24"/>
              </w:rPr>
              <w:t>grūtības aizpildīt vakantās amata vietas ar kvalificētiem profesionāļiem, ņemot vērā nekonkurētspējīgo atalgojumu salīdzinājumā ar privāto sektoru</w:t>
            </w:r>
          </w:p>
          <w:p w14:paraId="6A0788C9" w14:textId="77777777" w:rsidR="002F42EE" w:rsidRPr="002F42EE" w:rsidRDefault="002F42EE" w:rsidP="00194C5B">
            <w:pPr>
              <w:numPr>
                <w:ilvl w:val="2"/>
                <w:numId w:val="11"/>
              </w:numPr>
              <w:spacing w:line="259" w:lineRule="auto"/>
              <w:ind w:left="294" w:hanging="284"/>
              <w:rPr>
                <w:rFonts w:ascii="Times New Roman" w:hAnsi="Times New Roman" w:cs="Times New Roman"/>
                <w:sz w:val="24"/>
                <w:szCs w:val="24"/>
              </w:rPr>
            </w:pPr>
            <w:r w:rsidRPr="002F42EE">
              <w:rPr>
                <w:rFonts w:ascii="Times New Roman" w:hAnsi="Times New Roman" w:cs="Times New Roman"/>
                <w:sz w:val="24"/>
                <w:szCs w:val="24"/>
              </w:rPr>
              <w:t>finansējuma nepietiekamība augstas inflācijas apstākļos</w:t>
            </w:r>
          </w:p>
          <w:p w14:paraId="3E1784E6" w14:textId="036D4C16" w:rsidR="002F42EE" w:rsidRPr="002F42EE" w:rsidRDefault="3B8D805A" w:rsidP="00194C5B">
            <w:pPr>
              <w:numPr>
                <w:ilvl w:val="2"/>
                <w:numId w:val="11"/>
              </w:numPr>
              <w:spacing w:line="259" w:lineRule="auto"/>
              <w:ind w:left="294" w:hanging="284"/>
              <w:rPr>
                <w:rFonts w:ascii="Times New Roman" w:hAnsi="Times New Roman" w:cs="Times New Roman"/>
                <w:sz w:val="24"/>
                <w:szCs w:val="24"/>
              </w:rPr>
            </w:pPr>
            <w:r w:rsidRPr="22F08AA0">
              <w:rPr>
                <w:rFonts w:ascii="Times New Roman" w:hAnsi="Times New Roman" w:cs="Times New Roman"/>
                <w:sz w:val="24"/>
                <w:szCs w:val="24"/>
              </w:rPr>
              <w:t xml:space="preserve">ģeopolitiskā situācija, </w:t>
            </w:r>
            <w:r w:rsidR="00723301">
              <w:rPr>
                <w:rFonts w:ascii="Times New Roman" w:hAnsi="Times New Roman" w:cs="Times New Roman"/>
                <w:sz w:val="24"/>
                <w:szCs w:val="24"/>
              </w:rPr>
              <w:t xml:space="preserve">epidēmijas un </w:t>
            </w:r>
            <w:r w:rsidR="59160123" w:rsidRPr="22F08AA0">
              <w:rPr>
                <w:rFonts w:ascii="Times New Roman" w:hAnsi="Times New Roman" w:cs="Times New Roman"/>
                <w:sz w:val="24"/>
                <w:szCs w:val="24"/>
              </w:rPr>
              <w:t>pan</w:t>
            </w:r>
            <w:r w:rsidRPr="22F08AA0">
              <w:rPr>
                <w:rFonts w:ascii="Times New Roman" w:hAnsi="Times New Roman" w:cs="Times New Roman"/>
                <w:sz w:val="24"/>
                <w:szCs w:val="24"/>
              </w:rPr>
              <w:t>dēmijas</w:t>
            </w:r>
          </w:p>
          <w:p w14:paraId="27524B64" w14:textId="77777777" w:rsidR="002F42EE" w:rsidRPr="002F42EE" w:rsidRDefault="002F42EE" w:rsidP="00194C5B">
            <w:pPr>
              <w:numPr>
                <w:ilvl w:val="2"/>
                <w:numId w:val="11"/>
              </w:numPr>
              <w:spacing w:line="259" w:lineRule="auto"/>
              <w:ind w:left="294" w:hanging="284"/>
              <w:rPr>
                <w:rFonts w:ascii="Times New Roman" w:hAnsi="Times New Roman" w:cs="Times New Roman"/>
                <w:sz w:val="24"/>
                <w:szCs w:val="24"/>
              </w:rPr>
            </w:pPr>
            <w:r w:rsidRPr="002F42EE">
              <w:rPr>
                <w:rFonts w:ascii="Times New Roman" w:hAnsi="Times New Roman" w:cs="Times New Roman"/>
                <w:sz w:val="24"/>
                <w:szCs w:val="24"/>
              </w:rPr>
              <w:t>kiberuzbrukumi, datu noplūde</w:t>
            </w:r>
          </w:p>
          <w:p w14:paraId="1B22FB05" w14:textId="77777777" w:rsidR="002F42EE" w:rsidRPr="002F42EE" w:rsidRDefault="002F42EE" w:rsidP="00194C5B">
            <w:pPr>
              <w:numPr>
                <w:ilvl w:val="2"/>
                <w:numId w:val="11"/>
              </w:numPr>
              <w:spacing w:line="259" w:lineRule="auto"/>
              <w:ind w:left="294" w:hanging="284"/>
              <w:rPr>
                <w:rFonts w:ascii="Times New Roman" w:hAnsi="Times New Roman" w:cs="Times New Roman"/>
                <w:sz w:val="24"/>
                <w:szCs w:val="24"/>
              </w:rPr>
            </w:pPr>
            <w:r w:rsidRPr="002F42EE">
              <w:rPr>
                <w:rFonts w:ascii="Times New Roman" w:hAnsi="Times New Roman" w:cs="Times New Roman"/>
                <w:sz w:val="24"/>
                <w:szCs w:val="24"/>
              </w:rPr>
              <w:t xml:space="preserve">zema iedzīvotāju uzticība valsts pārvaldei, kas negatīvi ietekmē sabiedrības atbalstu pieņemtajiem lēmumiem </w:t>
            </w:r>
          </w:p>
          <w:p w14:paraId="2804B16E" w14:textId="658E6C93" w:rsidR="002F42EE" w:rsidRPr="002F42EE" w:rsidRDefault="00085D84" w:rsidP="00194C5B">
            <w:pPr>
              <w:numPr>
                <w:ilvl w:val="2"/>
                <w:numId w:val="11"/>
              </w:numPr>
              <w:spacing w:line="259" w:lineRule="auto"/>
              <w:ind w:left="294" w:hanging="284"/>
              <w:rPr>
                <w:rFonts w:ascii="Times New Roman" w:hAnsi="Times New Roman" w:cs="Times New Roman"/>
                <w:sz w:val="24"/>
                <w:szCs w:val="24"/>
              </w:rPr>
            </w:pPr>
            <w:r w:rsidRPr="00085D84">
              <w:rPr>
                <w:rFonts w:ascii="Times New Roman" w:hAnsi="Times New Roman" w:cs="Times New Roman"/>
                <w:sz w:val="24"/>
                <w:szCs w:val="24"/>
              </w:rPr>
              <w:t>finansējuma nepietiekamība</w:t>
            </w:r>
            <w:r>
              <w:t xml:space="preserve"> </w:t>
            </w:r>
            <w:r w:rsidRPr="00085D84">
              <w:rPr>
                <w:rFonts w:ascii="Times New Roman" w:hAnsi="Times New Roman" w:cs="Times New Roman"/>
                <w:sz w:val="24"/>
                <w:szCs w:val="24"/>
              </w:rPr>
              <w:t>informācijas tehnoloģiju sistēmu</w:t>
            </w:r>
            <w:r>
              <w:rPr>
                <w:rFonts w:ascii="Times New Roman" w:hAnsi="Times New Roman" w:cs="Times New Roman"/>
                <w:sz w:val="24"/>
                <w:szCs w:val="24"/>
              </w:rPr>
              <w:t xml:space="preserve"> uzturēšanai un attīstībai</w:t>
            </w:r>
          </w:p>
          <w:p w14:paraId="3D53CD86" w14:textId="60EED52C" w:rsidR="002F42EE" w:rsidRPr="002F42EE" w:rsidRDefault="534D61B6" w:rsidP="00194C5B">
            <w:pPr>
              <w:pStyle w:val="ListParagraph"/>
              <w:numPr>
                <w:ilvl w:val="2"/>
                <w:numId w:val="11"/>
              </w:numPr>
              <w:spacing w:line="259" w:lineRule="auto"/>
              <w:ind w:left="294" w:hanging="284"/>
              <w:rPr>
                <w:rFonts w:ascii="Times New Roman" w:hAnsi="Times New Roman" w:cs="Times New Roman"/>
                <w:sz w:val="24"/>
                <w:szCs w:val="24"/>
              </w:rPr>
            </w:pPr>
            <w:r w:rsidRPr="77E099B9">
              <w:rPr>
                <w:rFonts w:ascii="Times New Roman" w:hAnsi="Times New Roman" w:cs="Times New Roman"/>
                <w:sz w:val="24"/>
                <w:szCs w:val="24"/>
              </w:rPr>
              <w:t>mobilo datu pārklājuma pieejamības ierobežojums kavē Pārvaldes darbinieku darba procesu un sabiedrības iespējas izmantot Pārvaldes mobilās lietotnes</w:t>
            </w:r>
          </w:p>
        </w:tc>
      </w:tr>
    </w:tbl>
    <w:p w14:paraId="2DC00548" w14:textId="77777777" w:rsidR="006B7CC1" w:rsidRDefault="006B7CC1" w:rsidP="005063E5">
      <w:pPr>
        <w:spacing w:after="0"/>
        <w:ind w:firstLine="567"/>
        <w:jc w:val="both"/>
        <w:rPr>
          <w:rFonts w:ascii="Times New Roman" w:hAnsi="Times New Roman" w:cs="Times New Roman"/>
          <w:sz w:val="24"/>
          <w:szCs w:val="24"/>
        </w:rPr>
      </w:pPr>
    </w:p>
    <w:p w14:paraId="1CD43BCD" w14:textId="77777777" w:rsidR="00976997" w:rsidRDefault="00976997" w:rsidP="00E42AF3">
      <w:pPr>
        <w:spacing w:after="0"/>
        <w:ind w:firstLine="567"/>
        <w:jc w:val="both"/>
        <w:rPr>
          <w:rFonts w:ascii="Times New Roman" w:hAnsi="Times New Roman" w:cs="Times New Roman"/>
          <w:sz w:val="24"/>
          <w:szCs w:val="24"/>
        </w:rPr>
      </w:pPr>
    </w:p>
    <w:p w14:paraId="05ADB4D6" w14:textId="04A72F75" w:rsidR="008E10CB" w:rsidRDefault="57381F14" w:rsidP="00E42AF3">
      <w:pPr>
        <w:spacing w:after="0"/>
        <w:ind w:firstLine="567"/>
        <w:jc w:val="both"/>
        <w:rPr>
          <w:rFonts w:ascii="Times New Roman" w:hAnsi="Times New Roman" w:cs="Times New Roman"/>
          <w:sz w:val="24"/>
          <w:szCs w:val="24"/>
        </w:rPr>
      </w:pPr>
      <w:r w:rsidRPr="7ECCAEC6">
        <w:rPr>
          <w:rFonts w:ascii="Times New Roman" w:hAnsi="Times New Roman" w:cs="Times New Roman"/>
          <w:sz w:val="24"/>
          <w:szCs w:val="24"/>
        </w:rPr>
        <w:t>Pārvaldes</w:t>
      </w:r>
      <w:r w:rsidR="00371615" w:rsidRPr="7ECCAEC6">
        <w:rPr>
          <w:rFonts w:ascii="Times New Roman" w:hAnsi="Times New Roman" w:cs="Times New Roman"/>
          <w:sz w:val="24"/>
          <w:szCs w:val="24"/>
        </w:rPr>
        <w:t xml:space="preserve"> risku vadība sekmē mērķu sasniegšanu, veicina stratēģisko vadību, darbību  </w:t>
      </w:r>
      <w:proofErr w:type="spellStart"/>
      <w:r w:rsidR="00371615" w:rsidRPr="7ECCAEC6">
        <w:rPr>
          <w:rFonts w:ascii="Times New Roman" w:hAnsi="Times New Roman" w:cs="Times New Roman"/>
          <w:sz w:val="24"/>
          <w:szCs w:val="24"/>
        </w:rPr>
        <w:t>prioritizēšanu</w:t>
      </w:r>
      <w:proofErr w:type="spellEnd"/>
      <w:r w:rsidR="00371615" w:rsidRPr="7ECCAEC6">
        <w:rPr>
          <w:rFonts w:ascii="Times New Roman" w:hAnsi="Times New Roman" w:cs="Times New Roman"/>
          <w:sz w:val="24"/>
          <w:szCs w:val="24"/>
        </w:rPr>
        <w:t>, uzlabo procesu un funkciju īstenošanu, pakalpojumu sniegšanu, kā arī stiprina</w:t>
      </w:r>
      <w:r w:rsidR="00E61875" w:rsidRPr="7ECCAEC6">
        <w:rPr>
          <w:rFonts w:ascii="Times New Roman" w:hAnsi="Times New Roman" w:cs="Times New Roman"/>
          <w:sz w:val="24"/>
          <w:szCs w:val="24"/>
        </w:rPr>
        <w:t xml:space="preserve"> </w:t>
      </w:r>
      <w:r w:rsidR="5D9EB578" w:rsidRPr="7ECCAEC6">
        <w:rPr>
          <w:rFonts w:ascii="Times New Roman" w:hAnsi="Times New Roman" w:cs="Times New Roman"/>
          <w:sz w:val="24"/>
          <w:szCs w:val="24"/>
        </w:rPr>
        <w:t xml:space="preserve">Pārvaldes </w:t>
      </w:r>
      <w:r w:rsidR="00371615" w:rsidRPr="7ECCAEC6">
        <w:rPr>
          <w:rFonts w:ascii="Times New Roman" w:hAnsi="Times New Roman" w:cs="Times New Roman"/>
          <w:sz w:val="24"/>
          <w:szCs w:val="24"/>
        </w:rPr>
        <w:t>spēju elastīgi reaģēt uz riskiem un izmaiņām.</w:t>
      </w:r>
      <w:r w:rsidR="00520CC0" w:rsidRPr="7ECCAEC6">
        <w:rPr>
          <w:rFonts w:ascii="Times New Roman" w:hAnsi="Times New Roman" w:cs="Times New Roman"/>
          <w:sz w:val="24"/>
          <w:szCs w:val="24"/>
        </w:rPr>
        <w:t xml:space="preserve"> Risku vadības piln</w:t>
      </w:r>
      <w:r w:rsidR="004B0647" w:rsidRPr="7ECCAEC6">
        <w:rPr>
          <w:rFonts w:ascii="Times New Roman" w:hAnsi="Times New Roman" w:cs="Times New Roman"/>
          <w:sz w:val="24"/>
          <w:szCs w:val="24"/>
        </w:rPr>
        <w:t>īga</w:t>
      </w:r>
      <w:r w:rsidR="00520CC0" w:rsidRPr="7ECCAEC6">
        <w:rPr>
          <w:rFonts w:ascii="Times New Roman" w:hAnsi="Times New Roman" w:cs="Times New Roman"/>
          <w:sz w:val="24"/>
          <w:szCs w:val="24"/>
        </w:rPr>
        <w:t xml:space="preserve"> ieviešana </w:t>
      </w:r>
      <w:r w:rsidR="00AC1237" w:rsidRPr="7ECCAEC6">
        <w:rPr>
          <w:rFonts w:ascii="Times New Roman" w:hAnsi="Times New Roman" w:cs="Times New Roman"/>
          <w:sz w:val="24"/>
          <w:szCs w:val="24"/>
        </w:rPr>
        <w:t xml:space="preserve">un pārvaldība </w:t>
      </w:r>
      <w:r w:rsidR="00520CC0" w:rsidRPr="7ECCAEC6">
        <w:rPr>
          <w:rFonts w:ascii="Times New Roman" w:hAnsi="Times New Roman" w:cs="Times New Roman"/>
          <w:sz w:val="24"/>
          <w:szCs w:val="24"/>
        </w:rPr>
        <w:t xml:space="preserve">ir </w:t>
      </w:r>
      <w:r w:rsidR="00111AE2" w:rsidRPr="7ECCAEC6">
        <w:rPr>
          <w:rFonts w:ascii="Times New Roman" w:hAnsi="Times New Roman" w:cs="Times New Roman"/>
          <w:sz w:val="24"/>
          <w:szCs w:val="24"/>
        </w:rPr>
        <w:t>izaicinājums turpmākajiem periodiem.</w:t>
      </w:r>
    </w:p>
    <w:p w14:paraId="6874E9B1" w14:textId="77777777" w:rsidR="00090B94" w:rsidRDefault="00090B94" w:rsidP="00E42AF3">
      <w:pPr>
        <w:spacing w:after="0"/>
        <w:ind w:firstLine="567"/>
        <w:jc w:val="both"/>
        <w:rPr>
          <w:rFonts w:ascii="Times New Roman" w:hAnsi="Times New Roman" w:cs="Times New Roman"/>
          <w:sz w:val="24"/>
          <w:szCs w:val="24"/>
        </w:rPr>
      </w:pPr>
    </w:p>
    <w:p w14:paraId="072D8E48" w14:textId="08A81204" w:rsidR="00B458A0" w:rsidRDefault="00B458A0" w:rsidP="00007B1A">
      <w:pPr>
        <w:spacing w:after="0"/>
        <w:ind w:firstLine="567"/>
        <w:jc w:val="both"/>
        <w:rPr>
          <w:rFonts w:ascii="Times New Roman" w:hAnsi="Times New Roman" w:cs="Times New Roman"/>
          <w:sz w:val="24"/>
          <w:szCs w:val="24"/>
        </w:rPr>
      </w:pPr>
      <w:r w:rsidRPr="001E3DD1">
        <w:rPr>
          <w:rFonts w:ascii="Times New Roman" w:hAnsi="Times New Roman" w:cs="Times New Roman"/>
          <w:sz w:val="24"/>
          <w:szCs w:val="24"/>
        </w:rPr>
        <w:t xml:space="preserve">Atbilstoši Risku vadības </w:t>
      </w:r>
      <w:r w:rsidR="00CD3AD5" w:rsidRPr="001E3DD1">
        <w:rPr>
          <w:rFonts w:ascii="Times New Roman" w:hAnsi="Times New Roman" w:cs="Times New Roman"/>
          <w:sz w:val="24"/>
          <w:szCs w:val="24"/>
        </w:rPr>
        <w:t xml:space="preserve">ieviešanas </w:t>
      </w:r>
      <w:r w:rsidRPr="001E3DD1">
        <w:rPr>
          <w:rFonts w:ascii="Times New Roman" w:hAnsi="Times New Roman" w:cs="Times New Roman"/>
          <w:sz w:val="24"/>
          <w:szCs w:val="24"/>
        </w:rPr>
        <w:t>rokasgrāmatā</w:t>
      </w:r>
      <w:r w:rsidR="002240B2" w:rsidRPr="001E3DD1">
        <w:rPr>
          <w:rStyle w:val="FootnoteReference"/>
          <w:rFonts w:ascii="Times New Roman" w:hAnsi="Times New Roman"/>
          <w:sz w:val="24"/>
          <w:szCs w:val="24"/>
        </w:rPr>
        <w:footnoteReference w:id="9"/>
      </w:r>
      <w:r w:rsidR="00C3365A">
        <w:rPr>
          <w:rFonts w:ascii="Times New Roman" w:hAnsi="Times New Roman" w:cs="Times New Roman"/>
          <w:sz w:val="24"/>
          <w:szCs w:val="24"/>
        </w:rPr>
        <w:t xml:space="preserve"> </w:t>
      </w:r>
      <w:r w:rsidRPr="001E3DD1">
        <w:rPr>
          <w:rFonts w:ascii="Times New Roman" w:hAnsi="Times New Roman" w:cs="Times New Roman"/>
          <w:sz w:val="24"/>
          <w:szCs w:val="24"/>
        </w:rPr>
        <w:t xml:space="preserve">identificētajiem riskiem </w:t>
      </w:r>
      <w:r w:rsidR="00A312B2" w:rsidRPr="00A312B2">
        <w:rPr>
          <w:rFonts w:ascii="Times New Roman" w:hAnsi="Times New Roman" w:cs="Times New Roman"/>
          <w:sz w:val="24"/>
          <w:szCs w:val="24"/>
        </w:rPr>
        <w:t>publisk</w:t>
      </w:r>
      <w:r w:rsidR="00A312B2">
        <w:rPr>
          <w:rFonts w:ascii="Times New Roman" w:hAnsi="Times New Roman" w:cs="Times New Roman"/>
          <w:sz w:val="24"/>
          <w:szCs w:val="24"/>
        </w:rPr>
        <w:t xml:space="preserve">ajā </w:t>
      </w:r>
      <w:r w:rsidR="00A312B2" w:rsidRPr="00A312B2">
        <w:rPr>
          <w:rFonts w:ascii="Times New Roman" w:hAnsi="Times New Roman" w:cs="Times New Roman"/>
          <w:sz w:val="24"/>
          <w:szCs w:val="24"/>
        </w:rPr>
        <w:t>pārvald</w:t>
      </w:r>
      <w:r w:rsidR="00A312B2">
        <w:rPr>
          <w:rFonts w:ascii="Times New Roman" w:hAnsi="Times New Roman" w:cs="Times New Roman"/>
          <w:sz w:val="24"/>
          <w:szCs w:val="24"/>
        </w:rPr>
        <w:t xml:space="preserve">ē </w:t>
      </w:r>
      <w:r w:rsidRPr="001E3DD1">
        <w:rPr>
          <w:rFonts w:ascii="Times New Roman" w:hAnsi="Times New Roman" w:cs="Times New Roman"/>
          <w:sz w:val="24"/>
          <w:szCs w:val="24"/>
        </w:rPr>
        <w:t xml:space="preserve">kā </w:t>
      </w:r>
      <w:r w:rsidRPr="001E3DD1">
        <w:rPr>
          <w:rFonts w:ascii="Times New Roman" w:hAnsi="Times New Roman" w:cs="Times New Roman"/>
          <w:b/>
          <w:bCs/>
          <w:sz w:val="24"/>
          <w:szCs w:val="24"/>
        </w:rPr>
        <w:t>būtiskākie riski</w:t>
      </w:r>
      <w:r w:rsidR="0018436B">
        <w:rPr>
          <w:rFonts w:ascii="Times New Roman" w:hAnsi="Times New Roman" w:cs="Times New Roman"/>
          <w:b/>
          <w:bCs/>
          <w:sz w:val="24"/>
          <w:szCs w:val="24"/>
        </w:rPr>
        <w:t>, kas var ietekmēt</w:t>
      </w:r>
      <w:r w:rsidRPr="001E3DD1">
        <w:rPr>
          <w:rFonts w:ascii="Times New Roman" w:hAnsi="Times New Roman" w:cs="Times New Roman"/>
          <w:sz w:val="24"/>
          <w:szCs w:val="24"/>
        </w:rPr>
        <w:t xml:space="preserve"> </w:t>
      </w:r>
      <w:r w:rsidRPr="0018436B">
        <w:rPr>
          <w:rFonts w:ascii="Times New Roman" w:hAnsi="Times New Roman" w:cs="Times New Roman"/>
          <w:b/>
          <w:bCs/>
          <w:sz w:val="24"/>
          <w:szCs w:val="24"/>
        </w:rPr>
        <w:t>Pārvaldes darbīb</w:t>
      </w:r>
      <w:r w:rsidR="0018436B" w:rsidRPr="0018436B">
        <w:rPr>
          <w:rFonts w:ascii="Times New Roman" w:hAnsi="Times New Roman" w:cs="Times New Roman"/>
          <w:b/>
          <w:bCs/>
          <w:sz w:val="24"/>
          <w:szCs w:val="24"/>
        </w:rPr>
        <w:t>u</w:t>
      </w:r>
      <w:r w:rsidR="0018436B" w:rsidRPr="0018436B">
        <w:rPr>
          <w:rFonts w:ascii="Times New Roman" w:hAnsi="Times New Roman" w:cs="Times New Roman"/>
          <w:sz w:val="24"/>
          <w:szCs w:val="24"/>
        </w:rPr>
        <w:t>,</w:t>
      </w:r>
      <w:r w:rsidRPr="001E3DD1">
        <w:rPr>
          <w:rFonts w:ascii="Times New Roman" w:hAnsi="Times New Roman" w:cs="Times New Roman"/>
          <w:sz w:val="24"/>
          <w:szCs w:val="24"/>
        </w:rPr>
        <w:t xml:space="preserve"> saskatāmi:</w:t>
      </w:r>
    </w:p>
    <w:p w14:paraId="592FE68F" w14:textId="77777777" w:rsidR="00905E2C" w:rsidRDefault="00905E2C" w:rsidP="00007B1A">
      <w:pPr>
        <w:spacing w:after="0"/>
        <w:ind w:firstLine="567"/>
        <w:jc w:val="both"/>
        <w:rPr>
          <w:rFonts w:ascii="Times New Roman" w:hAnsi="Times New Roman" w:cs="Times New Roman"/>
          <w:sz w:val="24"/>
          <w:szCs w:val="24"/>
        </w:rPr>
      </w:pPr>
    </w:p>
    <w:p w14:paraId="7A277B08" w14:textId="1BECAEAA" w:rsidR="007C7478" w:rsidRPr="00FA5216" w:rsidRDefault="007C7478" w:rsidP="001644AD">
      <w:pPr>
        <w:pStyle w:val="Heading3"/>
        <w:shd w:val="clear" w:color="auto" w:fill="C5E0B3" w:themeFill="accent6" w:themeFillTint="66"/>
        <w:rPr>
          <w:b/>
          <w:bCs/>
          <w:sz w:val="28"/>
          <w:szCs w:val="28"/>
        </w:rPr>
      </w:pPr>
      <w:bookmarkStart w:id="58" w:name="_Toc138875362"/>
      <w:bookmarkStart w:id="59" w:name="_Toc166661998"/>
      <w:r w:rsidRPr="00FA5216">
        <w:rPr>
          <w:b/>
          <w:bCs/>
          <w:sz w:val="28"/>
          <w:szCs w:val="28"/>
        </w:rPr>
        <w:lastRenderedPageBreak/>
        <w:t>Stratēģiskie riski</w:t>
      </w:r>
      <w:bookmarkEnd w:id="58"/>
      <w:bookmarkEnd w:id="59"/>
    </w:p>
    <w:p w14:paraId="40CBB559" w14:textId="0E9658F1" w:rsidR="00D55DBF" w:rsidRPr="0038225F" w:rsidRDefault="00E813F4" w:rsidP="00194C5B">
      <w:pPr>
        <w:pStyle w:val="ListParagraph"/>
        <w:numPr>
          <w:ilvl w:val="1"/>
          <w:numId w:val="7"/>
        </w:numPr>
        <w:spacing w:after="0"/>
        <w:ind w:left="993" w:hanging="426"/>
        <w:jc w:val="both"/>
        <w:rPr>
          <w:rFonts w:ascii="Times New Roman" w:hAnsi="Times New Roman" w:cs="Times New Roman"/>
          <w:sz w:val="24"/>
          <w:szCs w:val="24"/>
        </w:rPr>
      </w:pPr>
      <w:r w:rsidRPr="0038225F">
        <w:rPr>
          <w:rFonts w:ascii="Times New Roman" w:hAnsi="Times New Roman" w:cs="Times New Roman"/>
          <w:sz w:val="24"/>
          <w:szCs w:val="24"/>
        </w:rPr>
        <w:t xml:space="preserve">politiskās ietekmes rezultātā </w:t>
      </w:r>
      <w:r w:rsidR="008D33B8">
        <w:rPr>
          <w:rFonts w:ascii="Times New Roman" w:hAnsi="Times New Roman" w:cs="Times New Roman"/>
          <w:sz w:val="24"/>
          <w:szCs w:val="24"/>
        </w:rPr>
        <w:t xml:space="preserve">var tikt </w:t>
      </w:r>
      <w:r w:rsidRPr="0038225F">
        <w:rPr>
          <w:rFonts w:ascii="Times New Roman" w:hAnsi="Times New Roman" w:cs="Times New Roman"/>
          <w:sz w:val="24"/>
          <w:szCs w:val="24"/>
        </w:rPr>
        <w:t xml:space="preserve">pieņemti nepārdomāti, subjektīvi, pretrunīgi un nekoordinēti lēmumi, kā rezultātā </w:t>
      </w:r>
      <w:r w:rsidR="099409A0" w:rsidRPr="0038225F">
        <w:rPr>
          <w:rFonts w:ascii="Times New Roman" w:hAnsi="Times New Roman" w:cs="Times New Roman"/>
          <w:sz w:val="24"/>
          <w:szCs w:val="24"/>
        </w:rPr>
        <w:t xml:space="preserve">tiek apgrūtināta </w:t>
      </w:r>
      <w:r w:rsidR="00760506">
        <w:rPr>
          <w:rFonts w:ascii="Times New Roman" w:hAnsi="Times New Roman" w:cs="Times New Roman"/>
          <w:sz w:val="24"/>
          <w:szCs w:val="24"/>
        </w:rPr>
        <w:t xml:space="preserve">dabas aizsardzības </w:t>
      </w:r>
      <w:r w:rsidR="099409A0" w:rsidRPr="0038225F">
        <w:rPr>
          <w:rFonts w:ascii="Times New Roman" w:hAnsi="Times New Roman" w:cs="Times New Roman"/>
          <w:sz w:val="24"/>
          <w:szCs w:val="24"/>
        </w:rPr>
        <w:t xml:space="preserve">nozares politikas ieviešana un </w:t>
      </w:r>
      <w:r w:rsidRPr="0038225F">
        <w:rPr>
          <w:rFonts w:ascii="Times New Roman" w:hAnsi="Times New Roman" w:cs="Times New Roman"/>
          <w:sz w:val="24"/>
          <w:szCs w:val="24"/>
        </w:rPr>
        <w:t xml:space="preserve">nelietderīgi tērēti </w:t>
      </w:r>
      <w:r w:rsidR="4E1B5313" w:rsidRPr="0038225F">
        <w:rPr>
          <w:rFonts w:ascii="Times New Roman" w:hAnsi="Times New Roman" w:cs="Times New Roman"/>
          <w:sz w:val="24"/>
          <w:szCs w:val="24"/>
        </w:rPr>
        <w:t>Pārvaldes</w:t>
      </w:r>
      <w:r w:rsidRPr="0038225F">
        <w:rPr>
          <w:rFonts w:ascii="Times New Roman" w:hAnsi="Times New Roman" w:cs="Times New Roman"/>
          <w:sz w:val="24"/>
          <w:szCs w:val="24"/>
        </w:rPr>
        <w:t xml:space="preserve"> resursi trūkumu novēršanai un skaidrojošā darba veikšanai</w:t>
      </w:r>
    </w:p>
    <w:p w14:paraId="7DFE7330" w14:textId="34FAF122" w:rsidR="00CB7D57" w:rsidRDefault="0041409F" w:rsidP="00194C5B">
      <w:pPr>
        <w:pStyle w:val="ListParagraph"/>
        <w:numPr>
          <w:ilvl w:val="1"/>
          <w:numId w:val="7"/>
        </w:numPr>
        <w:spacing w:after="0"/>
        <w:ind w:left="993" w:hanging="426"/>
        <w:jc w:val="both"/>
        <w:rPr>
          <w:rFonts w:ascii="Times New Roman" w:hAnsi="Times New Roman" w:cs="Times New Roman"/>
          <w:sz w:val="24"/>
          <w:szCs w:val="24"/>
        </w:rPr>
      </w:pPr>
      <w:r w:rsidRPr="0038225F">
        <w:rPr>
          <w:rFonts w:ascii="Times New Roman" w:hAnsi="Times New Roman" w:cs="Times New Roman"/>
          <w:sz w:val="24"/>
          <w:szCs w:val="24"/>
        </w:rPr>
        <w:t>iestādes</w:t>
      </w:r>
      <w:r w:rsidR="00CB7D57" w:rsidRPr="0038225F">
        <w:rPr>
          <w:rFonts w:ascii="Times New Roman" w:hAnsi="Times New Roman" w:cs="Times New Roman"/>
          <w:sz w:val="24"/>
          <w:szCs w:val="24"/>
        </w:rPr>
        <w:t xml:space="preserve"> nespēja nodrošināt nepieciešamos resursus (cilvēkresu</w:t>
      </w:r>
      <w:r w:rsidR="00F50811" w:rsidRPr="0038225F">
        <w:rPr>
          <w:rFonts w:ascii="Times New Roman" w:hAnsi="Times New Roman" w:cs="Times New Roman"/>
          <w:sz w:val="24"/>
          <w:szCs w:val="24"/>
        </w:rPr>
        <w:t>rsus, finanšu re</w:t>
      </w:r>
      <w:r w:rsidR="00E16883" w:rsidRPr="0038225F">
        <w:rPr>
          <w:rFonts w:ascii="Times New Roman" w:hAnsi="Times New Roman" w:cs="Times New Roman"/>
          <w:sz w:val="24"/>
          <w:szCs w:val="24"/>
        </w:rPr>
        <w:t>s</w:t>
      </w:r>
      <w:r w:rsidR="00F50811" w:rsidRPr="0038225F">
        <w:rPr>
          <w:rFonts w:ascii="Times New Roman" w:hAnsi="Times New Roman" w:cs="Times New Roman"/>
          <w:sz w:val="24"/>
          <w:szCs w:val="24"/>
        </w:rPr>
        <w:t>ursus</w:t>
      </w:r>
      <w:r w:rsidR="00197EEF" w:rsidRPr="0038225F">
        <w:rPr>
          <w:rFonts w:ascii="Times New Roman" w:hAnsi="Times New Roman" w:cs="Times New Roman"/>
          <w:sz w:val="24"/>
          <w:szCs w:val="24"/>
        </w:rPr>
        <w:t xml:space="preserve">, </w:t>
      </w:r>
      <w:r w:rsidR="00BC747A" w:rsidRPr="0038225F">
        <w:rPr>
          <w:rFonts w:ascii="Times New Roman" w:hAnsi="Times New Roman" w:cs="Times New Roman"/>
          <w:sz w:val="24"/>
          <w:szCs w:val="24"/>
        </w:rPr>
        <w:t>izmaksu sadārdzinājums</w:t>
      </w:r>
      <w:r w:rsidR="00F50811" w:rsidRPr="0038225F">
        <w:rPr>
          <w:rFonts w:ascii="Times New Roman" w:hAnsi="Times New Roman" w:cs="Times New Roman"/>
          <w:sz w:val="24"/>
          <w:szCs w:val="24"/>
        </w:rPr>
        <w:t xml:space="preserve">) </w:t>
      </w:r>
      <w:r w:rsidR="00212379">
        <w:rPr>
          <w:rFonts w:ascii="Times New Roman" w:hAnsi="Times New Roman" w:cs="Times New Roman"/>
          <w:sz w:val="24"/>
          <w:szCs w:val="24"/>
        </w:rPr>
        <w:t>S</w:t>
      </w:r>
      <w:r w:rsidR="00CB7D57" w:rsidRPr="0038225F">
        <w:rPr>
          <w:rFonts w:ascii="Times New Roman" w:hAnsi="Times New Roman" w:cs="Times New Roman"/>
          <w:sz w:val="24"/>
          <w:szCs w:val="24"/>
        </w:rPr>
        <w:t>tratēģijas ieviešanai</w:t>
      </w:r>
    </w:p>
    <w:p w14:paraId="27C0E919" w14:textId="77777777" w:rsidR="00977793" w:rsidRDefault="00977793" w:rsidP="00977793">
      <w:pPr>
        <w:pStyle w:val="ListParagraph"/>
        <w:spacing w:after="0"/>
        <w:ind w:left="993"/>
        <w:jc w:val="both"/>
        <w:rPr>
          <w:rFonts w:ascii="Times New Roman" w:hAnsi="Times New Roman" w:cs="Times New Roman"/>
          <w:sz w:val="24"/>
          <w:szCs w:val="24"/>
        </w:rPr>
      </w:pPr>
    </w:p>
    <w:p w14:paraId="072DA769" w14:textId="3018080F" w:rsidR="00C85D2E" w:rsidRPr="00FA5216" w:rsidRDefault="00C85D2E" w:rsidP="001644AD">
      <w:pPr>
        <w:pStyle w:val="Heading3"/>
        <w:shd w:val="clear" w:color="auto" w:fill="C5E0B3" w:themeFill="accent6" w:themeFillTint="66"/>
        <w:rPr>
          <w:b/>
          <w:bCs/>
          <w:sz w:val="28"/>
          <w:szCs w:val="28"/>
        </w:rPr>
      </w:pPr>
      <w:bookmarkStart w:id="60" w:name="_Toc138875363"/>
      <w:bookmarkStart w:id="61" w:name="_Toc166661999"/>
      <w:r w:rsidRPr="00FA5216">
        <w:rPr>
          <w:b/>
          <w:bCs/>
          <w:sz w:val="28"/>
          <w:szCs w:val="28"/>
        </w:rPr>
        <w:t>Finanšu riski</w:t>
      </w:r>
      <w:bookmarkEnd w:id="60"/>
      <w:bookmarkEnd w:id="61"/>
    </w:p>
    <w:p w14:paraId="7123EB89" w14:textId="1C5A39BE" w:rsidR="00831B1D" w:rsidRPr="0038225F" w:rsidRDefault="1F6FC94F" w:rsidP="00194C5B">
      <w:pPr>
        <w:pStyle w:val="ListParagraph"/>
        <w:numPr>
          <w:ilvl w:val="1"/>
          <w:numId w:val="7"/>
        </w:numPr>
        <w:spacing w:after="0"/>
        <w:ind w:left="993" w:hanging="426"/>
        <w:jc w:val="both"/>
        <w:rPr>
          <w:rFonts w:ascii="Times New Roman" w:hAnsi="Times New Roman" w:cs="Times New Roman"/>
          <w:sz w:val="24"/>
          <w:szCs w:val="24"/>
        </w:rPr>
      </w:pPr>
      <w:r w:rsidRPr="77138A3B">
        <w:rPr>
          <w:rFonts w:ascii="Times New Roman" w:hAnsi="Times New Roman" w:cs="Times New Roman"/>
          <w:sz w:val="24"/>
          <w:szCs w:val="24"/>
        </w:rPr>
        <w:t>v</w:t>
      </w:r>
      <w:r w:rsidR="00351E5A" w:rsidRPr="77138A3B">
        <w:rPr>
          <w:rFonts w:ascii="Times New Roman" w:hAnsi="Times New Roman" w:cs="Times New Roman"/>
          <w:sz w:val="24"/>
          <w:szCs w:val="24"/>
        </w:rPr>
        <w:t>alsts budžeta konsolidācijas pasākumi tiek izvēlēti un ieviesti</w:t>
      </w:r>
      <w:r w:rsidR="5479BAF6" w:rsidRPr="77138A3B">
        <w:rPr>
          <w:rFonts w:ascii="Times New Roman" w:hAnsi="Times New Roman" w:cs="Times New Roman"/>
          <w:sz w:val="24"/>
          <w:szCs w:val="24"/>
        </w:rPr>
        <w:t xml:space="preserve"> matemātiski</w:t>
      </w:r>
      <w:r w:rsidR="00351E5A" w:rsidRPr="77138A3B">
        <w:rPr>
          <w:rFonts w:ascii="Times New Roman" w:hAnsi="Times New Roman" w:cs="Times New Roman"/>
          <w:sz w:val="24"/>
          <w:szCs w:val="24"/>
        </w:rPr>
        <w:t xml:space="preserve">, neizvērtējot un nepārskatot </w:t>
      </w:r>
      <w:r w:rsidR="0041409F" w:rsidRPr="77138A3B">
        <w:rPr>
          <w:rFonts w:ascii="Times New Roman" w:hAnsi="Times New Roman" w:cs="Times New Roman"/>
          <w:sz w:val="24"/>
          <w:szCs w:val="24"/>
        </w:rPr>
        <w:t>iestādes</w:t>
      </w:r>
      <w:r w:rsidR="00351E5A" w:rsidRPr="77138A3B">
        <w:rPr>
          <w:rFonts w:ascii="Times New Roman" w:hAnsi="Times New Roman" w:cs="Times New Roman"/>
          <w:sz w:val="24"/>
          <w:szCs w:val="24"/>
        </w:rPr>
        <w:t xml:space="preserve"> veicamās funkcijas un tai izvirzītās prasības, kā rezultātā </w:t>
      </w:r>
      <w:r w:rsidR="492BE99D" w:rsidRPr="77138A3B">
        <w:rPr>
          <w:rFonts w:ascii="Times New Roman" w:hAnsi="Times New Roman" w:cs="Times New Roman"/>
          <w:sz w:val="24"/>
          <w:szCs w:val="24"/>
        </w:rPr>
        <w:t xml:space="preserve">Pārvalde </w:t>
      </w:r>
      <w:r w:rsidR="00351E5A" w:rsidRPr="77138A3B">
        <w:rPr>
          <w:rFonts w:ascii="Times New Roman" w:hAnsi="Times New Roman" w:cs="Times New Roman"/>
          <w:sz w:val="24"/>
          <w:szCs w:val="24"/>
        </w:rPr>
        <w:t xml:space="preserve">var nespēt izpildīt tai uzticētās funkcijas </w:t>
      </w:r>
      <w:r w:rsidR="00831B1D" w:rsidRPr="77138A3B">
        <w:rPr>
          <w:rFonts w:ascii="Times New Roman" w:hAnsi="Times New Roman" w:cs="Times New Roman"/>
          <w:sz w:val="24"/>
          <w:szCs w:val="24"/>
        </w:rPr>
        <w:t xml:space="preserve">un uzdevumus </w:t>
      </w:r>
      <w:r w:rsidR="00351E5A" w:rsidRPr="77138A3B">
        <w:rPr>
          <w:rFonts w:ascii="Times New Roman" w:hAnsi="Times New Roman" w:cs="Times New Roman"/>
          <w:sz w:val="24"/>
          <w:szCs w:val="24"/>
        </w:rPr>
        <w:t>pilnā apjomā un sagaidītajā kvalitātē</w:t>
      </w:r>
    </w:p>
    <w:p w14:paraId="1C0503B9" w14:textId="26AE172E" w:rsidR="00C85D2E" w:rsidRPr="0038225F" w:rsidRDefault="00581278" w:rsidP="00194C5B">
      <w:pPr>
        <w:pStyle w:val="ListParagraph"/>
        <w:numPr>
          <w:ilvl w:val="1"/>
          <w:numId w:val="7"/>
        </w:numPr>
        <w:spacing w:after="0"/>
        <w:ind w:left="993" w:hanging="426"/>
        <w:jc w:val="both"/>
        <w:rPr>
          <w:rFonts w:ascii="Times New Roman" w:hAnsi="Times New Roman" w:cs="Times New Roman"/>
          <w:sz w:val="24"/>
          <w:szCs w:val="24"/>
        </w:rPr>
      </w:pPr>
      <w:r w:rsidRPr="0038225F">
        <w:rPr>
          <w:rFonts w:ascii="Times New Roman" w:hAnsi="Times New Roman" w:cs="Times New Roman"/>
          <w:sz w:val="24"/>
          <w:szCs w:val="24"/>
        </w:rPr>
        <w:t xml:space="preserve">nepietiekams </w:t>
      </w:r>
      <w:r w:rsidR="00C85D2E" w:rsidRPr="0038225F">
        <w:rPr>
          <w:rFonts w:ascii="Times New Roman" w:hAnsi="Times New Roman" w:cs="Times New Roman"/>
          <w:sz w:val="24"/>
          <w:szCs w:val="24"/>
        </w:rPr>
        <w:t>finansējum</w:t>
      </w:r>
      <w:r w:rsidRPr="0038225F">
        <w:rPr>
          <w:rFonts w:ascii="Times New Roman" w:hAnsi="Times New Roman" w:cs="Times New Roman"/>
          <w:sz w:val="24"/>
          <w:szCs w:val="24"/>
        </w:rPr>
        <w:t>s</w:t>
      </w:r>
      <w:r w:rsidR="00C85D2E" w:rsidRPr="0038225F">
        <w:rPr>
          <w:rFonts w:ascii="Times New Roman" w:hAnsi="Times New Roman" w:cs="Times New Roman"/>
          <w:sz w:val="24"/>
          <w:szCs w:val="24"/>
        </w:rPr>
        <w:t xml:space="preserve"> konkurētspējīgam atalgojumam</w:t>
      </w:r>
    </w:p>
    <w:p w14:paraId="1F837ED7" w14:textId="13276FD0" w:rsidR="00541476" w:rsidRDefault="00581278" w:rsidP="00194C5B">
      <w:pPr>
        <w:pStyle w:val="ListParagraph"/>
        <w:numPr>
          <w:ilvl w:val="1"/>
          <w:numId w:val="7"/>
        </w:numPr>
        <w:spacing w:after="0"/>
        <w:ind w:left="993" w:hanging="426"/>
        <w:jc w:val="both"/>
        <w:rPr>
          <w:rFonts w:ascii="Times New Roman" w:hAnsi="Times New Roman" w:cs="Times New Roman"/>
          <w:sz w:val="24"/>
          <w:szCs w:val="24"/>
        </w:rPr>
      </w:pPr>
      <w:r w:rsidRPr="001644AD">
        <w:rPr>
          <w:rFonts w:ascii="Times New Roman" w:hAnsi="Times New Roman" w:cs="Times New Roman"/>
          <w:sz w:val="24"/>
          <w:szCs w:val="24"/>
        </w:rPr>
        <w:t xml:space="preserve">nepietiekams </w:t>
      </w:r>
      <w:r w:rsidR="00C85D2E" w:rsidRPr="001644AD">
        <w:rPr>
          <w:rFonts w:ascii="Times New Roman" w:hAnsi="Times New Roman" w:cs="Times New Roman"/>
          <w:sz w:val="24"/>
          <w:szCs w:val="24"/>
        </w:rPr>
        <w:t>finansējum</w:t>
      </w:r>
      <w:r w:rsidRPr="001644AD">
        <w:rPr>
          <w:rFonts w:ascii="Times New Roman" w:hAnsi="Times New Roman" w:cs="Times New Roman"/>
          <w:sz w:val="24"/>
          <w:szCs w:val="24"/>
        </w:rPr>
        <w:t>s</w:t>
      </w:r>
      <w:r w:rsidR="00C85D2E" w:rsidRPr="001644AD">
        <w:rPr>
          <w:rFonts w:ascii="Times New Roman" w:hAnsi="Times New Roman" w:cs="Times New Roman"/>
          <w:sz w:val="24"/>
          <w:szCs w:val="24"/>
        </w:rPr>
        <w:t xml:space="preserve"> materiāli tehniskā nodrošinājuma atjaunošanai un attīstībai</w:t>
      </w:r>
    </w:p>
    <w:p w14:paraId="5FEA3C6A" w14:textId="77777777" w:rsidR="00977793" w:rsidRPr="001644AD" w:rsidRDefault="00977793" w:rsidP="00977793">
      <w:pPr>
        <w:pStyle w:val="ListParagraph"/>
        <w:spacing w:after="0"/>
        <w:ind w:left="993"/>
        <w:jc w:val="both"/>
        <w:rPr>
          <w:rFonts w:ascii="Times New Roman" w:hAnsi="Times New Roman" w:cs="Times New Roman"/>
          <w:sz w:val="24"/>
          <w:szCs w:val="24"/>
        </w:rPr>
      </w:pPr>
    </w:p>
    <w:p w14:paraId="6013ABF5" w14:textId="77777777" w:rsidR="00BD2F25" w:rsidRPr="00FA5216" w:rsidRDefault="00BD2F25" w:rsidP="001644AD">
      <w:pPr>
        <w:pStyle w:val="Heading3"/>
        <w:shd w:val="clear" w:color="auto" w:fill="C5E0B3" w:themeFill="accent6" w:themeFillTint="66"/>
        <w:rPr>
          <w:b/>
          <w:bCs/>
          <w:sz w:val="28"/>
          <w:szCs w:val="28"/>
        </w:rPr>
      </w:pPr>
      <w:bookmarkStart w:id="62" w:name="_Toc138875364"/>
      <w:bookmarkStart w:id="63" w:name="_Toc166662000"/>
      <w:r w:rsidRPr="00FA5216">
        <w:rPr>
          <w:b/>
          <w:bCs/>
          <w:sz w:val="28"/>
          <w:szCs w:val="28"/>
        </w:rPr>
        <w:t>Atbilstības riski</w:t>
      </w:r>
      <w:bookmarkEnd w:id="62"/>
      <w:bookmarkEnd w:id="63"/>
      <w:r w:rsidRPr="00FA5216">
        <w:rPr>
          <w:b/>
          <w:bCs/>
          <w:sz w:val="28"/>
          <w:szCs w:val="28"/>
        </w:rPr>
        <w:t xml:space="preserve"> </w:t>
      </w:r>
    </w:p>
    <w:p w14:paraId="2555E18B" w14:textId="065A4180" w:rsidR="00085585" w:rsidRPr="0038225F" w:rsidRDefault="129E12A6" w:rsidP="00194C5B">
      <w:pPr>
        <w:pStyle w:val="ListParagraph"/>
        <w:numPr>
          <w:ilvl w:val="1"/>
          <w:numId w:val="7"/>
        </w:numPr>
        <w:spacing w:after="0"/>
        <w:ind w:left="993"/>
        <w:rPr>
          <w:rFonts w:ascii="Times New Roman" w:hAnsi="Times New Roman" w:cs="Times New Roman"/>
          <w:sz w:val="24"/>
          <w:szCs w:val="24"/>
        </w:rPr>
      </w:pPr>
      <w:r w:rsidRPr="0038225F">
        <w:rPr>
          <w:rFonts w:ascii="Times New Roman" w:hAnsi="Times New Roman" w:cs="Times New Roman"/>
          <w:sz w:val="24"/>
          <w:szCs w:val="24"/>
        </w:rPr>
        <w:t>t</w:t>
      </w:r>
      <w:r w:rsidR="00F368BB" w:rsidRPr="0038225F">
        <w:rPr>
          <w:rFonts w:ascii="Times New Roman" w:hAnsi="Times New Roman" w:cs="Times New Roman"/>
          <w:sz w:val="24"/>
          <w:szCs w:val="24"/>
        </w:rPr>
        <w:t xml:space="preserve">iesību normu </w:t>
      </w:r>
      <w:r w:rsidR="00085585" w:rsidRPr="0038225F">
        <w:rPr>
          <w:rFonts w:ascii="Times New Roman" w:hAnsi="Times New Roman" w:cs="Times New Roman"/>
          <w:sz w:val="24"/>
          <w:szCs w:val="24"/>
        </w:rPr>
        <w:t>atš</w:t>
      </w:r>
      <w:r w:rsidR="00387785" w:rsidRPr="0038225F">
        <w:rPr>
          <w:rFonts w:ascii="Times New Roman" w:hAnsi="Times New Roman" w:cs="Times New Roman"/>
          <w:sz w:val="24"/>
          <w:szCs w:val="24"/>
        </w:rPr>
        <w:t>ķ</w:t>
      </w:r>
      <w:r w:rsidR="00085585" w:rsidRPr="0038225F">
        <w:rPr>
          <w:rFonts w:ascii="Times New Roman" w:hAnsi="Times New Roman" w:cs="Times New Roman"/>
          <w:sz w:val="24"/>
          <w:szCs w:val="24"/>
        </w:rPr>
        <w:t xml:space="preserve">irīga </w:t>
      </w:r>
      <w:r w:rsidR="00F368BB" w:rsidRPr="0038225F">
        <w:rPr>
          <w:rFonts w:ascii="Times New Roman" w:hAnsi="Times New Roman" w:cs="Times New Roman"/>
          <w:sz w:val="24"/>
          <w:szCs w:val="24"/>
        </w:rPr>
        <w:t>interpretācija</w:t>
      </w:r>
      <w:r w:rsidR="00952F6A">
        <w:rPr>
          <w:rFonts w:ascii="Times New Roman" w:hAnsi="Times New Roman" w:cs="Times New Roman"/>
          <w:sz w:val="24"/>
          <w:szCs w:val="24"/>
        </w:rPr>
        <w:t xml:space="preserve"> </w:t>
      </w:r>
      <w:r w:rsidR="0024662F">
        <w:rPr>
          <w:rFonts w:ascii="Times New Roman" w:hAnsi="Times New Roman" w:cs="Times New Roman"/>
          <w:sz w:val="24"/>
          <w:szCs w:val="24"/>
        </w:rPr>
        <w:t xml:space="preserve">starp Pārvaldes struktūrvienībām un </w:t>
      </w:r>
      <w:r w:rsidR="008A1E67">
        <w:rPr>
          <w:rFonts w:ascii="Times New Roman" w:hAnsi="Times New Roman" w:cs="Times New Roman"/>
          <w:sz w:val="24"/>
          <w:szCs w:val="24"/>
        </w:rPr>
        <w:t xml:space="preserve">citām </w:t>
      </w:r>
      <w:r w:rsidR="00E972A3">
        <w:rPr>
          <w:rFonts w:ascii="Times New Roman" w:hAnsi="Times New Roman" w:cs="Times New Roman"/>
          <w:sz w:val="24"/>
          <w:szCs w:val="24"/>
        </w:rPr>
        <w:t>valsts pārvaldes un pašvaldību iestādēm</w:t>
      </w:r>
    </w:p>
    <w:p w14:paraId="4D5548A9" w14:textId="25CA48D9" w:rsidR="00085585" w:rsidRPr="0038225F" w:rsidRDefault="0019749E" w:rsidP="00194C5B">
      <w:pPr>
        <w:pStyle w:val="ListParagraph"/>
        <w:numPr>
          <w:ilvl w:val="1"/>
          <w:numId w:val="7"/>
        </w:numPr>
        <w:spacing w:after="0"/>
        <w:ind w:left="993"/>
        <w:rPr>
          <w:rFonts w:ascii="Times New Roman" w:hAnsi="Times New Roman" w:cs="Times New Roman"/>
          <w:sz w:val="24"/>
          <w:szCs w:val="24"/>
        </w:rPr>
      </w:pPr>
      <w:r w:rsidRPr="0038225F">
        <w:rPr>
          <w:rFonts w:ascii="Times New Roman" w:hAnsi="Times New Roman" w:cs="Times New Roman"/>
          <w:sz w:val="24"/>
          <w:szCs w:val="24"/>
        </w:rPr>
        <w:t xml:space="preserve">iekšējo un ārējo </w:t>
      </w:r>
      <w:r w:rsidR="00BD2F25" w:rsidRPr="0038225F">
        <w:rPr>
          <w:rFonts w:ascii="Times New Roman" w:hAnsi="Times New Roman" w:cs="Times New Roman"/>
          <w:sz w:val="24"/>
          <w:szCs w:val="24"/>
        </w:rPr>
        <w:t xml:space="preserve">normatīvo aktu </w:t>
      </w:r>
      <w:r w:rsidR="00F23313" w:rsidRPr="0038225F">
        <w:rPr>
          <w:rFonts w:ascii="Times New Roman" w:hAnsi="Times New Roman" w:cs="Times New Roman"/>
          <w:sz w:val="24"/>
          <w:szCs w:val="24"/>
        </w:rPr>
        <w:t>neievērošana</w:t>
      </w:r>
    </w:p>
    <w:p w14:paraId="4F0A0F55" w14:textId="3CCB5B5A" w:rsidR="00085585" w:rsidRPr="0038225F" w:rsidRDefault="00BB6860" w:rsidP="00194C5B">
      <w:pPr>
        <w:pStyle w:val="ListParagraph"/>
        <w:numPr>
          <w:ilvl w:val="1"/>
          <w:numId w:val="7"/>
        </w:numPr>
        <w:spacing w:after="0"/>
        <w:ind w:left="993"/>
        <w:rPr>
          <w:rFonts w:ascii="Times New Roman" w:hAnsi="Times New Roman" w:cs="Times New Roman"/>
          <w:sz w:val="24"/>
          <w:szCs w:val="24"/>
        </w:rPr>
      </w:pPr>
      <w:r w:rsidRPr="0038225F">
        <w:rPr>
          <w:rFonts w:ascii="Times New Roman" w:hAnsi="Times New Roman" w:cs="Times New Roman"/>
          <w:sz w:val="24"/>
          <w:szCs w:val="24"/>
        </w:rPr>
        <w:t xml:space="preserve">darbinieku </w:t>
      </w:r>
      <w:r w:rsidR="00085585" w:rsidRPr="0038225F">
        <w:rPr>
          <w:rFonts w:ascii="Times New Roman" w:hAnsi="Times New Roman" w:cs="Times New Roman"/>
          <w:sz w:val="24"/>
          <w:szCs w:val="24"/>
        </w:rPr>
        <w:t>neētiska rīcība</w:t>
      </w:r>
    </w:p>
    <w:p w14:paraId="765CAE8D" w14:textId="3C7FE05E" w:rsidR="00387785" w:rsidRDefault="00F51B58" w:rsidP="00194C5B">
      <w:pPr>
        <w:pStyle w:val="ListParagraph"/>
        <w:numPr>
          <w:ilvl w:val="1"/>
          <w:numId w:val="7"/>
        </w:numPr>
        <w:spacing w:after="0"/>
        <w:ind w:left="993"/>
        <w:rPr>
          <w:rFonts w:ascii="Times New Roman" w:hAnsi="Times New Roman" w:cs="Times New Roman"/>
          <w:sz w:val="24"/>
          <w:szCs w:val="24"/>
        </w:rPr>
      </w:pPr>
      <w:r w:rsidRPr="0038225F">
        <w:rPr>
          <w:rFonts w:ascii="Times New Roman" w:hAnsi="Times New Roman" w:cs="Times New Roman"/>
          <w:sz w:val="24"/>
          <w:szCs w:val="24"/>
        </w:rPr>
        <w:t>personas datu aizsardzības pārkāpumi</w:t>
      </w:r>
    </w:p>
    <w:p w14:paraId="32848F81" w14:textId="77777777" w:rsidR="00977793" w:rsidRDefault="00977793" w:rsidP="00977793">
      <w:pPr>
        <w:pStyle w:val="ListParagraph"/>
        <w:spacing w:after="0"/>
        <w:ind w:left="993"/>
        <w:rPr>
          <w:rFonts w:ascii="Times New Roman" w:hAnsi="Times New Roman" w:cs="Times New Roman"/>
          <w:sz w:val="24"/>
          <w:szCs w:val="24"/>
        </w:rPr>
      </w:pPr>
    </w:p>
    <w:p w14:paraId="1B419DAB" w14:textId="77AC9654" w:rsidR="00DC0467" w:rsidRPr="00FA5216" w:rsidRDefault="001522D9" w:rsidP="001644AD">
      <w:pPr>
        <w:pStyle w:val="Heading3"/>
        <w:shd w:val="clear" w:color="auto" w:fill="C5E0B3" w:themeFill="accent6" w:themeFillTint="66"/>
        <w:rPr>
          <w:b/>
          <w:bCs/>
          <w:sz w:val="28"/>
          <w:szCs w:val="28"/>
        </w:rPr>
      </w:pPr>
      <w:bookmarkStart w:id="64" w:name="_Toc138875365"/>
      <w:bookmarkStart w:id="65" w:name="_Toc166662001"/>
      <w:r w:rsidRPr="00FA5216">
        <w:rPr>
          <w:b/>
          <w:bCs/>
          <w:sz w:val="28"/>
          <w:szCs w:val="28"/>
        </w:rPr>
        <w:t>Darbības (operacionālie) riski</w:t>
      </w:r>
      <w:bookmarkEnd w:id="64"/>
      <w:bookmarkEnd w:id="65"/>
    </w:p>
    <w:p w14:paraId="7CA8FE90" w14:textId="45D38025" w:rsidR="00817634" w:rsidRPr="00FA5216" w:rsidRDefault="00817634"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FA5216">
        <w:rPr>
          <w:rFonts w:ascii="Times New Roman" w:hAnsi="Times New Roman" w:cs="Times New Roman"/>
          <w:b/>
          <w:bCs/>
          <w:sz w:val="24"/>
          <w:szCs w:val="24"/>
        </w:rPr>
        <w:t xml:space="preserve">Organizatoriskie riski </w:t>
      </w:r>
    </w:p>
    <w:p w14:paraId="5F4C7E03" w14:textId="4D7319E2" w:rsidR="00817634" w:rsidRPr="0038225F" w:rsidRDefault="49A1E2A5" w:rsidP="00194C5B">
      <w:pPr>
        <w:pStyle w:val="ListParagraph"/>
        <w:numPr>
          <w:ilvl w:val="2"/>
          <w:numId w:val="7"/>
        </w:numPr>
        <w:spacing w:after="0"/>
        <w:ind w:left="1418"/>
        <w:jc w:val="both"/>
        <w:rPr>
          <w:rFonts w:ascii="Times New Roman" w:hAnsi="Times New Roman" w:cs="Times New Roman"/>
          <w:sz w:val="24"/>
          <w:szCs w:val="24"/>
        </w:rPr>
      </w:pPr>
      <w:r w:rsidRPr="647FBAB5">
        <w:rPr>
          <w:rFonts w:ascii="Times New Roman" w:hAnsi="Times New Roman" w:cs="Times New Roman"/>
          <w:sz w:val="24"/>
          <w:szCs w:val="24"/>
        </w:rPr>
        <w:t>Pārvaldes</w:t>
      </w:r>
      <w:r w:rsidR="00817634" w:rsidRPr="647FBAB5">
        <w:rPr>
          <w:rFonts w:ascii="Times New Roman" w:hAnsi="Times New Roman" w:cs="Times New Roman"/>
          <w:sz w:val="24"/>
          <w:szCs w:val="24"/>
        </w:rPr>
        <w:t xml:space="preserve"> organizatoriskā struktūra </w:t>
      </w:r>
      <w:r w:rsidR="006F1D39">
        <w:rPr>
          <w:rFonts w:ascii="Times New Roman" w:hAnsi="Times New Roman" w:cs="Times New Roman"/>
          <w:sz w:val="24"/>
          <w:szCs w:val="24"/>
        </w:rPr>
        <w:t xml:space="preserve">un darbinieku skaita sadalījums pa struktūrvienībām </w:t>
      </w:r>
      <w:r w:rsidR="00817634" w:rsidRPr="647FBAB5">
        <w:rPr>
          <w:rFonts w:ascii="Times New Roman" w:hAnsi="Times New Roman" w:cs="Times New Roman"/>
          <w:sz w:val="24"/>
          <w:szCs w:val="24"/>
        </w:rPr>
        <w:t>nav optimāl</w:t>
      </w:r>
      <w:r w:rsidR="006F1D39">
        <w:rPr>
          <w:rFonts w:ascii="Times New Roman" w:hAnsi="Times New Roman" w:cs="Times New Roman"/>
          <w:sz w:val="24"/>
          <w:szCs w:val="24"/>
        </w:rPr>
        <w:t>s</w:t>
      </w:r>
      <w:r w:rsidR="00817634" w:rsidRPr="647FBAB5">
        <w:rPr>
          <w:rFonts w:ascii="Times New Roman" w:hAnsi="Times New Roman" w:cs="Times New Roman"/>
          <w:sz w:val="24"/>
          <w:szCs w:val="24"/>
        </w:rPr>
        <w:t xml:space="preserve"> </w:t>
      </w:r>
      <w:r w:rsidR="006F1D39">
        <w:rPr>
          <w:rFonts w:ascii="Times New Roman" w:hAnsi="Times New Roman" w:cs="Times New Roman"/>
          <w:sz w:val="24"/>
          <w:szCs w:val="24"/>
        </w:rPr>
        <w:t xml:space="preserve">visu </w:t>
      </w:r>
      <w:r w:rsidR="00576D2C">
        <w:rPr>
          <w:rFonts w:ascii="Times New Roman" w:hAnsi="Times New Roman" w:cs="Times New Roman"/>
          <w:sz w:val="24"/>
          <w:szCs w:val="24"/>
        </w:rPr>
        <w:t>iestāde</w:t>
      </w:r>
      <w:r w:rsidR="001C1187">
        <w:rPr>
          <w:rFonts w:ascii="Times New Roman" w:hAnsi="Times New Roman" w:cs="Times New Roman"/>
          <w:sz w:val="24"/>
          <w:szCs w:val="24"/>
        </w:rPr>
        <w:t xml:space="preserve">s </w:t>
      </w:r>
      <w:r w:rsidR="005A4650">
        <w:rPr>
          <w:rFonts w:ascii="Times New Roman" w:hAnsi="Times New Roman" w:cs="Times New Roman"/>
          <w:sz w:val="24"/>
          <w:szCs w:val="24"/>
        </w:rPr>
        <w:t>pamat</w:t>
      </w:r>
      <w:r w:rsidR="00817634" w:rsidRPr="647FBAB5">
        <w:rPr>
          <w:rFonts w:ascii="Times New Roman" w:hAnsi="Times New Roman" w:cs="Times New Roman"/>
          <w:sz w:val="24"/>
          <w:szCs w:val="24"/>
        </w:rPr>
        <w:t xml:space="preserve">funkciju </w:t>
      </w:r>
      <w:r w:rsidR="00BB3DA4">
        <w:rPr>
          <w:rFonts w:ascii="Times New Roman" w:hAnsi="Times New Roman" w:cs="Times New Roman"/>
          <w:sz w:val="24"/>
          <w:szCs w:val="24"/>
        </w:rPr>
        <w:t xml:space="preserve">un </w:t>
      </w:r>
      <w:r w:rsidR="005A4650">
        <w:rPr>
          <w:rFonts w:ascii="Times New Roman" w:hAnsi="Times New Roman" w:cs="Times New Roman"/>
          <w:sz w:val="24"/>
          <w:szCs w:val="24"/>
        </w:rPr>
        <w:t>atbalsta funkciju</w:t>
      </w:r>
      <w:r w:rsidR="000179C1">
        <w:rPr>
          <w:rFonts w:ascii="Times New Roman" w:hAnsi="Times New Roman" w:cs="Times New Roman"/>
          <w:sz w:val="24"/>
          <w:szCs w:val="24"/>
        </w:rPr>
        <w:t xml:space="preserve"> pilnvērtīgai</w:t>
      </w:r>
      <w:r w:rsidR="00BB3DA4">
        <w:rPr>
          <w:rFonts w:ascii="Times New Roman" w:hAnsi="Times New Roman" w:cs="Times New Roman"/>
          <w:sz w:val="24"/>
          <w:szCs w:val="24"/>
        </w:rPr>
        <w:t xml:space="preserve"> izpildei</w:t>
      </w:r>
    </w:p>
    <w:p w14:paraId="37623DAE" w14:textId="69C4A4E6" w:rsidR="00817634" w:rsidRPr="0038225F" w:rsidRDefault="00AB2007" w:rsidP="00194C5B">
      <w:pPr>
        <w:pStyle w:val="ListParagraph"/>
        <w:numPr>
          <w:ilvl w:val="2"/>
          <w:numId w:val="7"/>
        </w:numPr>
        <w:spacing w:after="0"/>
        <w:ind w:left="1418"/>
        <w:jc w:val="both"/>
        <w:rPr>
          <w:rFonts w:ascii="Times New Roman" w:hAnsi="Times New Roman" w:cs="Times New Roman"/>
          <w:sz w:val="24"/>
          <w:szCs w:val="24"/>
        </w:rPr>
      </w:pPr>
      <w:r w:rsidRPr="0038225F">
        <w:rPr>
          <w:rFonts w:ascii="Times New Roman" w:hAnsi="Times New Roman" w:cs="Times New Roman"/>
          <w:sz w:val="24"/>
          <w:szCs w:val="24"/>
        </w:rPr>
        <w:t>nepietiekams amata vietu skaits visu</w:t>
      </w:r>
      <w:r w:rsidR="0061235D" w:rsidRPr="0038225F">
        <w:rPr>
          <w:rFonts w:ascii="Times New Roman" w:hAnsi="Times New Roman" w:cs="Times New Roman"/>
          <w:sz w:val="24"/>
          <w:szCs w:val="24"/>
        </w:rPr>
        <w:t xml:space="preserve"> </w:t>
      </w:r>
      <w:r w:rsidR="0041409F" w:rsidRPr="0038225F">
        <w:rPr>
          <w:rFonts w:ascii="Times New Roman" w:hAnsi="Times New Roman" w:cs="Times New Roman"/>
          <w:sz w:val="24"/>
          <w:szCs w:val="24"/>
        </w:rPr>
        <w:t>iestādes</w:t>
      </w:r>
      <w:r w:rsidR="0061235D" w:rsidRPr="0038225F">
        <w:rPr>
          <w:rFonts w:ascii="Times New Roman" w:hAnsi="Times New Roman" w:cs="Times New Roman"/>
          <w:sz w:val="24"/>
          <w:szCs w:val="24"/>
        </w:rPr>
        <w:t xml:space="preserve"> </w:t>
      </w:r>
      <w:r w:rsidRPr="0038225F">
        <w:rPr>
          <w:rFonts w:ascii="Times New Roman" w:hAnsi="Times New Roman" w:cs="Times New Roman"/>
          <w:sz w:val="24"/>
          <w:szCs w:val="24"/>
        </w:rPr>
        <w:t xml:space="preserve">funkciju īstenošanai </w:t>
      </w:r>
    </w:p>
    <w:p w14:paraId="2F7303B0" w14:textId="659367F3" w:rsidR="00AB4753" w:rsidRDefault="00817634" w:rsidP="00AB4753">
      <w:pPr>
        <w:pStyle w:val="ListParagraph"/>
        <w:numPr>
          <w:ilvl w:val="2"/>
          <w:numId w:val="7"/>
        </w:numPr>
        <w:spacing w:after="0"/>
        <w:ind w:left="1418"/>
        <w:jc w:val="both"/>
        <w:rPr>
          <w:rFonts w:ascii="Times New Roman" w:hAnsi="Times New Roman" w:cs="Times New Roman"/>
          <w:sz w:val="24"/>
          <w:szCs w:val="24"/>
        </w:rPr>
      </w:pPr>
      <w:r w:rsidRPr="0038225F">
        <w:rPr>
          <w:rFonts w:ascii="Times New Roman" w:hAnsi="Times New Roman" w:cs="Times New Roman"/>
          <w:sz w:val="24"/>
          <w:szCs w:val="24"/>
        </w:rPr>
        <w:t>funkciju optimizācija, centralizācija resora ietvaros vai nodošana ārpakalpojumā var nedod sagaidīto ietaupījumu ilgtermiņā un funkciju izpildes</w:t>
      </w:r>
      <w:r w:rsidR="009C3C3A" w:rsidRPr="0038225F">
        <w:rPr>
          <w:rFonts w:ascii="Times New Roman" w:hAnsi="Times New Roman" w:cs="Times New Roman"/>
          <w:sz w:val="24"/>
          <w:szCs w:val="24"/>
        </w:rPr>
        <w:t xml:space="preserve"> nodrošināšanai vai</w:t>
      </w:r>
      <w:r w:rsidRPr="0038225F">
        <w:rPr>
          <w:rFonts w:ascii="Times New Roman" w:hAnsi="Times New Roman" w:cs="Times New Roman"/>
          <w:sz w:val="24"/>
          <w:szCs w:val="24"/>
        </w:rPr>
        <w:t xml:space="preserve"> atjaunošanai ir nepieciešami papildu ieguldījumi</w:t>
      </w:r>
    </w:p>
    <w:p w14:paraId="3E5F03D0" w14:textId="77777777" w:rsidR="00AB4753" w:rsidRDefault="00AB4753" w:rsidP="00AB4753">
      <w:pPr>
        <w:spacing w:after="0"/>
        <w:jc w:val="both"/>
        <w:rPr>
          <w:rFonts w:ascii="Times New Roman" w:hAnsi="Times New Roman" w:cs="Times New Roman"/>
          <w:sz w:val="24"/>
          <w:szCs w:val="24"/>
        </w:rPr>
      </w:pPr>
    </w:p>
    <w:p w14:paraId="7CDDCD27" w14:textId="05B38EDA" w:rsidR="00DC0467" w:rsidRPr="00FA5216" w:rsidRDefault="005D4B1A"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FA5216">
        <w:rPr>
          <w:rFonts w:ascii="Times New Roman" w:hAnsi="Times New Roman" w:cs="Times New Roman"/>
          <w:b/>
          <w:bCs/>
          <w:sz w:val="24"/>
          <w:szCs w:val="24"/>
        </w:rPr>
        <w:t xml:space="preserve">Personāla riski </w:t>
      </w:r>
    </w:p>
    <w:p w14:paraId="78CAF941" w14:textId="3E17B8F2" w:rsidR="000B2922" w:rsidRPr="0038225F" w:rsidRDefault="353D4FE4"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a</w:t>
      </w:r>
      <w:r w:rsidR="000B2922" w:rsidRPr="0038225F">
        <w:rPr>
          <w:rFonts w:ascii="Times New Roman" w:hAnsi="Times New Roman" w:cs="Times New Roman"/>
          <w:sz w:val="24"/>
          <w:szCs w:val="24"/>
        </w:rPr>
        <w:t xml:space="preserve">talgojums ir nesamērīgs ar darba tirgū piedāvāto atalgojumu, kā rezultātā </w:t>
      </w:r>
      <w:r w:rsidR="1AF658E1" w:rsidRPr="0038225F">
        <w:rPr>
          <w:rFonts w:ascii="Times New Roman" w:hAnsi="Times New Roman" w:cs="Times New Roman"/>
          <w:sz w:val="24"/>
          <w:szCs w:val="24"/>
        </w:rPr>
        <w:t xml:space="preserve">Pārvaldei </w:t>
      </w:r>
      <w:r w:rsidR="000B2922" w:rsidRPr="0038225F">
        <w:rPr>
          <w:rFonts w:ascii="Times New Roman" w:hAnsi="Times New Roman" w:cs="Times New Roman"/>
          <w:sz w:val="24"/>
          <w:szCs w:val="24"/>
        </w:rPr>
        <w:t>nav iespējams piesaistīt nepieciešamās kvalifikācijas un specializācijas darbiniekus, kā arī pietiekami viņus motivēt darba attiecībām ilgtermiņā</w:t>
      </w:r>
    </w:p>
    <w:p w14:paraId="68EC21A4" w14:textId="3D97BFCB" w:rsidR="00C36597" w:rsidRPr="0038225F" w:rsidRDefault="00C36597"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nav pietiekami personāla resursi savlaicīgai un kvalitatīvai funkciju izpildei </w:t>
      </w:r>
    </w:p>
    <w:p w14:paraId="43E866AD" w14:textId="3E3F314C" w:rsidR="00431825" w:rsidRPr="0038225F" w:rsidRDefault="0043182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esošo darbinieku pārslodze noteiktās funkcijās vai </w:t>
      </w:r>
      <w:r w:rsidR="3AA2B262" w:rsidRPr="0038225F">
        <w:rPr>
          <w:rFonts w:ascii="Times New Roman" w:hAnsi="Times New Roman" w:cs="Times New Roman"/>
          <w:sz w:val="24"/>
          <w:szCs w:val="24"/>
        </w:rPr>
        <w:t>Pārvaldē</w:t>
      </w:r>
      <w:r w:rsidRPr="0038225F">
        <w:rPr>
          <w:rFonts w:ascii="Times New Roman" w:hAnsi="Times New Roman" w:cs="Times New Roman"/>
          <w:sz w:val="24"/>
          <w:szCs w:val="24"/>
        </w:rPr>
        <w:t xml:space="preserve"> kopumā – darbinieku “izdegšana”</w:t>
      </w:r>
    </w:p>
    <w:p w14:paraId="1FE55F43" w14:textId="3DDCB101" w:rsidR="00AB2007" w:rsidRDefault="00AB2007" w:rsidP="58292B88">
      <w:pPr>
        <w:pStyle w:val="ListParagraph"/>
        <w:numPr>
          <w:ilvl w:val="2"/>
          <w:numId w:val="7"/>
        </w:numPr>
        <w:spacing w:after="0"/>
        <w:ind w:left="1418" w:hanging="284"/>
        <w:jc w:val="both"/>
        <w:rPr>
          <w:rFonts w:ascii="Times New Roman" w:hAnsi="Times New Roman" w:cs="Times New Roman"/>
          <w:sz w:val="24"/>
          <w:szCs w:val="24"/>
        </w:rPr>
      </w:pPr>
      <w:r w:rsidRPr="58292B88">
        <w:rPr>
          <w:rFonts w:ascii="Times New Roman" w:hAnsi="Times New Roman" w:cs="Times New Roman"/>
          <w:sz w:val="24"/>
          <w:szCs w:val="24"/>
        </w:rPr>
        <w:t>darbinieku kompetences trūkums konkrētā jomā</w:t>
      </w:r>
      <w:r w:rsidR="56E60BBE" w:rsidRPr="58292B88">
        <w:rPr>
          <w:rFonts w:ascii="Times New Roman" w:hAnsi="Times New Roman" w:cs="Times New Roman"/>
          <w:sz w:val="24"/>
          <w:szCs w:val="24"/>
        </w:rPr>
        <w:t xml:space="preserve"> un</w:t>
      </w:r>
      <w:r w:rsidR="00335789">
        <w:rPr>
          <w:rFonts w:ascii="Times New Roman" w:hAnsi="Times New Roman" w:cs="Times New Roman"/>
          <w:sz w:val="24"/>
          <w:szCs w:val="24"/>
        </w:rPr>
        <w:t xml:space="preserve"> </w:t>
      </w:r>
      <w:r w:rsidR="02940C98" w:rsidRPr="58292B88">
        <w:rPr>
          <w:rFonts w:ascii="Times New Roman" w:hAnsi="Times New Roman" w:cs="Times New Roman"/>
          <w:sz w:val="24"/>
          <w:szCs w:val="24"/>
        </w:rPr>
        <w:t xml:space="preserve">zināšanu/informācijas nepietiekama </w:t>
      </w:r>
      <w:proofErr w:type="spellStart"/>
      <w:r w:rsidR="02940C98" w:rsidRPr="58292B88">
        <w:rPr>
          <w:rFonts w:ascii="Times New Roman" w:hAnsi="Times New Roman" w:cs="Times New Roman"/>
          <w:sz w:val="24"/>
          <w:szCs w:val="24"/>
        </w:rPr>
        <w:t>pārnese</w:t>
      </w:r>
      <w:proofErr w:type="spellEnd"/>
      <w:r w:rsidR="02940C98" w:rsidRPr="58292B88">
        <w:rPr>
          <w:rFonts w:ascii="Times New Roman" w:hAnsi="Times New Roman" w:cs="Times New Roman"/>
          <w:sz w:val="24"/>
          <w:szCs w:val="24"/>
        </w:rPr>
        <w:t xml:space="preserve"> starp darbiniekiem </w:t>
      </w:r>
    </w:p>
    <w:p w14:paraId="7BBC2F17" w14:textId="77777777" w:rsidR="00B13E52" w:rsidRPr="0038225F" w:rsidRDefault="00B13E52" w:rsidP="00B13E52">
      <w:pPr>
        <w:pStyle w:val="ListParagraph"/>
        <w:spacing w:after="0"/>
        <w:ind w:left="1418"/>
        <w:jc w:val="both"/>
        <w:rPr>
          <w:rFonts w:ascii="Times New Roman" w:hAnsi="Times New Roman" w:cs="Times New Roman"/>
          <w:sz w:val="24"/>
          <w:szCs w:val="24"/>
        </w:rPr>
      </w:pPr>
    </w:p>
    <w:p w14:paraId="499B1212" w14:textId="77777777" w:rsidR="00EF3970" w:rsidRPr="00FA5216" w:rsidRDefault="00EF3970"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FA5216">
        <w:rPr>
          <w:rFonts w:ascii="Times New Roman" w:hAnsi="Times New Roman" w:cs="Times New Roman"/>
          <w:b/>
          <w:bCs/>
          <w:sz w:val="24"/>
          <w:szCs w:val="24"/>
        </w:rPr>
        <w:t xml:space="preserve">Procesu riski </w:t>
      </w:r>
    </w:p>
    <w:p w14:paraId="5D111DA5" w14:textId="241158B2" w:rsidR="00EF3970" w:rsidRPr="0038225F" w:rsidRDefault="00BE27BD" w:rsidP="00194C5B">
      <w:pPr>
        <w:pStyle w:val="ListParagraph"/>
        <w:numPr>
          <w:ilvl w:val="2"/>
          <w:numId w:val="7"/>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 xml:space="preserve">nepietiekama </w:t>
      </w:r>
      <w:r w:rsidR="0AEE6E43" w:rsidRPr="0038225F">
        <w:rPr>
          <w:rFonts w:ascii="Times New Roman" w:hAnsi="Times New Roman" w:cs="Times New Roman"/>
          <w:sz w:val="24"/>
          <w:szCs w:val="24"/>
        </w:rPr>
        <w:t>d</w:t>
      </w:r>
      <w:r w:rsidR="00EF3970" w:rsidRPr="0038225F">
        <w:rPr>
          <w:rFonts w:ascii="Times New Roman" w:hAnsi="Times New Roman" w:cs="Times New Roman"/>
          <w:sz w:val="24"/>
          <w:szCs w:val="24"/>
        </w:rPr>
        <w:t>arb</w:t>
      </w:r>
      <w:r w:rsidR="0067143A" w:rsidRPr="0038225F">
        <w:rPr>
          <w:rFonts w:ascii="Times New Roman" w:hAnsi="Times New Roman" w:cs="Times New Roman"/>
          <w:sz w:val="24"/>
          <w:szCs w:val="24"/>
        </w:rPr>
        <w:t>a</w:t>
      </w:r>
      <w:r w:rsidR="00EF3970" w:rsidRPr="0038225F">
        <w:rPr>
          <w:rFonts w:ascii="Times New Roman" w:hAnsi="Times New Roman" w:cs="Times New Roman"/>
          <w:sz w:val="24"/>
          <w:szCs w:val="24"/>
        </w:rPr>
        <w:t xml:space="preserve"> plānošanas efektivitāte </w:t>
      </w:r>
      <w:r w:rsidR="00223219" w:rsidRPr="0038225F">
        <w:rPr>
          <w:rFonts w:ascii="Times New Roman" w:hAnsi="Times New Roman" w:cs="Times New Roman"/>
          <w:sz w:val="24"/>
          <w:szCs w:val="24"/>
        </w:rPr>
        <w:t xml:space="preserve">un </w:t>
      </w:r>
      <w:r w:rsidR="00F01C3B" w:rsidRPr="0038225F">
        <w:rPr>
          <w:rFonts w:ascii="Times New Roman" w:hAnsi="Times New Roman" w:cs="Times New Roman"/>
          <w:sz w:val="24"/>
          <w:szCs w:val="24"/>
        </w:rPr>
        <w:t xml:space="preserve">izpildes </w:t>
      </w:r>
      <w:r w:rsidR="00223219" w:rsidRPr="0038225F">
        <w:rPr>
          <w:rFonts w:ascii="Times New Roman" w:hAnsi="Times New Roman" w:cs="Times New Roman"/>
          <w:sz w:val="24"/>
          <w:szCs w:val="24"/>
        </w:rPr>
        <w:t>uzraudzība</w:t>
      </w:r>
    </w:p>
    <w:p w14:paraId="3DF7ECCF" w14:textId="5C2A2E45" w:rsidR="009E5623" w:rsidRPr="0038225F" w:rsidRDefault="009E5623"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nepilnīga mērķu sasniegšanas novērtēšanas sistēma</w:t>
      </w:r>
    </w:p>
    <w:p w14:paraId="5FFA72C7" w14:textId="07783711" w:rsidR="00485944" w:rsidRPr="0038225F" w:rsidRDefault="001F0A5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lastRenderedPageBreak/>
        <w:t>nepilnīgi, neefektīvi iekšējie procesi</w:t>
      </w:r>
      <w:r w:rsidR="0F1BD0CE" w:rsidRPr="0038225F">
        <w:rPr>
          <w:rFonts w:ascii="Times New Roman" w:hAnsi="Times New Roman" w:cs="Times New Roman"/>
          <w:sz w:val="24"/>
          <w:szCs w:val="24"/>
        </w:rPr>
        <w:t xml:space="preserve"> un </w:t>
      </w:r>
      <w:r w:rsidR="00485944" w:rsidRPr="0038225F">
        <w:rPr>
          <w:rFonts w:ascii="Times New Roman" w:hAnsi="Times New Roman" w:cs="Times New Roman"/>
          <w:sz w:val="24"/>
          <w:szCs w:val="24"/>
        </w:rPr>
        <w:t>nepietiekama iekšējā sadarbība starp struktūrvienībām procesu izpildē</w:t>
      </w:r>
    </w:p>
    <w:p w14:paraId="458E70C0" w14:textId="35A07034" w:rsidR="00E42AF3" w:rsidRPr="0038225F" w:rsidRDefault="00097F34"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darbības nepārtrauktības riski (</w:t>
      </w:r>
      <w:r w:rsidR="004C7939" w:rsidRPr="0038225F">
        <w:rPr>
          <w:rFonts w:ascii="Times New Roman" w:hAnsi="Times New Roman" w:cs="Times New Roman"/>
          <w:sz w:val="24"/>
          <w:szCs w:val="24"/>
        </w:rPr>
        <w:t>informācijas sistēmu</w:t>
      </w:r>
      <w:r w:rsidRPr="0038225F">
        <w:rPr>
          <w:rFonts w:ascii="Times New Roman" w:hAnsi="Times New Roman" w:cs="Times New Roman"/>
          <w:sz w:val="24"/>
          <w:szCs w:val="24"/>
        </w:rPr>
        <w:t>, sakaru, komunālo pakalpojumu pieejamības apdraudējumi u.tml.)</w:t>
      </w:r>
    </w:p>
    <w:p w14:paraId="72D046AF" w14:textId="79A2DC69" w:rsidR="008061BB" w:rsidRDefault="2C48A645" w:rsidP="00194C5B">
      <w:pPr>
        <w:pStyle w:val="ListParagraph"/>
        <w:numPr>
          <w:ilvl w:val="2"/>
          <w:numId w:val="7"/>
        </w:numPr>
        <w:spacing w:after="0"/>
        <w:ind w:left="1418" w:hanging="284"/>
        <w:jc w:val="both"/>
        <w:rPr>
          <w:rFonts w:ascii="Times New Roman" w:hAnsi="Times New Roman" w:cs="Times New Roman"/>
          <w:sz w:val="24"/>
          <w:szCs w:val="24"/>
        </w:rPr>
      </w:pPr>
      <w:r w:rsidRPr="63A8CD56">
        <w:rPr>
          <w:rFonts w:ascii="Times New Roman" w:hAnsi="Times New Roman" w:cs="Times New Roman"/>
          <w:sz w:val="24"/>
          <w:szCs w:val="24"/>
        </w:rPr>
        <w:t>Pārvald</w:t>
      </w:r>
      <w:r w:rsidR="55598932" w:rsidRPr="63A8CD56">
        <w:rPr>
          <w:rFonts w:ascii="Times New Roman" w:hAnsi="Times New Roman" w:cs="Times New Roman"/>
          <w:sz w:val="24"/>
          <w:szCs w:val="24"/>
        </w:rPr>
        <w:t>e</w:t>
      </w:r>
      <w:r w:rsidRPr="63A8CD56">
        <w:rPr>
          <w:rFonts w:ascii="Times New Roman" w:hAnsi="Times New Roman" w:cs="Times New Roman"/>
          <w:sz w:val="24"/>
          <w:szCs w:val="24"/>
        </w:rPr>
        <w:t>s</w:t>
      </w:r>
      <w:r w:rsidR="00266E72" w:rsidRPr="63A8CD56">
        <w:rPr>
          <w:rFonts w:ascii="Times New Roman" w:hAnsi="Times New Roman" w:cs="Times New Roman"/>
          <w:sz w:val="24"/>
          <w:szCs w:val="24"/>
        </w:rPr>
        <w:t xml:space="preserve"> rīcībā esošie pamatlīdzekļi un tehnoloģijas ir morāli un fiziski novecojušas, lai tās būtu piemērotas iestādes funkciju izpildei</w:t>
      </w:r>
    </w:p>
    <w:p w14:paraId="318F15CC" w14:textId="77777777" w:rsidR="00977793" w:rsidRPr="001F3A07" w:rsidRDefault="00977793" w:rsidP="00977793">
      <w:pPr>
        <w:pStyle w:val="ListParagraph"/>
        <w:spacing w:after="0"/>
        <w:ind w:left="1418"/>
        <w:jc w:val="both"/>
        <w:rPr>
          <w:rFonts w:ascii="Times New Roman" w:hAnsi="Times New Roman" w:cs="Times New Roman"/>
          <w:sz w:val="24"/>
          <w:szCs w:val="24"/>
        </w:rPr>
      </w:pPr>
    </w:p>
    <w:p w14:paraId="399D583D" w14:textId="6277829C" w:rsidR="00D66308" w:rsidRPr="00FA5216" w:rsidRDefault="00D66308"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FA5216">
        <w:rPr>
          <w:rFonts w:ascii="Times New Roman" w:hAnsi="Times New Roman" w:cs="Times New Roman"/>
          <w:b/>
          <w:bCs/>
          <w:sz w:val="24"/>
          <w:szCs w:val="24"/>
        </w:rPr>
        <w:t>Īpašumu pārvaldības riski</w:t>
      </w:r>
    </w:p>
    <w:p w14:paraId="160BA0DA" w14:textId="6387CB51" w:rsidR="0011284E" w:rsidRPr="0038225F" w:rsidRDefault="0EA3A429"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Pārvaldei </w:t>
      </w:r>
      <w:r w:rsidR="0011284E" w:rsidRPr="0038225F">
        <w:rPr>
          <w:rFonts w:ascii="Times New Roman" w:hAnsi="Times New Roman" w:cs="Times New Roman"/>
          <w:sz w:val="24"/>
          <w:szCs w:val="24"/>
        </w:rPr>
        <w:t>nav pietiekama finansējuma nekustamā un kustamā īpašuma  uzturēšanai, kā rezultātā īpašuma vērtība var strauji kristies</w:t>
      </w:r>
    </w:p>
    <w:p w14:paraId="12A6F7E7" w14:textId="1DB95384" w:rsidR="002B1E9E" w:rsidRDefault="002B1E9E"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ī</w:t>
      </w:r>
      <w:r w:rsidR="00D66308" w:rsidRPr="0038225F">
        <w:rPr>
          <w:rFonts w:ascii="Times New Roman" w:hAnsi="Times New Roman" w:cs="Times New Roman"/>
          <w:sz w:val="24"/>
          <w:szCs w:val="24"/>
        </w:rPr>
        <w:t>pašum</w:t>
      </w:r>
      <w:r w:rsidR="650B2734" w:rsidRPr="0038225F">
        <w:rPr>
          <w:rFonts w:ascii="Times New Roman" w:hAnsi="Times New Roman" w:cs="Times New Roman"/>
          <w:sz w:val="24"/>
          <w:szCs w:val="24"/>
        </w:rPr>
        <w:t>u</w:t>
      </w:r>
      <w:r w:rsidR="68B4579D" w:rsidRPr="0038225F">
        <w:rPr>
          <w:rFonts w:ascii="Times New Roman" w:hAnsi="Times New Roman" w:cs="Times New Roman"/>
          <w:sz w:val="24"/>
          <w:szCs w:val="24"/>
        </w:rPr>
        <w:t xml:space="preserve"> </w:t>
      </w:r>
      <w:r w:rsidR="00FC2972">
        <w:rPr>
          <w:rFonts w:ascii="Times New Roman" w:hAnsi="Times New Roman" w:cs="Times New Roman"/>
          <w:sz w:val="24"/>
          <w:szCs w:val="24"/>
        </w:rPr>
        <w:t>atsavināšanas</w:t>
      </w:r>
      <w:r w:rsidR="690FAB5D" w:rsidRPr="0038225F">
        <w:rPr>
          <w:rFonts w:ascii="Times New Roman" w:hAnsi="Times New Roman" w:cs="Times New Roman"/>
          <w:sz w:val="24"/>
          <w:szCs w:val="24"/>
        </w:rPr>
        <w:t xml:space="preserve"> process ir lēns un sarežģīts</w:t>
      </w:r>
      <w:r w:rsidR="7480507F" w:rsidRPr="0038225F">
        <w:rPr>
          <w:rFonts w:ascii="Times New Roman" w:hAnsi="Times New Roman" w:cs="Times New Roman"/>
          <w:sz w:val="24"/>
          <w:szCs w:val="24"/>
        </w:rPr>
        <w:t xml:space="preserve">, kas ietekmē </w:t>
      </w:r>
      <w:r w:rsidR="00D66308" w:rsidRPr="0038225F">
        <w:rPr>
          <w:rFonts w:ascii="Times New Roman" w:hAnsi="Times New Roman" w:cs="Times New Roman"/>
          <w:sz w:val="24"/>
          <w:szCs w:val="24"/>
        </w:rPr>
        <w:t>to izmantošan</w:t>
      </w:r>
      <w:r w:rsidR="734A81B2" w:rsidRPr="0038225F">
        <w:rPr>
          <w:rFonts w:ascii="Times New Roman" w:hAnsi="Times New Roman" w:cs="Times New Roman"/>
          <w:sz w:val="24"/>
          <w:szCs w:val="24"/>
        </w:rPr>
        <w:t>as</w:t>
      </w:r>
      <w:r w:rsidR="00D66308" w:rsidRPr="0038225F">
        <w:rPr>
          <w:rFonts w:ascii="Times New Roman" w:hAnsi="Times New Roman" w:cs="Times New Roman"/>
          <w:sz w:val="24"/>
          <w:szCs w:val="24"/>
        </w:rPr>
        <w:t xml:space="preserve"> un uzturēšanas izmaks</w:t>
      </w:r>
      <w:r w:rsidR="4789C872" w:rsidRPr="0038225F">
        <w:rPr>
          <w:rFonts w:ascii="Times New Roman" w:hAnsi="Times New Roman" w:cs="Times New Roman"/>
          <w:sz w:val="24"/>
          <w:szCs w:val="24"/>
        </w:rPr>
        <w:t>as</w:t>
      </w:r>
    </w:p>
    <w:p w14:paraId="21F6C05C" w14:textId="77777777" w:rsidR="00977793" w:rsidRPr="0038225F" w:rsidRDefault="00977793" w:rsidP="00977793">
      <w:pPr>
        <w:pStyle w:val="ListParagraph"/>
        <w:spacing w:after="0"/>
        <w:ind w:left="1418"/>
        <w:jc w:val="both"/>
        <w:rPr>
          <w:rFonts w:ascii="Times New Roman" w:hAnsi="Times New Roman" w:cs="Times New Roman"/>
          <w:sz w:val="24"/>
          <w:szCs w:val="24"/>
        </w:rPr>
      </w:pPr>
    </w:p>
    <w:p w14:paraId="45F525EF" w14:textId="21263286" w:rsidR="00F57BE8" w:rsidRPr="00541476" w:rsidRDefault="00F57BE8"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bookmarkStart w:id="66" w:name="_Hlk138013441"/>
      <w:r w:rsidRPr="00541476">
        <w:rPr>
          <w:rFonts w:ascii="Times New Roman" w:hAnsi="Times New Roman" w:cs="Times New Roman"/>
          <w:b/>
          <w:bCs/>
          <w:sz w:val="24"/>
          <w:szCs w:val="24"/>
        </w:rPr>
        <w:t xml:space="preserve">Komunikācijas </w:t>
      </w:r>
      <w:r w:rsidR="00AC458A" w:rsidRPr="00541476">
        <w:rPr>
          <w:rFonts w:ascii="Times New Roman" w:hAnsi="Times New Roman" w:cs="Times New Roman"/>
          <w:b/>
          <w:bCs/>
          <w:sz w:val="24"/>
          <w:szCs w:val="24"/>
        </w:rPr>
        <w:t xml:space="preserve">un informācijas apmaiņas </w:t>
      </w:r>
      <w:r w:rsidRPr="00541476">
        <w:rPr>
          <w:rFonts w:ascii="Times New Roman" w:hAnsi="Times New Roman" w:cs="Times New Roman"/>
          <w:b/>
          <w:bCs/>
          <w:sz w:val="24"/>
          <w:szCs w:val="24"/>
        </w:rPr>
        <w:t>riski</w:t>
      </w:r>
    </w:p>
    <w:bookmarkEnd w:id="66"/>
    <w:p w14:paraId="56359527" w14:textId="7CA60A57" w:rsidR="00F75F7E" w:rsidRPr="0038225F" w:rsidRDefault="6037CAED"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n</w:t>
      </w:r>
      <w:r w:rsidR="00FC68CB" w:rsidRPr="0038225F">
        <w:rPr>
          <w:rFonts w:ascii="Times New Roman" w:hAnsi="Times New Roman" w:cs="Times New Roman"/>
          <w:sz w:val="24"/>
          <w:szCs w:val="24"/>
        </w:rPr>
        <w:t>epietiekama iekšējā komunikācija, informācijas apmaiņa un darbinieku informētība</w:t>
      </w:r>
    </w:p>
    <w:p w14:paraId="6589AEA2" w14:textId="06AC96BF" w:rsidR="00E42AF3" w:rsidRPr="0038225F" w:rsidRDefault="00FC68CB"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nepietiekama ārējā </w:t>
      </w:r>
      <w:r w:rsidR="00F57BE8" w:rsidRPr="0038225F">
        <w:rPr>
          <w:rFonts w:ascii="Times New Roman" w:hAnsi="Times New Roman" w:cs="Times New Roman"/>
          <w:sz w:val="24"/>
          <w:szCs w:val="24"/>
        </w:rPr>
        <w:t>sadarbība</w:t>
      </w:r>
      <w:r w:rsidR="0004395B" w:rsidRPr="0038225F">
        <w:rPr>
          <w:rFonts w:ascii="Times New Roman" w:hAnsi="Times New Roman" w:cs="Times New Roman"/>
          <w:sz w:val="24"/>
          <w:szCs w:val="24"/>
        </w:rPr>
        <w:t>,</w:t>
      </w:r>
      <w:r w:rsidR="00F57BE8" w:rsidRPr="0038225F">
        <w:rPr>
          <w:rFonts w:ascii="Times New Roman" w:hAnsi="Times New Roman" w:cs="Times New Roman"/>
          <w:sz w:val="24"/>
          <w:szCs w:val="24"/>
        </w:rPr>
        <w:t xml:space="preserve"> </w:t>
      </w:r>
      <w:r w:rsidR="0004395B" w:rsidRPr="0038225F">
        <w:rPr>
          <w:rFonts w:ascii="Times New Roman" w:hAnsi="Times New Roman" w:cs="Times New Roman"/>
          <w:sz w:val="24"/>
          <w:szCs w:val="24"/>
        </w:rPr>
        <w:t xml:space="preserve">lai kopīgi pārvaldītu vienoto procesu, </w:t>
      </w:r>
      <w:r w:rsidR="000314B9" w:rsidRPr="0038225F">
        <w:rPr>
          <w:rFonts w:ascii="Times New Roman" w:hAnsi="Times New Roman" w:cs="Times New Roman"/>
          <w:sz w:val="24"/>
          <w:szCs w:val="24"/>
        </w:rPr>
        <w:t>kā arī aktīvi meklētu un novērstu problēmu cēloni</w:t>
      </w:r>
    </w:p>
    <w:p w14:paraId="7ED3D7C3" w14:textId="567F4256" w:rsidR="000314B9" w:rsidRDefault="00DA3B68" w:rsidP="00194C5B">
      <w:pPr>
        <w:pStyle w:val="ListParagraph"/>
        <w:numPr>
          <w:ilvl w:val="2"/>
          <w:numId w:val="7"/>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 xml:space="preserve">neefektīva </w:t>
      </w:r>
      <w:r w:rsidRPr="3BA3477E">
        <w:rPr>
          <w:rFonts w:ascii="Times New Roman" w:hAnsi="Times New Roman" w:cs="Times New Roman"/>
          <w:sz w:val="24"/>
          <w:szCs w:val="24"/>
        </w:rPr>
        <w:t>(optimālā apjomā, kvalitatīv</w:t>
      </w:r>
      <w:r>
        <w:rPr>
          <w:rFonts w:ascii="Times New Roman" w:hAnsi="Times New Roman" w:cs="Times New Roman"/>
          <w:sz w:val="24"/>
          <w:szCs w:val="24"/>
        </w:rPr>
        <w:t>a</w:t>
      </w:r>
      <w:r w:rsidRPr="3BA3477E">
        <w:rPr>
          <w:rFonts w:ascii="Times New Roman" w:hAnsi="Times New Roman" w:cs="Times New Roman"/>
          <w:sz w:val="24"/>
          <w:szCs w:val="24"/>
        </w:rPr>
        <w:t>, savlaicīg</w:t>
      </w:r>
      <w:r>
        <w:rPr>
          <w:rFonts w:ascii="Times New Roman" w:hAnsi="Times New Roman" w:cs="Times New Roman"/>
          <w:sz w:val="24"/>
          <w:szCs w:val="24"/>
        </w:rPr>
        <w:t>a</w:t>
      </w:r>
      <w:r w:rsidRPr="3BA3477E">
        <w:rPr>
          <w:rFonts w:ascii="Times New Roman" w:hAnsi="Times New Roman" w:cs="Times New Roman"/>
          <w:sz w:val="24"/>
          <w:szCs w:val="24"/>
        </w:rPr>
        <w:t xml:space="preserve">) </w:t>
      </w:r>
      <w:r>
        <w:rPr>
          <w:rFonts w:ascii="Times New Roman" w:hAnsi="Times New Roman" w:cs="Times New Roman"/>
          <w:sz w:val="24"/>
          <w:szCs w:val="24"/>
        </w:rPr>
        <w:t xml:space="preserve">iekšējā </w:t>
      </w:r>
      <w:r w:rsidR="000314B9" w:rsidRPr="3BA3477E">
        <w:rPr>
          <w:rFonts w:ascii="Times New Roman" w:hAnsi="Times New Roman" w:cs="Times New Roman"/>
          <w:sz w:val="24"/>
          <w:szCs w:val="24"/>
        </w:rPr>
        <w:t>informācija</w:t>
      </w:r>
      <w:r>
        <w:rPr>
          <w:rFonts w:ascii="Times New Roman" w:hAnsi="Times New Roman" w:cs="Times New Roman"/>
          <w:sz w:val="24"/>
          <w:szCs w:val="24"/>
        </w:rPr>
        <w:t>s</w:t>
      </w:r>
      <w:r w:rsidR="000314B9" w:rsidRPr="3BA3477E">
        <w:rPr>
          <w:rFonts w:ascii="Times New Roman" w:hAnsi="Times New Roman" w:cs="Times New Roman"/>
          <w:sz w:val="24"/>
          <w:szCs w:val="24"/>
        </w:rPr>
        <w:t xml:space="preserve"> </w:t>
      </w:r>
      <w:r>
        <w:rPr>
          <w:rFonts w:ascii="Times New Roman" w:hAnsi="Times New Roman" w:cs="Times New Roman"/>
          <w:sz w:val="24"/>
          <w:szCs w:val="24"/>
        </w:rPr>
        <w:t>aprite</w:t>
      </w:r>
      <w:r w:rsidR="000314B9" w:rsidRPr="3BA3477E">
        <w:rPr>
          <w:rFonts w:ascii="Times New Roman" w:hAnsi="Times New Roman" w:cs="Times New Roman"/>
          <w:sz w:val="24"/>
          <w:szCs w:val="24"/>
        </w:rPr>
        <w:t>, lai nodrošinātu pietiekošu sadarbību starp procesā iesaistītajiem</w:t>
      </w:r>
    </w:p>
    <w:p w14:paraId="7887F72A" w14:textId="77777777" w:rsidR="00977793" w:rsidRPr="0038225F" w:rsidRDefault="00977793" w:rsidP="00977793">
      <w:pPr>
        <w:pStyle w:val="ListParagraph"/>
        <w:spacing w:after="0"/>
        <w:ind w:left="1418"/>
        <w:jc w:val="both"/>
        <w:rPr>
          <w:rFonts w:ascii="Times New Roman" w:hAnsi="Times New Roman" w:cs="Times New Roman"/>
          <w:sz w:val="24"/>
          <w:szCs w:val="24"/>
        </w:rPr>
      </w:pPr>
    </w:p>
    <w:p w14:paraId="4D7AA738" w14:textId="4E636C4C" w:rsidR="005B31A6" w:rsidRPr="00541476" w:rsidRDefault="005B31A6"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bookmarkStart w:id="67" w:name="_Hlk138006640"/>
      <w:r w:rsidRPr="00541476">
        <w:rPr>
          <w:rFonts w:ascii="Times New Roman" w:hAnsi="Times New Roman" w:cs="Times New Roman"/>
          <w:b/>
          <w:bCs/>
          <w:sz w:val="24"/>
          <w:szCs w:val="24"/>
        </w:rPr>
        <w:t>Projektu riski</w:t>
      </w:r>
    </w:p>
    <w:bookmarkEnd w:id="67"/>
    <w:p w14:paraId="31ABEF69" w14:textId="206A1042" w:rsidR="0020234B" w:rsidRPr="0038225F" w:rsidRDefault="4189C81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p</w:t>
      </w:r>
      <w:r w:rsidR="0020234B" w:rsidRPr="0038225F">
        <w:rPr>
          <w:rFonts w:ascii="Times New Roman" w:hAnsi="Times New Roman" w:cs="Times New Roman"/>
          <w:sz w:val="24"/>
          <w:szCs w:val="24"/>
        </w:rPr>
        <w:t>rojekt</w:t>
      </w:r>
      <w:r w:rsidR="73E5B2A0" w:rsidRPr="0038225F">
        <w:rPr>
          <w:rFonts w:ascii="Times New Roman" w:hAnsi="Times New Roman" w:cs="Times New Roman"/>
          <w:sz w:val="24"/>
          <w:szCs w:val="24"/>
        </w:rPr>
        <w:t>a</w:t>
      </w:r>
      <w:r w:rsidR="0020234B" w:rsidRPr="0038225F">
        <w:rPr>
          <w:rFonts w:ascii="Times New Roman" w:hAnsi="Times New Roman" w:cs="Times New Roman"/>
          <w:sz w:val="24"/>
          <w:szCs w:val="24"/>
        </w:rPr>
        <w:t xml:space="preserve"> vadī</w:t>
      </w:r>
      <w:r w:rsidR="2EDA370B" w:rsidRPr="0038225F">
        <w:rPr>
          <w:rFonts w:ascii="Times New Roman" w:hAnsi="Times New Roman" w:cs="Times New Roman"/>
          <w:sz w:val="24"/>
          <w:szCs w:val="24"/>
        </w:rPr>
        <w:t>šana</w:t>
      </w:r>
      <w:r w:rsidR="0020234B" w:rsidRPr="0038225F">
        <w:rPr>
          <w:rFonts w:ascii="Times New Roman" w:hAnsi="Times New Roman" w:cs="Times New Roman"/>
          <w:sz w:val="24"/>
          <w:szCs w:val="24"/>
        </w:rPr>
        <w:t xml:space="preserve"> notiek ar nepietiekamu informācijas apmaiņu un sadarbīb</w:t>
      </w:r>
      <w:r w:rsidR="3BA763D3" w:rsidRPr="0038225F">
        <w:rPr>
          <w:rFonts w:ascii="Times New Roman" w:hAnsi="Times New Roman" w:cs="Times New Roman"/>
          <w:sz w:val="24"/>
          <w:szCs w:val="24"/>
        </w:rPr>
        <w:t>u ar Pārvaldes struktūrvienībām</w:t>
      </w:r>
    </w:p>
    <w:p w14:paraId="73BE1917" w14:textId="47463240" w:rsidR="002815E5" w:rsidRPr="0038225F" w:rsidRDefault="00EE3634" w:rsidP="00194C5B">
      <w:pPr>
        <w:pStyle w:val="ListParagraph"/>
        <w:numPr>
          <w:ilvl w:val="2"/>
          <w:numId w:val="7"/>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 xml:space="preserve">saņemti </w:t>
      </w:r>
      <w:r w:rsidR="0020234B" w:rsidRPr="0038225F">
        <w:rPr>
          <w:rFonts w:ascii="Times New Roman" w:hAnsi="Times New Roman" w:cs="Times New Roman"/>
          <w:sz w:val="24"/>
          <w:szCs w:val="24"/>
        </w:rPr>
        <w:t>n</w:t>
      </w:r>
      <w:r w:rsidR="002815E5" w:rsidRPr="0038225F">
        <w:rPr>
          <w:rFonts w:ascii="Times New Roman" w:hAnsi="Times New Roman" w:cs="Times New Roman"/>
          <w:sz w:val="24"/>
          <w:szCs w:val="24"/>
        </w:rPr>
        <w:t>ekvalitatīvi materiāli</w:t>
      </w:r>
      <w:r w:rsidR="00F84492">
        <w:rPr>
          <w:rFonts w:ascii="Times New Roman" w:hAnsi="Times New Roman" w:cs="Times New Roman"/>
          <w:sz w:val="24"/>
          <w:szCs w:val="24"/>
        </w:rPr>
        <w:t>,</w:t>
      </w:r>
      <w:r w:rsidR="002815E5" w:rsidRPr="0038225F">
        <w:rPr>
          <w:rFonts w:ascii="Times New Roman" w:hAnsi="Times New Roman" w:cs="Times New Roman"/>
          <w:sz w:val="24"/>
          <w:szCs w:val="24"/>
        </w:rPr>
        <w:t xml:space="preserve"> pakalpojumi no trešajām pusēm</w:t>
      </w:r>
    </w:p>
    <w:p w14:paraId="5445DE55" w14:textId="77777777" w:rsidR="00E16928" w:rsidRDefault="0020234B"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j</w:t>
      </w:r>
      <w:r w:rsidR="002815E5" w:rsidRPr="0038225F">
        <w:rPr>
          <w:rFonts w:ascii="Times New Roman" w:hAnsi="Times New Roman" w:cs="Times New Roman"/>
          <w:sz w:val="24"/>
          <w:szCs w:val="24"/>
        </w:rPr>
        <w:t>uridiski, politiski vai tehniski ierobežojumi projekta īstenošanai</w:t>
      </w:r>
    </w:p>
    <w:p w14:paraId="473B5525" w14:textId="15F4D56F" w:rsidR="00E16928" w:rsidRDefault="00E16928" w:rsidP="00194C5B">
      <w:pPr>
        <w:pStyle w:val="ListParagraph"/>
        <w:numPr>
          <w:ilvl w:val="2"/>
          <w:numId w:val="7"/>
        </w:numPr>
        <w:spacing w:after="0"/>
        <w:ind w:left="1418" w:hanging="284"/>
        <w:jc w:val="both"/>
        <w:rPr>
          <w:rFonts w:ascii="Times New Roman" w:hAnsi="Times New Roman" w:cs="Times New Roman"/>
          <w:sz w:val="24"/>
          <w:szCs w:val="24"/>
        </w:rPr>
      </w:pPr>
      <w:r w:rsidRPr="00E16928">
        <w:rPr>
          <w:rFonts w:ascii="Times New Roman" w:hAnsi="Times New Roman" w:cs="Times New Roman"/>
          <w:sz w:val="24"/>
          <w:szCs w:val="24"/>
        </w:rPr>
        <w:t>projekta programmas nosacījumu ierobežojumi resursu piesaistei (cilvēkresursi, finanšu resursi, izmaksu sadārdzinājums u.c.)</w:t>
      </w:r>
    </w:p>
    <w:p w14:paraId="414138CC" w14:textId="77777777" w:rsidR="00977793" w:rsidRPr="00E16928" w:rsidRDefault="00977793" w:rsidP="00977793">
      <w:pPr>
        <w:pStyle w:val="ListParagraph"/>
        <w:spacing w:after="0"/>
        <w:ind w:left="1418"/>
        <w:jc w:val="both"/>
        <w:rPr>
          <w:rFonts w:ascii="Times New Roman" w:hAnsi="Times New Roman" w:cs="Times New Roman"/>
          <w:sz w:val="24"/>
          <w:szCs w:val="24"/>
        </w:rPr>
      </w:pPr>
    </w:p>
    <w:p w14:paraId="4F5F4466" w14:textId="7714C146" w:rsidR="00DC0467" w:rsidRPr="00541476" w:rsidRDefault="0070315A"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541476">
        <w:rPr>
          <w:rFonts w:ascii="Times New Roman" w:hAnsi="Times New Roman" w:cs="Times New Roman"/>
          <w:b/>
          <w:bCs/>
          <w:sz w:val="24"/>
          <w:szCs w:val="24"/>
        </w:rPr>
        <w:t>Informācijas tehnoloģiju</w:t>
      </w:r>
      <w:r w:rsidR="005D4B1A" w:rsidRPr="00541476">
        <w:rPr>
          <w:rFonts w:ascii="Times New Roman" w:hAnsi="Times New Roman" w:cs="Times New Roman"/>
          <w:b/>
          <w:bCs/>
          <w:sz w:val="24"/>
          <w:szCs w:val="24"/>
        </w:rPr>
        <w:t xml:space="preserve"> riski</w:t>
      </w:r>
    </w:p>
    <w:p w14:paraId="32166B2F" w14:textId="74920E71" w:rsidR="009A01B5" w:rsidRPr="0038225F" w:rsidRDefault="758A41E9"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i</w:t>
      </w:r>
      <w:r w:rsidR="009A01B5" w:rsidRPr="0038225F">
        <w:rPr>
          <w:rFonts w:ascii="Times New Roman" w:hAnsi="Times New Roman" w:cs="Times New Roman"/>
          <w:sz w:val="24"/>
          <w:szCs w:val="24"/>
        </w:rPr>
        <w:t>nformācijas sistēmu darbības</w:t>
      </w:r>
      <w:r w:rsidR="000276DF" w:rsidRPr="0038225F">
        <w:rPr>
          <w:rFonts w:ascii="Times New Roman" w:hAnsi="Times New Roman" w:cs="Times New Roman"/>
          <w:sz w:val="24"/>
          <w:szCs w:val="24"/>
        </w:rPr>
        <w:t xml:space="preserve"> </w:t>
      </w:r>
      <w:r w:rsidR="009A01B5" w:rsidRPr="0038225F">
        <w:rPr>
          <w:rFonts w:ascii="Times New Roman" w:hAnsi="Times New Roman" w:cs="Times New Roman"/>
          <w:sz w:val="24"/>
          <w:szCs w:val="24"/>
        </w:rPr>
        <w:t>traucējumi (pieejamība)</w:t>
      </w:r>
      <w:r w:rsidR="000276DF" w:rsidRPr="0038225F">
        <w:rPr>
          <w:rFonts w:ascii="Times New Roman" w:hAnsi="Times New Roman" w:cs="Times New Roman"/>
          <w:sz w:val="24"/>
          <w:szCs w:val="24"/>
        </w:rPr>
        <w:t xml:space="preserve"> – nepārtrauktība </w:t>
      </w:r>
    </w:p>
    <w:p w14:paraId="211AB6F4" w14:textId="4EE8764B" w:rsidR="009A01B5" w:rsidRPr="0038225F" w:rsidRDefault="009A01B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datu integritāte</w:t>
      </w:r>
      <w:r w:rsidR="001A65F7" w:rsidRPr="0038225F">
        <w:rPr>
          <w:rFonts w:ascii="Times New Roman" w:hAnsi="Times New Roman" w:cs="Times New Roman"/>
          <w:sz w:val="24"/>
          <w:szCs w:val="24"/>
        </w:rPr>
        <w:t>s</w:t>
      </w:r>
      <w:r w:rsidRPr="0038225F">
        <w:rPr>
          <w:rFonts w:ascii="Times New Roman" w:hAnsi="Times New Roman" w:cs="Times New Roman"/>
          <w:sz w:val="24"/>
          <w:szCs w:val="24"/>
        </w:rPr>
        <w:t xml:space="preserve"> nepietiekamība</w:t>
      </w:r>
      <w:r w:rsidR="004E0FB3" w:rsidRPr="0038225F">
        <w:rPr>
          <w:rFonts w:ascii="Times New Roman" w:hAnsi="Times New Roman" w:cs="Times New Roman"/>
          <w:sz w:val="24"/>
          <w:szCs w:val="24"/>
        </w:rPr>
        <w:t xml:space="preserve"> </w:t>
      </w:r>
      <w:r w:rsidR="00ED6296" w:rsidRPr="0038225F">
        <w:rPr>
          <w:rFonts w:ascii="Times New Roman" w:hAnsi="Times New Roman" w:cs="Times New Roman"/>
          <w:sz w:val="24"/>
          <w:szCs w:val="24"/>
        </w:rPr>
        <w:t>–</w:t>
      </w:r>
      <w:r w:rsidR="004E0FB3" w:rsidRPr="0038225F">
        <w:rPr>
          <w:rFonts w:ascii="Times New Roman" w:hAnsi="Times New Roman" w:cs="Times New Roman"/>
          <w:sz w:val="24"/>
          <w:szCs w:val="24"/>
        </w:rPr>
        <w:t xml:space="preserve"> citu iestāžu rīcībā esošās informācijas sistēmas un dati nav pieejami </w:t>
      </w:r>
      <w:r w:rsidR="00ED6296" w:rsidRPr="0038225F">
        <w:rPr>
          <w:rFonts w:ascii="Times New Roman" w:hAnsi="Times New Roman" w:cs="Times New Roman"/>
          <w:sz w:val="24"/>
          <w:szCs w:val="24"/>
        </w:rPr>
        <w:t>iestādei</w:t>
      </w:r>
      <w:r w:rsidR="004E0FB3" w:rsidRPr="0038225F">
        <w:rPr>
          <w:rFonts w:ascii="Times New Roman" w:hAnsi="Times New Roman" w:cs="Times New Roman"/>
          <w:sz w:val="24"/>
          <w:szCs w:val="24"/>
        </w:rPr>
        <w:t>, kā arī klientiem</w:t>
      </w:r>
    </w:p>
    <w:p w14:paraId="18E9700E" w14:textId="092E3FC4" w:rsidR="009A01B5" w:rsidRPr="0038225F" w:rsidRDefault="009A01B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informācijas drošības (konfidencialitāte</w:t>
      </w:r>
      <w:r w:rsidR="009E4F02" w:rsidRPr="0038225F">
        <w:rPr>
          <w:rFonts w:ascii="Times New Roman" w:hAnsi="Times New Roman" w:cs="Times New Roman"/>
          <w:sz w:val="24"/>
          <w:szCs w:val="24"/>
        </w:rPr>
        <w:t>s</w:t>
      </w:r>
      <w:r w:rsidRPr="0038225F">
        <w:rPr>
          <w:rFonts w:ascii="Times New Roman" w:hAnsi="Times New Roman" w:cs="Times New Roman"/>
          <w:sz w:val="24"/>
          <w:szCs w:val="24"/>
        </w:rPr>
        <w:t>) apdraudējumi</w:t>
      </w:r>
      <w:r w:rsidR="009E4F02" w:rsidRPr="0038225F">
        <w:rPr>
          <w:rFonts w:ascii="Times New Roman" w:hAnsi="Times New Roman" w:cs="Times New Roman"/>
          <w:sz w:val="24"/>
          <w:szCs w:val="24"/>
        </w:rPr>
        <w:t xml:space="preserve"> – fizisko personu datu drošība, </w:t>
      </w:r>
      <w:proofErr w:type="spellStart"/>
      <w:r w:rsidR="009E4F02" w:rsidRPr="0038225F">
        <w:rPr>
          <w:rFonts w:ascii="Times New Roman" w:hAnsi="Times New Roman" w:cs="Times New Roman"/>
          <w:sz w:val="24"/>
          <w:szCs w:val="24"/>
        </w:rPr>
        <w:t>kiberdrošība</w:t>
      </w:r>
      <w:proofErr w:type="spellEnd"/>
    </w:p>
    <w:p w14:paraId="320A5076" w14:textId="03CB0022" w:rsidR="00B92411" w:rsidRPr="00AB4753" w:rsidRDefault="009A01B5" w:rsidP="00AB4753">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nepietiekams informācijas sistēmu </w:t>
      </w:r>
      <w:r w:rsidR="009E4F02" w:rsidRPr="0038225F">
        <w:rPr>
          <w:rFonts w:ascii="Times New Roman" w:hAnsi="Times New Roman" w:cs="Times New Roman"/>
          <w:sz w:val="24"/>
          <w:szCs w:val="24"/>
        </w:rPr>
        <w:t xml:space="preserve">uzturēšanas </w:t>
      </w:r>
      <w:r w:rsidRPr="0038225F">
        <w:rPr>
          <w:rFonts w:ascii="Times New Roman" w:hAnsi="Times New Roman" w:cs="Times New Roman"/>
          <w:sz w:val="24"/>
          <w:szCs w:val="24"/>
        </w:rPr>
        <w:t>atbalsts</w:t>
      </w:r>
      <w:r w:rsidR="0CCE922E" w:rsidRPr="0038225F">
        <w:rPr>
          <w:rFonts w:ascii="Times New Roman" w:hAnsi="Times New Roman" w:cs="Times New Roman"/>
          <w:sz w:val="24"/>
          <w:szCs w:val="24"/>
        </w:rPr>
        <w:t xml:space="preserve"> un </w:t>
      </w:r>
      <w:r w:rsidR="00BA7E1B" w:rsidRPr="0038225F">
        <w:rPr>
          <w:rFonts w:ascii="Times New Roman" w:hAnsi="Times New Roman" w:cs="Times New Roman"/>
          <w:sz w:val="24"/>
          <w:szCs w:val="24"/>
        </w:rPr>
        <w:t xml:space="preserve">resursi </w:t>
      </w:r>
      <w:r w:rsidR="00E87094" w:rsidRPr="0038225F">
        <w:rPr>
          <w:rFonts w:ascii="Times New Roman" w:hAnsi="Times New Roman" w:cs="Times New Roman"/>
          <w:sz w:val="24"/>
          <w:szCs w:val="24"/>
        </w:rPr>
        <w:t>informācijas tehnoloģiju</w:t>
      </w:r>
      <w:r w:rsidR="005D4B1A" w:rsidRPr="0038225F">
        <w:rPr>
          <w:rFonts w:ascii="Times New Roman" w:hAnsi="Times New Roman" w:cs="Times New Roman"/>
          <w:sz w:val="24"/>
          <w:szCs w:val="24"/>
        </w:rPr>
        <w:t xml:space="preserve"> attīstības projektu realizācijai</w:t>
      </w:r>
    </w:p>
    <w:p w14:paraId="12AC9F8B" w14:textId="77777777" w:rsidR="00B92411" w:rsidRPr="0038225F" w:rsidRDefault="00B92411" w:rsidP="00977793">
      <w:pPr>
        <w:pStyle w:val="ListParagraph"/>
        <w:spacing w:after="0"/>
        <w:ind w:left="1418"/>
        <w:jc w:val="both"/>
        <w:rPr>
          <w:rFonts w:ascii="Times New Roman" w:hAnsi="Times New Roman" w:cs="Times New Roman"/>
          <w:sz w:val="24"/>
          <w:szCs w:val="24"/>
        </w:rPr>
      </w:pPr>
    </w:p>
    <w:p w14:paraId="1D106678" w14:textId="2085BB2F" w:rsidR="006D78FF" w:rsidRPr="00541476" w:rsidRDefault="006D78FF"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541476">
        <w:rPr>
          <w:rFonts w:ascii="Times New Roman" w:hAnsi="Times New Roman" w:cs="Times New Roman"/>
          <w:b/>
          <w:bCs/>
          <w:sz w:val="24"/>
          <w:szCs w:val="24"/>
        </w:rPr>
        <w:t>Juridiskie riski</w:t>
      </w:r>
    </w:p>
    <w:p w14:paraId="38BDCA8B" w14:textId="38830FB6" w:rsidR="00305030" w:rsidRPr="0038225F" w:rsidRDefault="0795E5DD"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k</w:t>
      </w:r>
      <w:r w:rsidR="00305030" w:rsidRPr="0038225F">
        <w:rPr>
          <w:rFonts w:ascii="Times New Roman" w:hAnsi="Times New Roman" w:cs="Times New Roman"/>
          <w:sz w:val="24"/>
          <w:szCs w:val="24"/>
        </w:rPr>
        <w:t>ļūdas un trūkumi iekšējo normatīvo aktu un citu dokumentu sagatavošanas juridiskajā tehnikā</w:t>
      </w:r>
    </w:p>
    <w:p w14:paraId="049B0578" w14:textId="0A64A3FA" w:rsidR="00B96DD9" w:rsidRPr="0038225F" w:rsidRDefault="728DBC1B"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n</w:t>
      </w:r>
      <w:r w:rsidR="65E1632E" w:rsidRPr="0038225F">
        <w:rPr>
          <w:rFonts w:ascii="Times New Roman" w:hAnsi="Times New Roman" w:cs="Times New Roman"/>
          <w:sz w:val="24"/>
          <w:szCs w:val="24"/>
        </w:rPr>
        <w:t>epietiekam</w:t>
      </w:r>
      <w:r w:rsidR="25505E28" w:rsidRPr="0038225F">
        <w:rPr>
          <w:rFonts w:ascii="Times New Roman" w:hAnsi="Times New Roman" w:cs="Times New Roman"/>
          <w:sz w:val="24"/>
          <w:szCs w:val="24"/>
        </w:rPr>
        <w:t>a</w:t>
      </w:r>
      <w:r w:rsidR="65E1632E" w:rsidRPr="0038225F">
        <w:rPr>
          <w:rFonts w:ascii="Times New Roman" w:hAnsi="Times New Roman" w:cs="Times New Roman"/>
          <w:sz w:val="24"/>
          <w:szCs w:val="24"/>
        </w:rPr>
        <w:t xml:space="preserve"> </w:t>
      </w:r>
      <w:r w:rsidR="25505E28" w:rsidRPr="0038225F">
        <w:rPr>
          <w:rFonts w:ascii="Times New Roman" w:hAnsi="Times New Roman" w:cs="Times New Roman"/>
          <w:sz w:val="24"/>
          <w:szCs w:val="24"/>
        </w:rPr>
        <w:t xml:space="preserve">kapacitāte </w:t>
      </w:r>
      <w:r w:rsidR="00B96DD9" w:rsidRPr="0038225F">
        <w:rPr>
          <w:rFonts w:ascii="Times New Roman" w:hAnsi="Times New Roman" w:cs="Times New Roman"/>
          <w:sz w:val="24"/>
          <w:szCs w:val="24"/>
        </w:rPr>
        <w:t>juridisk</w:t>
      </w:r>
      <w:r w:rsidR="6C31EBA0" w:rsidRPr="0038225F">
        <w:rPr>
          <w:rFonts w:ascii="Times New Roman" w:hAnsi="Times New Roman" w:cs="Times New Roman"/>
          <w:sz w:val="24"/>
          <w:szCs w:val="24"/>
        </w:rPr>
        <w:t>ā</w:t>
      </w:r>
      <w:r w:rsidR="00B96DD9" w:rsidRPr="0038225F">
        <w:rPr>
          <w:rFonts w:ascii="Times New Roman" w:hAnsi="Times New Roman" w:cs="Times New Roman"/>
          <w:sz w:val="24"/>
          <w:szCs w:val="24"/>
        </w:rPr>
        <w:t xml:space="preserve"> atbalst</w:t>
      </w:r>
      <w:r w:rsidR="042DAC42" w:rsidRPr="0038225F">
        <w:rPr>
          <w:rFonts w:ascii="Times New Roman" w:hAnsi="Times New Roman" w:cs="Times New Roman"/>
          <w:sz w:val="24"/>
          <w:szCs w:val="24"/>
        </w:rPr>
        <w:t xml:space="preserve">a </w:t>
      </w:r>
      <w:r w:rsidR="3F76E73A" w:rsidRPr="0038225F">
        <w:rPr>
          <w:rFonts w:ascii="Times New Roman" w:hAnsi="Times New Roman" w:cs="Times New Roman"/>
          <w:sz w:val="24"/>
          <w:szCs w:val="24"/>
        </w:rPr>
        <w:t>sniegšanai</w:t>
      </w:r>
    </w:p>
    <w:p w14:paraId="12B0C723" w14:textId="671A5281" w:rsidR="00B96DD9" w:rsidRDefault="001100BD"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saistību vai līguma nosacījumu neievērošana</w:t>
      </w:r>
      <w:r w:rsidR="00B96DD9" w:rsidRPr="0038225F">
        <w:rPr>
          <w:rFonts w:ascii="Times New Roman" w:hAnsi="Times New Roman" w:cs="Times New Roman"/>
          <w:sz w:val="24"/>
          <w:szCs w:val="24"/>
        </w:rPr>
        <w:t>, līgumsaistību neizpilde</w:t>
      </w:r>
    </w:p>
    <w:p w14:paraId="0C133CBA" w14:textId="77777777" w:rsidR="00977793" w:rsidRPr="00B92411" w:rsidRDefault="00977793" w:rsidP="00B92411">
      <w:pPr>
        <w:spacing w:after="0"/>
        <w:jc w:val="both"/>
        <w:rPr>
          <w:rFonts w:ascii="Times New Roman" w:hAnsi="Times New Roman" w:cs="Times New Roman"/>
          <w:sz w:val="24"/>
          <w:szCs w:val="24"/>
        </w:rPr>
      </w:pPr>
    </w:p>
    <w:p w14:paraId="0D1C91DB" w14:textId="5F321CBF" w:rsidR="00CA2086" w:rsidRPr="00541476" w:rsidRDefault="0087052B"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541476">
        <w:rPr>
          <w:rFonts w:ascii="Times New Roman" w:hAnsi="Times New Roman" w:cs="Times New Roman"/>
          <w:b/>
          <w:bCs/>
          <w:sz w:val="24"/>
          <w:szCs w:val="24"/>
        </w:rPr>
        <w:t>Interešu konflikta, k</w:t>
      </w:r>
      <w:r w:rsidR="00CA2086" w:rsidRPr="00541476">
        <w:rPr>
          <w:rFonts w:ascii="Times New Roman" w:hAnsi="Times New Roman" w:cs="Times New Roman"/>
          <w:b/>
          <w:bCs/>
          <w:sz w:val="24"/>
          <w:szCs w:val="24"/>
        </w:rPr>
        <w:t>orupcijas un krāpšanas riski</w:t>
      </w:r>
    </w:p>
    <w:p w14:paraId="3A90D7D0" w14:textId="1075E7C5" w:rsidR="008C44C2" w:rsidRPr="0038225F" w:rsidRDefault="6BA4BC58" w:rsidP="00194C5B">
      <w:pPr>
        <w:pStyle w:val="ListParagraph"/>
        <w:numPr>
          <w:ilvl w:val="2"/>
          <w:numId w:val="7"/>
        </w:numPr>
        <w:spacing w:after="0"/>
        <w:ind w:left="1418" w:hanging="284"/>
        <w:jc w:val="both"/>
        <w:rPr>
          <w:rFonts w:ascii="Times New Roman" w:hAnsi="Times New Roman" w:cs="Times New Roman"/>
          <w:sz w:val="24"/>
          <w:szCs w:val="24"/>
        </w:rPr>
      </w:pPr>
      <w:r w:rsidRPr="63A8CD56">
        <w:rPr>
          <w:rFonts w:ascii="Times New Roman" w:hAnsi="Times New Roman" w:cs="Times New Roman"/>
          <w:sz w:val="24"/>
          <w:szCs w:val="24"/>
        </w:rPr>
        <w:t>d</w:t>
      </w:r>
      <w:r w:rsidR="008C44C2" w:rsidRPr="63A8CD56">
        <w:rPr>
          <w:rFonts w:ascii="Times New Roman" w:hAnsi="Times New Roman" w:cs="Times New Roman"/>
          <w:sz w:val="24"/>
          <w:szCs w:val="24"/>
        </w:rPr>
        <w:t>arbinieki var sniegt apzināti nepatiesu vai nepilnīgu informāciju, vai tīši nesnie</w:t>
      </w:r>
      <w:r w:rsidR="6A515AFF" w:rsidRPr="63A8CD56">
        <w:rPr>
          <w:rFonts w:ascii="Times New Roman" w:hAnsi="Times New Roman" w:cs="Times New Roman"/>
          <w:sz w:val="24"/>
          <w:szCs w:val="24"/>
        </w:rPr>
        <w:t>gt</w:t>
      </w:r>
      <w:r w:rsidR="008C44C2" w:rsidRPr="63A8CD56">
        <w:rPr>
          <w:rFonts w:ascii="Times New Roman" w:hAnsi="Times New Roman" w:cs="Times New Roman"/>
          <w:sz w:val="24"/>
          <w:szCs w:val="24"/>
        </w:rPr>
        <w:t xml:space="preserve"> informāciju, lai sagrozītu patieso situāciju</w:t>
      </w:r>
    </w:p>
    <w:p w14:paraId="61B4263F" w14:textId="7CA41CA0" w:rsidR="008C44C2" w:rsidRPr="0038225F" w:rsidRDefault="008C44C2"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lastRenderedPageBreak/>
        <w:t>lēmumu pieņemšanā iesaistītie darbinieki var kļūt neobjektīvi un pieņemt lēmumus savās vai sev pietuvināto grupu interesēs</w:t>
      </w:r>
    </w:p>
    <w:p w14:paraId="2E2A2F20" w14:textId="29226337" w:rsidR="006F2235" w:rsidRPr="0038225F" w:rsidRDefault="000D37D1" w:rsidP="00194C5B">
      <w:pPr>
        <w:pStyle w:val="ListParagraph"/>
        <w:numPr>
          <w:ilvl w:val="2"/>
          <w:numId w:val="7"/>
        </w:numPr>
        <w:spacing w:after="0"/>
        <w:ind w:left="1418" w:hanging="284"/>
        <w:jc w:val="both"/>
        <w:rPr>
          <w:rFonts w:ascii="Times New Roman" w:hAnsi="Times New Roman" w:cs="Times New Roman"/>
          <w:sz w:val="24"/>
          <w:szCs w:val="24"/>
        </w:rPr>
      </w:pPr>
      <w:r w:rsidRPr="647FBAB5">
        <w:rPr>
          <w:rFonts w:ascii="Times New Roman" w:hAnsi="Times New Roman" w:cs="Times New Roman"/>
          <w:sz w:val="24"/>
          <w:szCs w:val="24"/>
        </w:rPr>
        <w:t xml:space="preserve">klienti var sniegt nepatiesu informāciju, lai iegūtu normatīvajos aktos paredzētos </w:t>
      </w:r>
      <w:r w:rsidR="0070449C">
        <w:rPr>
          <w:rFonts w:ascii="Times New Roman" w:hAnsi="Times New Roman" w:cs="Times New Roman"/>
          <w:sz w:val="24"/>
          <w:szCs w:val="24"/>
        </w:rPr>
        <w:t>iestādes</w:t>
      </w:r>
      <w:r w:rsidR="3025D2A6" w:rsidRPr="647FBAB5">
        <w:rPr>
          <w:rFonts w:ascii="Times New Roman" w:hAnsi="Times New Roman" w:cs="Times New Roman"/>
          <w:sz w:val="24"/>
          <w:szCs w:val="24"/>
        </w:rPr>
        <w:t xml:space="preserve"> lēmumus</w:t>
      </w:r>
      <w:r w:rsidR="001B3E54">
        <w:rPr>
          <w:rFonts w:ascii="Times New Roman" w:hAnsi="Times New Roman" w:cs="Times New Roman"/>
          <w:sz w:val="24"/>
          <w:szCs w:val="24"/>
        </w:rPr>
        <w:t xml:space="preserve"> </w:t>
      </w:r>
      <w:r w:rsidR="3025D2A6" w:rsidRPr="647FBAB5">
        <w:rPr>
          <w:rFonts w:ascii="Times New Roman" w:hAnsi="Times New Roman" w:cs="Times New Roman"/>
          <w:sz w:val="24"/>
          <w:szCs w:val="24"/>
        </w:rPr>
        <w:t>sev</w:t>
      </w:r>
      <w:r w:rsidR="00171F51">
        <w:rPr>
          <w:rFonts w:ascii="Times New Roman" w:hAnsi="Times New Roman" w:cs="Times New Roman"/>
          <w:sz w:val="24"/>
          <w:szCs w:val="24"/>
        </w:rPr>
        <w:t xml:space="preserve"> </w:t>
      </w:r>
      <w:r w:rsidR="3025D2A6" w:rsidRPr="647FBAB5">
        <w:rPr>
          <w:rFonts w:ascii="Times New Roman" w:hAnsi="Times New Roman" w:cs="Times New Roman"/>
          <w:sz w:val="24"/>
          <w:szCs w:val="24"/>
        </w:rPr>
        <w:t xml:space="preserve">vēlamā </w:t>
      </w:r>
      <w:r w:rsidR="368C690A" w:rsidRPr="647FBAB5">
        <w:rPr>
          <w:rFonts w:ascii="Times New Roman" w:hAnsi="Times New Roman" w:cs="Times New Roman"/>
          <w:sz w:val="24"/>
          <w:szCs w:val="24"/>
        </w:rPr>
        <w:t>veidā/</w:t>
      </w:r>
      <w:r w:rsidR="3025D2A6" w:rsidRPr="647FBAB5">
        <w:rPr>
          <w:rFonts w:ascii="Times New Roman" w:hAnsi="Times New Roman" w:cs="Times New Roman"/>
          <w:sz w:val="24"/>
          <w:szCs w:val="24"/>
        </w:rPr>
        <w:t>apjomā</w:t>
      </w:r>
    </w:p>
    <w:p w14:paraId="3025A63B" w14:textId="44B4C7A4" w:rsidR="00333682" w:rsidRDefault="006F2235"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publiskajos iepirkumos piegādātāji </w:t>
      </w:r>
      <w:r w:rsidR="00553CCC" w:rsidRPr="0038225F">
        <w:rPr>
          <w:rFonts w:ascii="Times New Roman" w:hAnsi="Times New Roman" w:cs="Times New Roman"/>
          <w:sz w:val="24"/>
          <w:szCs w:val="24"/>
        </w:rPr>
        <w:t xml:space="preserve">var </w:t>
      </w:r>
      <w:r w:rsidRPr="0038225F">
        <w:rPr>
          <w:rFonts w:ascii="Times New Roman" w:hAnsi="Times New Roman" w:cs="Times New Roman"/>
          <w:sz w:val="24"/>
          <w:szCs w:val="24"/>
        </w:rPr>
        <w:t>snie</w:t>
      </w:r>
      <w:r w:rsidR="00553CCC" w:rsidRPr="0038225F">
        <w:rPr>
          <w:rFonts w:ascii="Times New Roman" w:hAnsi="Times New Roman" w:cs="Times New Roman"/>
          <w:sz w:val="24"/>
          <w:szCs w:val="24"/>
        </w:rPr>
        <w:t>gt</w:t>
      </w:r>
      <w:r w:rsidRPr="0038225F">
        <w:rPr>
          <w:rFonts w:ascii="Times New Roman" w:hAnsi="Times New Roman" w:cs="Times New Roman"/>
          <w:sz w:val="24"/>
          <w:szCs w:val="24"/>
        </w:rPr>
        <w:t xml:space="preserve"> maldinošu informāciju vai ar negodīgas konkurences paņēmieniem (dempinga cenas, mākslīgi palielinātas cenas, slēptas vienošanās u.tml.)</w:t>
      </w:r>
      <w:r w:rsidR="00333682" w:rsidRPr="0038225F">
        <w:rPr>
          <w:rFonts w:ascii="Times New Roman" w:hAnsi="Times New Roman" w:cs="Times New Roman"/>
          <w:sz w:val="24"/>
          <w:szCs w:val="24"/>
        </w:rPr>
        <w:t xml:space="preserve"> iegūt pasūtījumu</w:t>
      </w:r>
    </w:p>
    <w:p w14:paraId="4557378A" w14:textId="77777777" w:rsidR="00A24930" w:rsidRPr="0038225F" w:rsidRDefault="00A24930" w:rsidP="00A24930">
      <w:pPr>
        <w:pStyle w:val="ListParagraph"/>
        <w:spacing w:after="0"/>
        <w:ind w:left="1418"/>
        <w:jc w:val="both"/>
        <w:rPr>
          <w:rFonts w:ascii="Times New Roman" w:hAnsi="Times New Roman" w:cs="Times New Roman"/>
          <w:sz w:val="24"/>
          <w:szCs w:val="24"/>
        </w:rPr>
      </w:pPr>
    </w:p>
    <w:p w14:paraId="1A286B08" w14:textId="185BF7C7" w:rsidR="00F91965" w:rsidRPr="00541476" w:rsidRDefault="00F91965" w:rsidP="00194C5B">
      <w:pPr>
        <w:pStyle w:val="ListParagraph"/>
        <w:numPr>
          <w:ilvl w:val="1"/>
          <w:numId w:val="7"/>
        </w:numPr>
        <w:shd w:val="clear" w:color="auto" w:fill="E2EFD9" w:themeFill="accent6" w:themeFillTint="33"/>
        <w:spacing w:after="0"/>
        <w:ind w:left="993"/>
        <w:rPr>
          <w:rFonts w:ascii="Times New Roman" w:hAnsi="Times New Roman" w:cs="Times New Roman"/>
          <w:b/>
          <w:bCs/>
          <w:sz w:val="24"/>
          <w:szCs w:val="24"/>
        </w:rPr>
      </w:pPr>
      <w:r w:rsidRPr="00541476">
        <w:rPr>
          <w:rFonts w:ascii="Times New Roman" w:hAnsi="Times New Roman" w:cs="Times New Roman"/>
          <w:b/>
          <w:bCs/>
          <w:sz w:val="24"/>
          <w:szCs w:val="24"/>
        </w:rPr>
        <w:t>Darba vides drošības riski</w:t>
      </w:r>
    </w:p>
    <w:p w14:paraId="40A2CCEC" w14:textId="3E55EBE5" w:rsidR="00DA4B72" w:rsidRPr="0038225F" w:rsidRDefault="3EAE344B"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d</w:t>
      </w:r>
      <w:r w:rsidR="00DA4B72" w:rsidRPr="0038225F">
        <w:rPr>
          <w:rFonts w:ascii="Times New Roman" w:hAnsi="Times New Roman" w:cs="Times New Roman"/>
          <w:sz w:val="24"/>
          <w:szCs w:val="24"/>
        </w:rPr>
        <w:t xml:space="preserve">arba drošības prasību neievērošana </w:t>
      </w:r>
    </w:p>
    <w:p w14:paraId="1B9EE1A2" w14:textId="7B6669F6" w:rsidR="00F91965" w:rsidRPr="0038225F" w:rsidRDefault="00DA4B72"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n</w:t>
      </w:r>
      <w:r w:rsidR="00F3230F" w:rsidRPr="0038225F">
        <w:rPr>
          <w:rFonts w:ascii="Times New Roman" w:hAnsi="Times New Roman" w:cs="Times New Roman"/>
          <w:sz w:val="24"/>
          <w:szCs w:val="24"/>
        </w:rPr>
        <w:t>eatbilstoša darba vide</w:t>
      </w:r>
      <w:r w:rsidR="00245AF2" w:rsidRPr="0038225F">
        <w:rPr>
          <w:rFonts w:ascii="Times New Roman" w:hAnsi="Times New Roman" w:cs="Times New Roman"/>
          <w:sz w:val="24"/>
          <w:szCs w:val="24"/>
        </w:rPr>
        <w:t>, nav pieejami aizsardzības līdzekļi</w:t>
      </w:r>
    </w:p>
    <w:p w14:paraId="5C4D07E5" w14:textId="19D9BA99" w:rsidR="005869AC" w:rsidRDefault="00F3230F" w:rsidP="00194C5B">
      <w:pPr>
        <w:pStyle w:val="ListParagraph"/>
        <w:numPr>
          <w:ilvl w:val="2"/>
          <w:numId w:val="7"/>
        </w:numPr>
        <w:spacing w:after="0"/>
        <w:ind w:left="1418" w:hanging="284"/>
        <w:jc w:val="both"/>
        <w:rPr>
          <w:rFonts w:ascii="Times New Roman" w:hAnsi="Times New Roman" w:cs="Times New Roman"/>
          <w:sz w:val="24"/>
          <w:szCs w:val="24"/>
        </w:rPr>
      </w:pPr>
      <w:r w:rsidRPr="0038225F">
        <w:rPr>
          <w:rFonts w:ascii="Times New Roman" w:hAnsi="Times New Roman" w:cs="Times New Roman"/>
          <w:sz w:val="24"/>
          <w:szCs w:val="24"/>
        </w:rPr>
        <w:t>atbildīgie darbinieki nav atbilstoši apmācīti</w:t>
      </w:r>
    </w:p>
    <w:p w14:paraId="739C2327" w14:textId="77777777" w:rsidR="00977793" w:rsidRPr="00973DF9" w:rsidRDefault="00977793" w:rsidP="00977793">
      <w:pPr>
        <w:pStyle w:val="ListParagraph"/>
        <w:spacing w:after="0"/>
        <w:ind w:left="1418"/>
        <w:jc w:val="both"/>
        <w:rPr>
          <w:rFonts w:ascii="Times New Roman" w:hAnsi="Times New Roman" w:cs="Times New Roman"/>
          <w:sz w:val="24"/>
          <w:szCs w:val="24"/>
        </w:rPr>
      </w:pPr>
    </w:p>
    <w:p w14:paraId="0AB59B0B" w14:textId="77777777" w:rsidR="006F01AD" w:rsidRPr="00541476" w:rsidRDefault="005D4B1A" w:rsidP="001644AD">
      <w:pPr>
        <w:pStyle w:val="Heading3"/>
        <w:shd w:val="clear" w:color="auto" w:fill="C5E0B3" w:themeFill="accent6" w:themeFillTint="66"/>
        <w:rPr>
          <w:b/>
          <w:bCs/>
          <w:sz w:val="28"/>
          <w:szCs w:val="28"/>
        </w:rPr>
      </w:pPr>
      <w:bookmarkStart w:id="68" w:name="_Toc138875366"/>
      <w:bookmarkStart w:id="69" w:name="_Toc166662002"/>
      <w:r w:rsidRPr="00541476">
        <w:rPr>
          <w:b/>
          <w:bCs/>
          <w:sz w:val="28"/>
          <w:szCs w:val="28"/>
        </w:rPr>
        <w:t>Ārējie riski</w:t>
      </w:r>
      <w:bookmarkEnd w:id="68"/>
      <w:bookmarkEnd w:id="69"/>
      <w:r w:rsidRPr="00541476">
        <w:rPr>
          <w:b/>
          <w:bCs/>
          <w:sz w:val="28"/>
          <w:szCs w:val="28"/>
        </w:rPr>
        <w:t xml:space="preserve"> </w:t>
      </w:r>
    </w:p>
    <w:p w14:paraId="115A66B2" w14:textId="419BB47F" w:rsidR="00700716" w:rsidRPr="0038225F" w:rsidRDefault="03AB74BA" w:rsidP="006209BA">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m</w:t>
      </w:r>
      <w:r w:rsidR="002478E1" w:rsidRPr="0038225F">
        <w:rPr>
          <w:rFonts w:ascii="Times New Roman" w:hAnsi="Times New Roman" w:cs="Times New Roman"/>
          <w:sz w:val="24"/>
          <w:szCs w:val="24"/>
        </w:rPr>
        <w:t xml:space="preserve">akroekonomiskā </w:t>
      </w:r>
      <w:r w:rsidR="00405008" w:rsidRPr="0038225F">
        <w:rPr>
          <w:rFonts w:ascii="Times New Roman" w:hAnsi="Times New Roman" w:cs="Times New Roman"/>
          <w:sz w:val="24"/>
          <w:szCs w:val="24"/>
        </w:rPr>
        <w:t xml:space="preserve">un ģeopolitiskā </w:t>
      </w:r>
      <w:r w:rsidR="002478E1" w:rsidRPr="0038225F">
        <w:rPr>
          <w:rFonts w:ascii="Times New Roman" w:hAnsi="Times New Roman" w:cs="Times New Roman"/>
          <w:sz w:val="24"/>
          <w:szCs w:val="24"/>
        </w:rPr>
        <w:t>nestabilitāte</w:t>
      </w:r>
    </w:p>
    <w:p w14:paraId="78C84FC6" w14:textId="5EADD066" w:rsidR="00700716" w:rsidRPr="0038225F" w:rsidRDefault="00700716" w:rsidP="006209BA">
      <w:pPr>
        <w:pStyle w:val="ListParagraph"/>
        <w:numPr>
          <w:ilvl w:val="1"/>
          <w:numId w:val="7"/>
        </w:numPr>
        <w:spacing w:after="0"/>
        <w:ind w:left="993" w:hanging="284"/>
        <w:jc w:val="both"/>
        <w:rPr>
          <w:rFonts w:ascii="Times New Roman" w:hAnsi="Times New Roman" w:cs="Times New Roman"/>
          <w:sz w:val="24"/>
          <w:szCs w:val="24"/>
        </w:rPr>
      </w:pPr>
      <w:r w:rsidRPr="77E099B9">
        <w:rPr>
          <w:rFonts w:ascii="Times New Roman" w:hAnsi="Times New Roman" w:cs="Times New Roman"/>
          <w:sz w:val="24"/>
          <w:szCs w:val="24"/>
        </w:rPr>
        <w:t>pandēmija</w:t>
      </w:r>
      <w:r w:rsidR="435F6195" w:rsidRPr="77E099B9">
        <w:rPr>
          <w:rFonts w:ascii="Times New Roman" w:hAnsi="Times New Roman" w:cs="Times New Roman"/>
          <w:sz w:val="24"/>
          <w:szCs w:val="24"/>
        </w:rPr>
        <w:t>s</w:t>
      </w:r>
      <w:r w:rsidRPr="77E099B9">
        <w:rPr>
          <w:rFonts w:ascii="Times New Roman" w:hAnsi="Times New Roman" w:cs="Times New Roman"/>
          <w:sz w:val="24"/>
          <w:szCs w:val="24"/>
        </w:rPr>
        <w:t xml:space="preserve"> un epidēmijas</w:t>
      </w:r>
    </w:p>
    <w:p w14:paraId="1DFF965D" w14:textId="665A72A4" w:rsidR="002478E1" w:rsidRPr="0038225F" w:rsidRDefault="00C25F19" w:rsidP="006209BA">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p</w:t>
      </w:r>
      <w:r w:rsidR="002478E1" w:rsidRPr="0038225F">
        <w:rPr>
          <w:rFonts w:ascii="Times New Roman" w:hAnsi="Times New Roman" w:cs="Times New Roman"/>
          <w:sz w:val="24"/>
          <w:szCs w:val="24"/>
        </w:rPr>
        <w:t>olitiskie lēmumi</w:t>
      </w:r>
      <w:r w:rsidR="003F71B0" w:rsidRPr="0038225F">
        <w:rPr>
          <w:rFonts w:ascii="Times New Roman" w:hAnsi="Times New Roman" w:cs="Times New Roman"/>
          <w:sz w:val="24"/>
          <w:szCs w:val="24"/>
        </w:rPr>
        <w:t xml:space="preserve">, kas </w:t>
      </w:r>
      <w:r w:rsidR="002478E1" w:rsidRPr="0038225F">
        <w:rPr>
          <w:rFonts w:ascii="Times New Roman" w:hAnsi="Times New Roman" w:cs="Times New Roman"/>
          <w:sz w:val="24"/>
          <w:szCs w:val="24"/>
        </w:rPr>
        <w:t>negatīv</w:t>
      </w:r>
      <w:r w:rsidR="003F71B0" w:rsidRPr="0038225F">
        <w:rPr>
          <w:rFonts w:ascii="Times New Roman" w:hAnsi="Times New Roman" w:cs="Times New Roman"/>
          <w:sz w:val="24"/>
          <w:szCs w:val="24"/>
        </w:rPr>
        <w:t>i</w:t>
      </w:r>
      <w:r w:rsidR="002478E1" w:rsidRPr="0038225F">
        <w:rPr>
          <w:rFonts w:ascii="Times New Roman" w:hAnsi="Times New Roman" w:cs="Times New Roman"/>
          <w:sz w:val="24"/>
          <w:szCs w:val="24"/>
        </w:rPr>
        <w:t xml:space="preserve"> ietekm</w:t>
      </w:r>
      <w:r w:rsidR="003F71B0" w:rsidRPr="0038225F">
        <w:rPr>
          <w:rFonts w:ascii="Times New Roman" w:hAnsi="Times New Roman" w:cs="Times New Roman"/>
          <w:sz w:val="24"/>
          <w:szCs w:val="24"/>
        </w:rPr>
        <w:t>ē</w:t>
      </w:r>
      <w:r w:rsidR="002478E1" w:rsidRPr="0038225F">
        <w:rPr>
          <w:rFonts w:ascii="Times New Roman" w:hAnsi="Times New Roman" w:cs="Times New Roman"/>
          <w:sz w:val="24"/>
          <w:szCs w:val="24"/>
        </w:rPr>
        <w:t xml:space="preserve"> </w:t>
      </w:r>
      <w:r w:rsidR="00BF3172" w:rsidRPr="0038225F">
        <w:rPr>
          <w:rFonts w:ascii="Times New Roman" w:hAnsi="Times New Roman" w:cs="Times New Roman"/>
          <w:sz w:val="24"/>
          <w:szCs w:val="24"/>
        </w:rPr>
        <w:t>iestādes</w:t>
      </w:r>
      <w:r w:rsidR="002478E1" w:rsidRPr="0038225F">
        <w:rPr>
          <w:rFonts w:ascii="Times New Roman" w:hAnsi="Times New Roman" w:cs="Times New Roman"/>
          <w:sz w:val="24"/>
          <w:szCs w:val="24"/>
        </w:rPr>
        <w:t xml:space="preserve"> darbību</w:t>
      </w:r>
      <w:r w:rsidR="003F71B0" w:rsidRPr="0038225F">
        <w:rPr>
          <w:rFonts w:ascii="Times New Roman" w:hAnsi="Times New Roman" w:cs="Times New Roman"/>
          <w:sz w:val="24"/>
          <w:szCs w:val="24"/>
        </w:rPr>
        <w:t>, darbinieku un sabiedrības attieksmi</w:t>
      </w:r>
    </w:p>
    <w:p w14:paraId="1A52BD49" w14:textId="4B23C8EC" w:rsidR="000B53BA" w:rsidRDefault="000B53BA" w:rsidP="006209BA">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vides riski – pakāpeniskas klimata pārmaiņas, dabas resursu iztrūkums, plūdi, sausums, vētras</w:t>
      </w:r>
    </w:p>
    <w:p w14:paraId="6671D5AC" w14:textId="77777777" w:rsidR="00977793" w:rsidRPr="0038225F" w:rsidRDefault="00977793" w:rsidP="00977793">
      <w:pPr>
        <w:pStyle w:val="ListParagraph"/>
        <w:spacing w:after="0"/>
        <w:ind w:left="993"/>
        <w:rPr>
          <w:rFonts w:ascii="Times New Roman" w:hAnsi="Times New Roman" w:cs="Times New Roman"/>
          <w:sz w:val="24"/>
          <w:szCs w:val="24"/>
        </w:rPr>
      </w:pPr>
    </w:p>
    <w:p w14:paraId="53A9FFF3" w14:textId="0258DFC1" w:rsidR="003C30D9" w:rsidRPr="00541476" w:rsidRDefault="003C30D9" w:rsidP="001644AD">
      <w:pPr>
        <w:pStyle w:val="Heading3"/>
        <w:shd w:val="clear" w:color="auto" w:fill="C5E0B3" w:themeFill="accent6" w:themeFillTint="66"/>
        <w:rPr>
          <w:b/>
          <w:bCs/>
          <w:sz w:val="28"/>
          <w:szCs w:val="28"/>
        </w:rPr>
      </w:pPr>
      <w:bookmarkStart w:id="70" w:name="_Toc138875367"/>
      <w:bookmarkStart w:id="71" w:name="_Toc166662003"/>
      <w:r w:rsidRPr="00541476">
        <w:rPr>
          <w:b/>
          <w:bCs/>
          <w:sz w:val="28"/>
          <w:szCs w:val="28"/>
        </w:rPr>
        <w:t>Reputācijas riski</w:t>
      </w:r>
      <w:bookmarkEnd w:id="70"/>
      <w:bookmarkEnd w:id="71"/>
      <w:r w:rsidRPr="00541476">
        <w:rPr>
          <w:b/>
          <w:bCs/>
          <w:sz w:val="28"/>
          <w:szCs w:val="28"/>
        </w:rPr>
        <w:t xml:space="preserve"> </w:t>
      </w:r>
    </w:p>
    <w:p w14:paraId="1894D6DA" w14:textId="7E00CF3F" w:rsidR="00AF2EAB" w:rsidRPr="0038225F" w:rsidRDefault="604EBC7E" w:rsidP="00BB3244">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p</w:t>
      </w:r>
      <w:r w:rsidR="00AF2EAB" w:rsidRPr="0038225F">
        <w:rPr>
          <w:rFonts w:ascii="Times New Roman" w:hAnsi="Times New Roman" w:cs="Times New Roman"/>
          <w:sz w:val="24"/>
          <w:szCs w:val="24"/>
        </w:rPr>
        <w:t xml:space="preserve">lašsaziņas līdzekļu neprognozējama rīcība </w:t>
      </w:r>
      <w:r w:rsidR="005B4536" w:rsidRPr="005B4536">
        <w:rPr>
          <w:rFonts w:ascii="Times New Roman" w:hAnsi="Times New Roman" w:cs="Times New Roman"/>
          <w:sz w:val="24"/>
          <w:szCs w:val="24"/>
        </w:rPr>
        <w:t xml:space="preserve">un viltus ziņu izplatīšana </w:t>
      </w:r>
      <w:r w:rsidR="000B7349" w:rsidRPr="0038225F">
        <w:rPr>
          <w:rFonts w:ascii="Times New Roman" w:hAnsi="Times New Roman" w:cs="Times New Roman"/>
          <w:sz w:val="24"/>
          <w:szCs w:val="24"/>
        </w:rPr>
        <w:t>–</w:t>
      </w:r>
      <w:r w:rsidR="00AF2EAB" w:rsidRPr="0038225F">
        <w:rPr>
          <w:rFonts w:ascii="Times New Roman" w:hAnsi="Times New Roman" w:cs="Times New Roman"/>
          <w:sz w:val="24"/>
          <w:szCs w:val="24"/>
        </w:rPr>
        <w:t xml:space="preserve"> provoc</w:t>
      </w:r>
      <w:r w:rsidR="000B7349" w:rsidRPr="0038225F">
        <w:rPr>
          <w:rFonts w:ascii="Times New Roman" w:hAnsi="Times New Roman" w:cs="Times New Roman"/>
          <w:sz w:val="24"/>
          <w:szCs w:val="24"/>
        </w:rPr>
        <w:t xml:space="preserve">ētas </w:t>
      </w:r>
      <w:r w:rsidR="00AF2EAB" w:rsidRPr="0038225F">
        <w:rPr>
          <w:rFonts w:ascii="Times New Roman" w:hAnsi="Times New Roman" w:cs="Times New Roman"/>
          <w:sz w:val="24"/>
          <w:szCs w:val="24"/>
        </w:rPr>
        <w:t>sensācijas</w:t>
      </w:r>
      <w:r w:rsidR="000B7349" w:rsidRPr="0038225F">
        <w:rPr>
          <w:rFonts w:ascii="Times New Roman" w:hAnsi="Times New Roman" w:cs="Times New Roman"/>
          <w:sz w:val="24"/>
          <w:szCs w:val="24"/>
        </w:rPr>
        <w:t>,</w:t>
      </w:r>
      <w:r w:rsidR="00AF2EAB" w:rsidRPr="0038225F">
        <w:rPr>
          <w:rFonts w:ascii="Times New Roman" w:hAnsi="Times New Roman" w:cs="Times New Roman"/>
          <w:sz w:val="24"/>
          <w:szCs w:val="24"/>
        </w:rPr>
        <w:t xml:space="preserve"> ažiotāžas</w:t>
      </w:r>
      <w:r w:rsidR="000B7349" w:rsidRPr="0038225F">
        <w:rPr>
          <w:rFonts w:ascii="Times New Roman" w:hAnsi="Times New Roman" w:cs="Times New Roman"/>
          <w:sz w:val="24"/>
          <w:szCs w:val="24"/>
        </w:rPr>
        <w:t xml:space="preserve">, kas </w:t>
      </w:r>
      <w:r w:rsidR="00AF2EAB" w:rsidRPr="0038225F">
        <w:rPr>
          <w:rFonts w:ascii="Times New Roman" w:hAnsi="Times New Roman" w:cs="Times New Roman"/>
          <w:sz w:val="24"/>
          <w:szCs w:val="24"/>
        </w:rPr>
        <w:t xml:space="preserve"> nebalstās uz patiesiem faktiem</w:t>
      </w:r>
      <w:r w:rsidR="001A3201" w:rsidRPr="0038225F">
        <w:rPr>
          <w:rFonts w:ascii="Times New Roman" w:hAnsi="Times New Roman" w:cs="Times New Roman"/>
          <w:sz w:val="24"/>
          <w:szCs w:val="24"/>
        </w:rPr>
        <w:t xml:space="preserve"> vai fakti ir sagrozīti</w:t>
      </w:r>
      <w:r w:rsidR="00AF2EAB" w:rsidRPr="0038225F">
        <w:rPr>
          <w:rFonts w:ascii="Times New Roman" w:hAnsi="Times New Roman" w:cs="Times New Roman"/>
          <w:sz w:val="24"/>
          <w:szCs w:val="24"/>
        </w:rPr>
        <w:t xml:space="preserve">, apgrūtinot </w:t>
      </w:r>
      <w:r w:rsidR="0E159D74" w:rsidRPr="0038225F">
        <w:rPr>
          <w:rFonts w:ascii="Times New Roman" w:hAnsi="Times New Roman" w:cs="Times New Roman"/>
          <w:sz w:val="24"/>
          <w:szCs w:val="24"/>
        </w:rPr>
        <w:t>Pārvaldes</w:t>
      </w:r>
      <w:r w:rsidR="00C700BD" w:rsidRPr="0038225F">
        <w:rPr>
          <w:rFonts w:ascii="Times New Roman" w:hAnsi="Times New Roman" w:cs="Times New Roman"/>
          <w:sz w:val="24"/>
          <w:szCs w:val="24"/>
        </w:rPr>
        <w:t xml:space="preserve"> </w:t>
      </w:r>
      <w:r w:rsidR="00AF2EAB" w:rsidRPr="0038225F">
        <w:rPr>
          <w:rFonts w:ascii="Times New Roman" w:hAnsi="Times New Roman" w:cs="Times New Roman"/>
          <w:sz w:val="24"/>
          <w:szCs w:val="24"/>
        </w:rPr>
        <w:t>darbību</w:t>
      </w:r>
      <w:r w:rsidR="00442E26" w:rsidRPr="0038225F">
        <w:rPr>
          <w:rFonts w:ascii="Times New Roman" w:hAnsi="Times New Roman" w:cs="Times New Roman"/>
          <w:sz w:val="24"/>
          <w:szCs w:val="24"/>
        </w:rPr>
        <w:t xml:space="preserve">, veidojot negatīvu viedokli </w:t>
      </w:r>
      <w:r w:rsidR="001A3201" w:rsidRPr="0038225F">
        <w:rPr>
          <w:rFonts w:ascii="Times New Roman" w:hAnsi="Times New Roman" w:cs="Times New Roman"/>
          <w:sz w:val="24"/>
          <w:szCs w:val="24"/>
        </w:rPr>
        <w:t xml:space="preserve">par </w:t>
      </w:r>
      <w:r w:rsidR="5765F4A0" w:rsidRPr="0038225F">
        <w:rPr>
          <w:rFonts w:ascii="Times New Roman" w:hAnsi="Times New Roman" w:cs="Times New Roman"/>
          <w:sz w:val="24"/>
          <w:szCs w:val="24"/>
        </w:rPr>
        <w:t>Pārvaldi</w:t>
      </w:r>
    </w:p>
    <w:p w14:paraId="0F1E62CA" w14:textId="55A11F4E" w:rsidR="009B122A" w:rsidRPr="0038225F" w:rsidRDefault="009B122A" w:rsidP="00BB3244">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s</w:t>
      </w:r>
      <w:r w:rsidR="00AF2EAB" w:rsidRPr="0038225F">
        <w:rPr>
          <w:rFonts w:ascii="Times New Roman" w:hAnsi="Times New Roman" w:cs="Times New Roman"/>
          <w:sz w:val="24"/>
          <w:szCs w:val="24"/>
        </w:rPr>
        <w:t>abiedrības informētības risks</w:t>
      </w:r>
      <w:r w:rsidR="00FC4EC3" w:rsidRPr="0038225F">
        <w:rPr>
          <w:rFonts w:ascii="Times New Roman" w:hAnsi="Times New Roman" w:cs="Times New Roman"/>
          <w:sz w:val="24"/>
          <w:szCs w:val="24"/>
        </w:rPr>
        <w:t xml:space="preserve"> </w:t>
      </w:r>
      <w:r w:rsidR="00C15AB4" w:rsidRPr="0038225F">
        <w:rPr>
          <w:rFonts w:ascii="Times New Roman" w:hAnsi="Times New Roman" w:cs="Times New Roman"/>
          <w:sz w:val="24"/>
          <w:szCs w:val="24"/>
        </w:rPr>
        <w:t>–</w:t>
      </w:r>
      <w:r w:rsidR="00FC4EC3" w:rsidRPr="0038225F">
        <w:rPr>
          <w:rFonts w:ascii="Times New Roman" w:hAnsi="Times New Roman" w:cs="Times New Roman"/>
          <w:sz w:val="24"/>
          <w:szCs w:val="24"/>
        </w:rPr>
        <w:t xml:space="preserve"> nepietiekamas</w:t>
      </w:r>
      <w:r w:rsidR="00C15AB4" w:rsidRPr="0038225F">
        <w:rPr>
          <w:rFonts w:ascii="Times New Roman" w:hAnsi="Times New Roman" w:cs="Times New Roman"/>
          <w:sz w:val="24"/>
          <w:szCs w:val="24"/>
        </w:rPr>
        <w:t xml:space="preserve"> </w:t>
      </w:r>
      <w:r w:rsidR="00FC4EC3" w:rsidRPr="0038225F">
        <w:rPr>
          <w:rFonts w:ascii="Times New Roman" w:hAnsi="Times New Roman" w:cs="Times New Roman"/>
          <w:sz w:val="24"/>
          <w:szCs w:val="24"/>
        </w:rPr>
        <w:t xml:space="preserve">informācijas sniegšana var radīt pret </w:t>
      </w:r>
      <w:r w:rsidR="300E0C16" w:rsidRPr="0038225F">
        <w:rPr>
          <w:rFonts w:ascii="Times New Roman" w:hAnsi="Times New Roman" w:cs="Times New Roman"/>
          <w:sz w:val="24"/>
          <w:szCs w:val="24"/>
        </w:rPr>
        <w:t>Pārvaldi</w:t>
      </w:r>
      <w:r w:rsidR="00FC4EC3" w:rsidRPr="0038225F">
        <w:rPr>
          <w:rFonts w:ascii="Times New Roman" w:hAnsi="Times New Roman" w:cs="Times New Roman"/>
          <w:sz w:val="24"/>
          <w:szCs w:val="24"/>
        </w:rPr>
        <w:t xml:space="preserve"> vērstu negatīvu komunikāciju, neizpratni sabiedrībā</w:t>
      </w:r>
    </w:p>
    <w:p w14:paraId="7F93EDE6" w14:textId="70778DD3" w:rsidR="00810041" w:rsidRPr="0038225F" w:rsidRDefault="009B122A" w:rsidP="00BB3244">
      <w:pPr>
        <w:pStyle w:val="ListParagraph"/>
        <w:numPr>
          <w:ilvl w:val="1"/>
          <w:numId w:val="7"/>
        </w:numPr>
        <w:spacing w:after="0"/>
        <w:ind w:left="993" w:hanging="284"/>
        <w:jc w:val="both"/>
        <w:rPr>
          <w:rFonts w:ascii="Times New Roman" w:hAnsi="Times New Roman" w:cs="Times New Roman"/>
          <w:sz w:val="24"/>
          <w:szCs w:val="24"/>
        </w:rPr>
      </w:pPr>
      <w:r w:rsidRPr="0038225F">
        <w:rPr>
          <w:rFonts w:ascii="Times New Roman" w:hAnsi="Times New Roman" w:cs="Times New Roman"/>
          <w:sz w:val="24"/>
          <w:szCs w:val="24"/>
        </w:rPr>
        <w:t xml:space="preserve">valsts pārvaldes un ierēdniecības negatīvais tēls tiek apzināti popularizēts, tādējādi mazinot darbinieku motivāciju strādāt valsts pārvaldē un apgrūtinot </w:t>
      </w:r>
      <w:r w:rsidR="4BEA29BD" w:rsidRPr="0038225F">
        <w:rPr>
          <w:rFonts w:ascii="Times New Roman" w:hAnsi="Times New Roman" w:cs="Times New Roman"/>
          <w:sz w:val="24"/>
          <w:szCs w:val="24"/>
        </w:rPr>
        <w:t>Pārvaldes</w:t>
      </w:r>
      <w:r w:rsidR="00962AFD" w:rsidRPr="0038225F">
        <w:rPr>
          <w:rFonts w:ascii="Times New Roman" w:hAnsi="Times New Roman" w:cs="Times New Roman"/>
          <w:sz w:val="24"/>
          <w:szCs w:val="24"/>
        </w:rPr>
        <w:t xml:space="preserve"> </w:t>
      </w:r>
      <w:r w:rsidRPr="0038225F">
        <w:rPr>
          <w:rFonts w:ascii="Times New Roman" w:hAnsi="Times New Roman" w:cs="Times New Roman"/>
          <w:sz w:val="24"/>
          <w:szCs w:val="24"/>
        </w:rPr>
        <w:t>sadarbību ar sabiedrību</w:t>
      </w:r>
      <w:bookmarkStart w:id="72" w:name="_Toc137660701"/>
    </w:p>
    <w:p w14:paraId="3F47753C" w14:textId="77777777" w:rsidR="000E6B11" w:rsidRDefault="000E6B11" w:rsidP="00C14917">
      <w:pPr>
        <w:pStyle w:val="NoSpacing"/>
      </w:pPr>
    </w:p>
    <w:p w14:paraId="2A09D827" w14:textId="77777777" w:rsidR="001F0982" w:rsidRDefault="00C7565C" w:rsidP="00796B7B">
      <w:pPr>
        <w:pStyle w:val="Heading1"/>
        <w:jc w:val="center"/>
        <w:sectPr w:rsidR="001F0982" w:rsidSect="00541049">
          <w:headerReference w:type="default" r:id="rId42"/>
          <w:footerReference w:type="default" r:id="rId43"/>
          <w:headerReference w:type="first" r:id="rId44"/>
          <w:footerReference w:type="first" r:id="rId45"/>
          <w:pgSz w:w="11906" w:h="16838"/>
          <w:pgMar w:top="1134" w:right="1276" w:bottom="1135" w:left="1418" w:header="709" w:footer="567" w:gutter="0"/>
          <w:cols w:space="708"/>
          <w:titlePg/>
          <w:docGrid w:linePitch="360"/>
        </w:sectPr>
      </w:pPr>
      <w:r w:rsidRPr="712286EB">
        <w:br w:type="page"/>
      </w:r>
      <w:bookmarkStart w:id="73" w:name="_Toc138875368"/>
    </w:p>
    <w:p w14:paraId="017D2150" w14:textId="06FCD874" w:rsidR="009923F6" w:rsidRDefault="00C7565C" w:rsidP="00796B7B">
      <w:pPr>
        <w:pStyle w:val="Heading1"/>
        <w:jc w:val="center"/>
        <w:rPr>
          <w:b/>
          <w:bCs/>
        </w:rPr>
      </w:pPr>
      <w:bookmarkStart w:id="74" w:name="_Toc166662004"/>
      <w:r w:rsidRPr="5DAB59FB">
        <w:rPr>
          <w:b/>
          <w:bCs/>
        </w:rPr>
        <w:lastRenderedPageBreak/>
        <w:t>STRATĒĢIJAS KARTE</w:t>
      </w:r>
      <w:bookmarkEnd w:id="72"/>
      <w:bookmarkEnd w:id="73"/>
      <w:bookmarkEnd w:id="74"/>
    </w:p>
    <w:p w14:paraId="0234D9EE" w14:textId="77777777" w:rsidR="00EE016E" w:rsidRPr="00EE016E" w:rsidRDefault="00EE016E" w:rsidP="00EE016E"/>
    <w:p w14:paraId="4ADE03B3" w14:textId="5DA12DC8" w:rsidR="00802266" w:rsidRDefault="009B64C1" w:rsidP="00802266">
      <w:pPr>
        <w:spacing w:after="0"/>
        <w:jc w:val="center"/>
      </w:pPr>
      <w:r>
        <w:rPr>
          <w:noProof/>
        </w:rPr>
        <w:drawing>
          <wp:inline distT="0" distB="0" distL="0" distR="0" wp14:anchorId="0B663431" wp14:editId="39C5ED11">
            <wp:extent cx="8515350" cy="4735852"/>
            <wp:effectExtent l="0" t="0" r="0" b="7620"/>
            <wp:docPr id="109419147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91471" name=""/>
                    <pic:cNvPicPr/>
                  </pic:nvPicPr>
                  <pic:blipFill>
                    <a:blip r:embed="rId46">
                      <a:extLst>
                        <a:ext uri="{96DAC541-7B7A-43D3-8B79-37D633B846F1}">
                          <asvg:svgBlip xmlns:asvg="http://schemas.microsoft.com/office/drawing/2016/SVG/main" r:embed="rId47"/>
                        </a:ext>
                      </a:extLst>
                    </a:blip>
                    <a:stretch>
                      <a:fillRect/>
                    </a:stretch>
                  </pic:blipFill>
                  <pic:spPr>
                    <a:xfrm>
                      <a:off x="0" y="0"/>
                      <a:ext cx="8539570" cy="4749322"/>
                    </a:xfrm>
                    <a:prstGeom prst="rect">
                      <a:avLst/>
                    </a:prstGeom>
                  </pic:spPr>
                </pic:pic>
              </a:graphicData>
            </a:graphic>
          </wp:inline>
        </w:drawing>
      </w:r>
    </w:p>
    <w:p w14:paraId="4EA54F34" w14:textId="680882DE" w:rsidR="00D7463D" w:rsidRDefault="00D7463D" w:rsidP="0063633A">
      <w:pPr>
        <w:pStyle w:val="Heading1"/>
        <w:jc w:val="center"/>
        <w:rPr>
          <w:b/>
          <w:bCs/>
        </w:rPr>
      </w:pPr>
      <w:bookmarkStart w:id="75" w:name="_Toc166662005"/>
      <w:r>
        <w:rPr>
          <w:b/>
          <w:bCs/>
        </w:rPr>
        <w:lastRenderedPageBreak/>
        <w:t xml:space="preserve">Pielikums. </w:t>
      </w:r>
      <w:r w:rsidRPr="00D7463D">
        <w:rPr>
          <w:b/>
          <w:bCs/>
        </w:rPr>
        <w:t>Uzdevumi Dabas aizsardzības pārvaldes darbības stratēģijas 2024.-2027. gadam ieviešanai</w:t>
      </w:r>
      <w:bookmarkEnd w:id="75"/>
    </w:p>
    <w:p w14:paraId="3F354610" w14:textId="77777777" w:rsidR="00D7463D" w:rsidRDefault="00D7463D" w:rsidP="00D7463D"/>
    <w:tbl>
      <w:tblPr>
        <w:tblW w:w="14458" w:type="dxa"/>
        <w:tblLook w:val="04A0" w:firstRow="1" w:lastRow="0" w:firstColumn="1" w:lastColumn="0" w:noHBand="0" w:noVBand="1"/>
      </w:tblPr>
      <w:tblGrid>
        <w:gridCol w:w="2547"/>
        <w:gridCol w:w="4111"/>
        <w:gridCol w:w="1559"/>
        <w:gridCol w:w="709"/>
        <w:gridCol w:w="708"/>
        <w:gridCol w:w="709"/>
        <w:gridCol w:w="709"/>
        <w:gridCol w:w="1701"/>
        <w:gridCol w:w="1696"/>
        <w:gridCol w:w="9"/>
      </w:tblGrid>
      <w:tr w:rsidR="000D06CF" w:rsidRPr="000D06CF" w14:paraId="627C85B4" w14:textId="77777777" w:rsidTr="00F03C8B">
        <w:trPr>
          <w:gridAfter w:val="1"/>
          <w:wAfter w:w="9" w:type="dxa"/>
          <w:trHeight w:val="357"/>
          <w:tblHeader/>
        </w:trPr>
        <w:tc>
          <w:tcPr>
            <w:tcW w:w="2547" w:type="dxa"/>
            <w:tcBorders>
              <w:top w:val="single" w:sz="4" w:space="0" w:color="auto"/>
              <w:left w:val="single" w:sz="4" w:space="0" w:color="auto"/>
              <w:bottom w:val="nil"/>
              <w:right w:val="single" w:sz="4" w:space="0" w:color="auto"/>
            </w:tcBorders>
            <w:shd w:val="clear" w:color="000000" w:fill="375623"/>
            <w:vAlign w:val="center"/>
            <w:hideMark/>
          </w:tcPr>
          <w:p w14:paraId="518809EC"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Stratēģiskais mērķis</w:t>
            </w:r>
          </w:p>
        </w:tc>
        <w:tc>
          <w:tcPr>
            <w:tcW w:w="4111" w:type="dxa"/>
            <w:vMerge w:val="restart"/>
            <w:tcBorders>
              <w:top w:val="single" w:sz="4" w:space="0" w:color="auto"/>
              <w:left w:val="nil"/>
              <w:bottom w:val="single" w:sz="4" w:space="0" w:color="auto"/>
              <w:right w:val="single" w:sz="4" w:space="0" w:color="auto"/>
            </w:tcBorders>
            <w:shd w:val="clear" w:color="000000" w:fill="375623"/>
            <w:vAlign w:val="center"/>
            <w:hideMark/>
          </w:tcPr>
          <w:p w14:paraId="6AF175C1" w14:textId="77777777" w:rsidR="000D06CF" w:rsidRPr="000D06CF" w:rsidRDefault="000D06CF" w:rsidP="000D06CF">
            <w:pPr>
              <w:spacing w:after="0" w:line="240" w:lineRule="auto"/>
              <w:jc w:val="center"/>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Uzdevumi</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4C3F50D8" w14:textId="77777777" w:rsidR="000D06CF" w:rsidRPr="000D06CF" w:rsidRDefault="000D06CF" w:rsidP="000D06CF">
            <w:pPr>
              <w:spacing w:after="0" w:line="240" w:lineRule="auto"/>
              <w:jc w:val="center"/>
              <w:rPr>
                <w:rFonts w:ascii="Times New Roman" w:eastAsia="Times New Roman" w:hAnsi="Times New Roman" w:cs="Times New Roman"/>
                <w:b/>
                <w:bCs/>
                <w:color w:val="FFFFFF"/>
                <w:lang w:eastAsia="lv-LV"/>
              </w:rPr>
            </w:pPr>
            <w:r w:rsidRPr="000D06CF">
              <w:rPr>
                <w:rFonts w:ascii="Times New Roman" w:eastAsia="Times New Roman" w:hAnsi="Times New Roman" w:cs="Times New Roman"/>
                <w:b/>
                <w:bCs/>
                <w:color w:val="FFFFFF"/>
                <w:lang w:eastAsia="lv-LV"/>
              </w:rPr>
              <w:t>Skaitliskā vērtība                  (ja attiecināms)</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340D3F51" w14:textId="77777777" w:rsidR="000D06CF" w:rsidRPr="000D06CF" w:rsidRDefault="000D06CF" w:rsidP="000D06CF">
            <w:pPr>
              <w:spacing w:after="0" w:line="240" w:lineRule="auto"/>
              <w:jc w:val="center"/>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2024</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7B42DFE3" w14:textId="77777777" w:rsidR="000D06CF" w:rsidRPr="000D06CF" w:rsidRDefault="000D06CF" w:rsidP="000D06CF">
            <w:pPr>
              <w:spacing w:after="0" w:line="240" w:lineRule="auto"/>
              <w:jc w:val="center"/>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2025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4F940305" w14:textId="77777777" w:rsidR="000D06CF" w:rsidRPr="000D06CF" w:rsidRDefault="000D06CF" w:rsidP="000D06CF">
            <w:pPr>
              <w:spacing w:after="0" w:line="240" w:lineRule="auto"/>
              <w:jc w:val="center"/>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2026</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7C44C4E2" w14:textId="77777777" w:rsidR="000D06CF" w:rsidRPr="000D06CF" w:rsidRDefault="000D06CF" w:rsidP="000D06CF">
            <w:pPr>
              <w:spacing w:after="0" w:line="240" w:lineRule="auto"/>
              <w:jc w:val="center"/>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2027</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75420BC8" w14:textId="77777777" w:rsidR="000D06CF" w:rsidRPr="000D06CF" w:rsidRDefault="000D06CF" w:rsidP="000D06CF">
            <w:pPr>
              <w:spacing w:after="0" w:line="240" w:lineRule="auto"/>
              <w:jc w:val="center"/>
              <w:rPr>
                <w:rFonts w:ascii="Times New Roman" w:eastAsia="Times New Roman" w:hAnsi="Times New Roman" w:cs="Times New Roman"/>
                <w:b/>
                <w:bCs/>
                <w:color w:val="FFFFFF"/>
                <w:lang w:eastAsia="lv-LV"/>
              </w:rPr>
            </w:pPr>
            <w:r w:rsidRPr="000D06CF">
              <w:rPr>
                <w:rFonts w:ascii="Times New Roman" w:eastAsia="Times New Roman" w:hAnsi="Times New Roman" w:cs="Times New Roman"/>
                <w:b/>
                <w:bCs/>
                <w:color w:val="FFFFFF"/>
                <w:lang w:eastAsia="lv-LV"/>
              </w:rPr>
              <w:t>Atbildīgā struktūrvienība</w:t>
            </w:r>
          </w:p>
        </w:tc>
        <w:tc>
          <w:tcPr>
            <w:tcW w:w="1696"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14:paraId="01CAF743" w14:textId="77777777" w:rsidR="000D06CF" w:rsidRPr="000D06CF" w:rsidRDefault="000D06CF" w:rsidP="000D06CF">
            <w:pPr>
              <w:spacing w:after="0" w:line="240" w:lineRule="auto"/>
              <w:jc w:val="center"/>
              <w:rPr>
                <w:rFonts w:ascii="Times New Roman" w:eastAsia="Times New Roman" w:hAnsi="Times New Roman" w:cs="Times New Roman"/>
                <w:b/>
                <w:bCs/>
                <w:color w:val="FFFFFF"/>
                <w:lang w:eastAsia="lv-LV"/>
              </w:rPr>
            </w:pPr>
            <w:r w:rsidRPr="000D06CF">
              <w:rPr>
                <w:rFonts w:ascii="Times New Roman" w:eastAsia="Times New Roman" w:hAnsi="Times New Roman" w:cs="Times New Roman"/>
                <w:b/>
                <w:bCs/>
                <w:color w:val="FFFFFF"/>
                <w:lang w:eastAsia="lv-LV"/>
              </w:rPr>
              <w:t>Līdzatbildīgā struktūrvienība</w:t>
            </w:r>
          </w:p>
        </w:tc>
      </w:tr>
      <w:tr w:rsidR="00846720" w:rsidRPr="000D06CF" w14:paraId="19645C4B" w14:textId="77777777" w:rsidTr="00F03C8B">
        <w:trPr>
          <w:gridAfter w:val="1"/>
          <w:wAfter w:w="9" w:type="dxa"/>
          <w:trHeight w:val="372"/>
          <w:tblHeader/>
        </w:trPr>
        <w:tc>
          <w:tcPr>
            <w:tcW w:w="2547" w:type="dxa"/>
            <w:tcBorders>
              <w:top w:val="nil"/>
              <w:left w:val="single" w:sz="4" w:space="0" w:color="auto"/>
              <w:bottom w:val="nil"/>
              <w:right w:val="single" w:sz="4" w:space="0" w:color="auto"/>
            </w:tcBorders>
            <w:shd w:val="clear" w:color="000000" w:fill="375623"/>
            <w:vAlign w:val="center"/>
            <w:hideMark/>
          </w:tcPr>
          <w:p w14:paraId="5E22255B"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Sasniedzamie rezultāti</w:t>
            </w:r>
          </w:p>
        </w:tc>
        <w:tc>
          <w:tcPr>
            <w:tcW w:w="4111" w:type="dxa"/>
            <w:vMerge/>
            <w:tcBorders>
              <w:top w:val="single" w:sz="4" w:space="0" w:color="auto"/>
              <w:left w:val="nil"/>
              <w:bottom w:val="single" w:sz="4" w:space="0" w:color="auto"/>
              <w:right w:val="single" w:sz="4" w:space="0" w:color="auto"/>
            </w:tcBorders>
            <w:vAlign w:val="center"/>
            <w:hideMark/>
          </w:tcPr>
          <w:p w14:paraId="5EFFF22B"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FA3ADC"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0B83A"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986CA7"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8D0581"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190099"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38EC83"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ED62C0B"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r>
      <w:tr w:rsidR="00846720" w:rsidRPr="000D06CF" w14:paraId="24E71E4F" w14:textId="77777777" w:rsidTr="00F03C8B">
        <w:trPr>
          <w:gridAfter w:val="1"/>
          <w:wAfter w:w="9" w:type="dxa"/>
          <w:trHeight w:val="379"/>
          <w:tblHeader/>
        </w:trPr>
        <w:tc>
          <w:tcPr>
            <w:tcW w:w="2547" w:type="dxa"/>
            <w:tcBorders>
              <w:top w:val="nil"/>
              <w:left w:val="single" w:sz="4" w:space="0" w:color="auto"/>
              <w:bottom w:val="single" w:sz="4" w:space="0" w:color="auto"/>
              <w:right w:val="single" w:sz="4" w:space="0" w:color="auto"/>
            </w:tcBorders>
            <w:shd w:val="clear" w:color="000000" w:fill="375623"/>
            <w:vAlign w:val="center"/>
            <w:hideMark/>
          </w:tcPr>
          <w:p w14:paraId="3A3568DC"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r w:rsidRPr="000D06CF">
              <w:rPr>
                <w:rFonts w:ascii="Times New Roman" w:eastAsia="Times New Roman" w:hAnsi="Times New Roman" w:cs="Times New Roman"/>
                <w:b/>
                <w:bCs/>
                <w:color w:val="FFFFFF"/>
                <w:sz w:val="24"/>
                <w:szCs w:val="24"/>
                <w:lang w:eastAsia="lv-LV"/>
              </w:rPr>
              <w:t>Snieguma rādītāji</w:t>
            </w:r>
          </w:p>
        </w:tc>
        <w:tc>
          <w:tcPr>
            <w:tcW w:w="4111" w:type="dxa"/>
            <w:vMerge/>
            <w:tcBorders>
              <w:top w:val="single" w:sz="4" w:space="0" w:color="auto"/>
              <w:left w:val="nil"/>
              <w:bottom w:val="single" w:sz="4" w:space="0" w:color="auto"/>
              <w:right w:val="single" w:sz="4" w:space="0" w:color="auto"/>
            </w:tcBorders>
            <w:vAlign w:val="center"/>
            <w:hideMark/>
          </w:tcPr>
          <w:p w14:paraId="2E04A1EE"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C4F16B"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6E540F"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B9BBA84"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4F161F"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1077A2" w14:textId="77777777" w:rsidR="000D06CF" w:rsidRPr="000D06CF" w:rsidRDefault="000D06CF" w:rsidP="000D06CF">
            <w:pPr>
              <w:spacing w:after="0" w:line="240" w:lineRule="auto"/>
              <w:rPr>
                <w:rFonts w:ascii="Times New Roman" w:eastAsia="Times New Roman" w:hAnsi="Times New Roman" w:cs="Times New Roman"/>
                <w:b/>
                <w:bCs/>
                <w:color w:val="FFFFFF"/>
                <w:sz w:val="24"/>
                <w:szCs w:val="24"/>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CA498F"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274C646" w14:textId="77777777" w:rsidR="000D06CF" w:rsidRPr="000D06CF" w:rsidRDefault="000D06CF" w:rsidP="000D06CF">
            <w:pPr>
              <w:spacing w:after="0" w:line="240" w:lineRule="auto"/>
              <w:rPr>
                <w:rFonts w:ascii="Times New Roman" w:eastAsia="Times New Roman" w:hAnsi="Times New Roman" w:cs="Times New Roman"/>
                <w:b/>
                <w:bCs/>
                <w:color w:val="FFFFFF"/>
                <w:lang w:eastAsia="lv-LV"/>
              </w:rPr>
            </w:pPr>
          </w:p>
        </w:tc>
      </w:tr>
      <w:tr w:rsidR="000D06CF" w:rsidRPr="000D06CF" w14:paraId="1601C9E8"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C6E0B4"/>
            <w:vAlign w:val="center"/>
            <w:hideMark/>
          </w:tcPr>
          <w:p w14:paraId="51827CFD"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1. Uz dabas daudzveidības saglabāšanu vērsti un klientu vajadzībām atbilstoši pakalpojumi</w:t>
            </w:r>
          </w:p>
        </w:tc>
      </w:tr>
      <w:tr w:rsidR="000D06CF" w:rsidRPr="000D06CF" w14:paraId="1A6D2728"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5DAB9482"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1.1. Ērti pieejami un saprotami pakalpojumi</w:t>
            </w:r>
          </w:p>
        </w:tc>
      </w:tr>
      <w:tr w:rsidR="00846720" w:rsidRPr="000D06CF" w14:paraId="63FFB604" w14:textId="77777777" w:rsidTr="00846720">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6883DA88" w14:textId="61680EB4"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xml:space="preserve">R1.1.1. Ieviesti jauni un pilnveidoti </w:t>
            </w:r>
            <w:r w:rsidR="008025FB">
              <w:rPr>
                <w:rFonts w:ascii="Times New Roman" w:eastAsia="Times New Roman" w:hAnsi="Times New Roman" w:cs="Times New Roman"/>
                <w:b/>
                <w:bCs/>
                <w:color w:val="000000"/>
                <w:sz w:val="24"/>
                <w:szCs w:val="24"/>
                <w:lang w:eastAsia="lv-LV"/>
              </w:rPr>
              <w:t xml:space="preserve">esošie </w:t>
            </w:r>
            <w:r w:rsidRPr="000D06CF">
              <w:rPr>
                <w:rFonts w:ascii="Times New Roman" w:eastAsia="Times New Roman" w:hAnsi="Times New Roman" w:cs="Times New Roman"/>
                <w:b/>
                <w:bCs/>
                <w:color w:val="000000"/>
                <w:sz w:val="24"/>
                <w:szCs w:val="24"/>
                <w:lang w:eastAsia="lv-LV"/>
              </w:rPr>
              <w:t>pakalpojumi (KSR, GSR)</w:t>
            </w:r>
          </w:p>
        </w:tc>
        <w:tc>
          <w:tcPr>
            <w:tcW w:w="4111" w:type="dxa"/>
            <w:tcBorders>
              <w:top w:val="nil"/>
              <w:left w:val="nil"/>
              <w:bottom w:val="single" w:sz="4" w:space="0" w:color="auto"/>
              <w:right w:val="single" w:sz="4" w:space="0" w:color="auto"/>
            </w:tcBorders>
            <w:shd w:val="clear" w:color="auto" w:fill="auto"/>
            <w:vAlign w:val="center"/>
            <w:hideMark/>
          </w:tcPr>
          <w:p w14:paraId="25638BAB"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U1.1.1.1. Aktualizēt Pārvaldes maksas pakalpojumus un iesniegt priekšlikumus VARAM</w:t>
            </w:r>
          </w:p>
        </w:tc>
        <w:tc>
          <w:tcPr>
            <w:tcW w:w="1559" w:type="dxa"/>
            <w:tcBorders>
              <w:top w:val="nil"/>
              <w:left w:val="nil"/>
              <w:bottom w:val="single" w:sz="4" w:space="0" w:color="auto"/>
              <w:right w:val="single" w:sz="4" w:space="0" w:color="auto"/>
            </w:tcBorders>
            <w:shd w:val="clear" w:color="auto" w:fill="auto"/>
            <w:vAlign w:val="center"/>
            <w:hideMark/>
          </w:tcPr>
          <w:p w14:paraId="76F1E70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939C5F3" w14:textId="3E524BDA"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786BC83A" w14:textId="7634CE4C"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r w:rsidR="009B5E80" w:rsidRPr="000D06CF">
              <w:rPr>
                <w:rFonts w:ascii="Times New Roman" w:eastAsia="Times New Roman" w:hAnsi="Times New Roman" w:cs="Times New Roman"/>
                <w:color w:val="000000"/>
                <w:sz w:val="24"/>
                <w:szCs w:val="24"/>
                <w:lang w:eastAsia="lv-LV"/>
              </w:rPr>
              <w:t>X</w:t>
            </w:r>
            <w:r w:rsidR="009B5E80">
              <w:rPr>
                <w:rStyle w:val="FootnoteReference"/>
                <w:rFonts w:ascii="Times New Roman" w:eastAsia="Times New Roman" w:hAnsi="Times New Roman" w:cs="Times New Roman"/>
                <w:color w:val="000000"/>
                <w:sz w:val="24"/>
                <w:szCs w:val="24"/>
                <w:lang w:eastAsia="lv-LV"/>
              </w:rPr>
              <w:footnoteReference w:id="10"/>
            </w:r>
          </w:p>
        </w:tc>
        <w:tc>
          <w:tcPr>
            <w:tcW w:w="709" w:type="dxa"/>
            <w:tcBorders>
              <w:top w:val="nil"/>
              <w:left w:val="nil"/>
              <w:bottom w:val="single" w:sz="4" w:space="0" w:color="auto"/>
              <w:right w:val="single" w:sz="4" w:space="0" w:color="auto"/>
            </w:tcBorders>
            <w:shd w:val="clear" w:color="auto" w:fill="auto"/>
            <w:vAlign w:val="center"/>
            <w:hideMark/>
          </w:tcPr>
          <w:p w14:paraId="59ED47D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EE8E261"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center"/>
            <w:hideMark/>
          </w:tcPr>
          <w:p w14:paraId="4741B20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w:t>
            </w:r>
          </w:p>
        </w:tc>
        <w:tc>
          <w:tcPr>
            <w:tcW w:w="1696" w:type="dxa"/>
            <w:tcBorders>
              <w:top w:val="nil"/>
              <w:left w:val="nil"/>
              <w:bottom w:val="single" w:sz="4" w:space="0" w:color="auto"/>
              <w:right w:val="single" w:sz="4" w:space="0" w:color="auto"/>
            </w:tcBorders>
            <w:shd w:val="clear" w:color="auto" w:fill="auto"/>
            <w:vAlign w:val="center"/>
            <w:hideMark/>
          </w:tcPr>
          <w:p w14:paraId="3E587EA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0940F46F" w14:textId="77777777" w:rsidTr="00846720">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63F6A020"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0769E25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U1.1.1.2. Pilnveidot maksas pakalpojumu sniegšanas procesu, pakalpojumu skaits</w:t>
            </w:r>
          </w:p>
        </w:tc>
        <w:tc>
          <w:tcPr>
            <w:tcW w:w="1559" w:type="dxa"/>
            <w:tcBorders>
              <w:top w:val="nil"/>
              <w:left w:val="nil"/>
              <w:bottom w:val="single" w:sz="4" w:space="0" w:color="auto"/>
              <w:right w:val="single" w:sz="4" w:space="0" w:color="auto"/>
            </w:tcBorders>
            <w:shd w:val="clear" w:color="auto" w:fill="auto"/>
            <w:vAlign w:val="center"/>
            <w:hideMark/>
          </w:tcPr>
          <w:p w14:paraId="041BE61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3</w:t>
            </w:r>
          </w:p>
        </w:tc>
        <w:tc>
          <w:tcPr>
            <w:tcW w:w="709" w:type="dxa"/>
            <w:tcBorders>
              <w:top w:val="nil"/>
              <w:left w:val="nil"/>
              <w:bottom w:val="single" w:sz="4" w:space="0" w:color="auto"/>
              <w:right w:val="single" w:sz="4" w:space="0" w:color="auto"/>
            </w:tcBorders>
            <w:shd w:val="clear" w:color="auto" w:fill="auto"/>
            <w:vAlign w:val="center"/>
            <w:hideMark/>
          </w:tcPr>
          <w:p w14:paraId="3D57B23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685CACF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6654AE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6F7C72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5A9FFC5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kompetentā STR</w:t>
            </w:r>
          </w:p>
        </w:tc>
        <w:tc>
          <w:tcPr>
            <w:tcW w:w="1696" w:type="dxa"/>
            <w:tcBorders>
              <w:top w:val="nil"/>
              <w:left w:val="nil"/>
              <w:bottom w:val="single" w:sz="4" w:space="0" w:color="auto"/>
              <w:right w:val="single" w:sz="4" w:space="0" w:color="auto"/>
            </w:tcBorders>
            <w:shd w:val="clear" w:color="auto" w:fill="auto"/>
            <w:vAlign w:val="center"/>
            <w:hideMark/>
          </w:tcPr>
          <w:p w14:paraId="46A0289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STRV</w:t>
            </w:r>
          </w:p>
        </w:tc>
      </w:tr>
      <w:tr w:rsidR="00846720" w:rsidRPr="000D06CF" w14:paraId="547A46B1" w14:textId="77777777" w:rsidTr="00846720">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1BEDEAD1"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1156190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U1.1.1.3. Izstrādāt pilnveidojamo valsts pārvaldes pakalpojumu sarakstu un ieviešanas plānu</w:t>
            </w:r>
          </w:p>
        </w:tc>
        <w:tc>
          <w:tcPr>
            <w:tcW w:w="1559" w:type="dxa"/>
            <w:tcBorders>
              <w:top w:val="nil"/>
              <w:left w:val="nil"/>
              <w:bottom w:val="single" w:sz="4" w:space="0" w:color="auto"/>
              <w:right w:val="single" w:sz="4" w:space="0" w:color="auto"/>
            </w:tcBorders>
            <w:shd w:val="clear" w:color="auto" w:fill="auto"/>
            <w:vAlign w:val="center"/>
            <w:hideMark/>
          </w:tcPr>
          <w:p w14:paraId="2F0A4DB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9539C0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5796784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42907E8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C51DE6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center"/>
            <w:hideMark/>
          </w:tcPr>
          <w:p w14:paraId="2BCCD59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SVKD</w:t>
            </w:r>
          </w:p>
        </w:tc>
        <w:tc>
          <w:tcPr>
            <w:tcW w:w="1696" w:type="dxa"/>
            <w:tcBorders>
              <w:top w:val="nil"/>
              <w:left w:val="nil"/>
              <w:bottom w:val="single" w:sz="4" w:space="0" w:color="auto"/>
              <w:right w:val="single" w:sz="4" w:space="0" w:color="auto"/>
            </w:tcBorders>
            <w:shd w:val="clear" w:color="auto" w:fill="auto"/>
            <w:vAlign w:val="center"/>
            <w:hideMark/>
          </w:tcPr>
          <w:p w14:paraId="6C2B4EC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692FABC5" w14:textId="77777777" w:rsidTr="001241E9">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71F6CDD6"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24438D45"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U1.1.1.4. Pilnveidot valsts pārvaldes pakalpojumu sniegšanas procesu, pakalpojumu skaits</w:t>
            </w:r>
          </w:p>
        </w:tc>
        <w:tc>
          <w:tcPr>
            <w:tcW w:w="1559" w:type="dxa"/>
            <w:tcBorders>
              <w:top w:val="nil"/>
              <w:left w:val="nil"/>
              <w:bottom w:val="single" w:sz="4" w:space="0" w:color="auto"/>
              <w:right w:val="single" w:sz="4" w:space="0" w:color="auto"/>
            </w:tcBorders>
            <w:shd w:val="clear" w:color="auto" w:fill="auto"/>
            <w:vAlign w:val="center"/>
            <w:hideMark/>
          </w:tcPr>
          <w:p w14:paraId="4E8F53B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2</w:t>
            </w:r>
          </w:p>
        </w:tc>
        <w:tc>
          <w:tcPr>
            <w:tcW w:w="709" w:type="dxa"/>
            <w:tcBorders>
              <w:top w:val="nil"/>
              <w:left w:val="nil"/>
              <w:bottom w:val="single" w:sz="4" w:space="0" w:color="auto"/>
              <w:right w:val="single" w:sz="4" w:space="0" w:color="auto"/>
            </w:tcBorders>
            <w:shd w:val="clear" w:color="auto" w:fill="auto"/>
            <w:vAlign w:val="center"/>
            <w:hideMark/>
          </w:tcPr>
          <w:p w14:paraId="6B8BE13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704C8C6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3B2D13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E0FF7D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05A34E3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kompetentā STR</w:t>
            </w:r>
          </w:p>
        </w:tc>
        <w:tc>
          <w:tcPr>
            <w:tcW w:w="1696" w:type="dxa"/>
            <w:tcBorders>
              <w:top w:val="nil"/>
              <w:left w:val="nil"/>
              <w:bottom w:val="single" w:sz="4" w:space="0" w:color="auto"/>
              <w:right w:val="single" w:sz="4" w:space="0" w:color="auto"/>
            </w:tcBorders>
            <w:shd w:val="clear" w:color="auto" w:fill="auto"/>
            <w:vAlign w:val="center"/>
            <w:hideMark/>
          </w:tcPr>
          <w:p w14:paraId="64FD6C4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007FE226" w14:textId="77777777" w:rsidTr="001241E9">
        <w:trPr>
          <w:gridAfter w:val="1"/>
          <w:wAfter w:w="9" w:type="dxa"/>
          <w:trHeight w:val="612"/>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DD857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R1.1.2.  Palielināti pašu ieņēmumi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614C"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U1.1.2.1. Izstrādāt Līgatnes dabas taku koncepciju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2764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EFF66B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47136E4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4F7AEC7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9CF6EE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65DF22B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Vidzemes RA</w:t>
            </w:r>
          </w:p>
        </w:tc>
        <w:tc>
          <w:tcPr>
            <w:tcW w:w="1696" w:type="dxa"/>
            <w:tcBorders>
              <w:top w:val="nil"/>
              <w:left w:val="nil"/>
              <w:bottom w:val="single" w:sz="4" w:space="0" w:color="auto"/>
              <w:right w:val="single" w:sz="4" w:space="0" w:color="auto"/>
            </w:tcBorders>
            <w:shd w:val="clear" w:color="auto" w:fill="auto"/>
            <w:noWrap/>
            <w:vAlign w:val="center"/>
            <w:hideMark/>
          </w:tcPr>
          <w:p w14:paraId="3C4364D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r>
      <w:tr w:rsidR="00846720" w:rsidRPr="000D06CF" w14:paraId="7A527865" w14:textId="77777777" w:rsidTr="001241E9">
        <w:trPr>
          <w:gridAfter w:val="1"/>
          <w:wAfter w:w="9" w:type="dxa"/>
          <w:trHeight w:val="6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5138A1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4AC3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U1.1.2.2. Ieviest Līgatnes dabas taku koncepciju, % no mērķa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F402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20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FFBE16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4D039EE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EF33C3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459C3F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32C017E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Vidzemes RA</w:t>
            </w:r>
          </w:p>
        </w:tc>
        <w:tc>
          <w:tcPr>
            <w:tcW w:w="1696" w:type="dxa"/>
            <w:tcBorders>
              <w:top w:val="nil"/>
              <w:left w:val="nil"/>
              <w:bottom w:val="single" w:sz="4" w:space="0" w:color="auto"/>
              <w:right w:val="single" w:sz="4" w:space="0" w:color="auto"/>
            </w:tcBorders>
            <w:shd w:val="clear" w:color="auto" w:fill="auto"/>
            <w:noWrap/>
            <w:vAlign w:val="center"/>
            <w:hideMark/>
          </w:tcPr>
          <w:p w14:paraId="0E62AB4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r>
      <w:tr w:rsidR="00846720" w:rsidRPr="000D06CF" w14:paraId="4E083700" w14:textId="77777777" w:rsidTr="001241E9">
        <w:trPr>
          <w:gridAfter w:val="1"/>
          <w:wAfter w:w="9" w:type="dxa"/>
          <w:trHeight w:val="63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8E1A936"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5537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U1.1.2.3. Izstrādāt valsts mantas apsaimniekošanas ieņēmumu </w:t>
            </w:r>
            <w:proofErr w:type="spellStart"/>
            <w:r w:rsidRPr="000D06CF">
              <w:rPr>
                <w:rFonts w:ascii="Times New Roman" w:eastAsia="Times New Roman" w:hAnsi="Times New Roman" w:cs="Times New Roman"/>
                <w:color w:val="000000"/>
                <w:sz w:val="24"/>
                <w:szCs w:val="24"/>
                <w:lang w:eastAsia="lv-LV"/>
              </w:rPr>
              <w:t>efektivizēšanas</w:t>
            </w:r>
            <w:proofErr w:type="spellEnd"/>
            <w:r w:rsidRPr="000D06CF">
              <w:rPr>
                <w:rFonts w:ascii="Times New Roman" w:eastAsia="Times New Roman" w:hAnsi="Times New Roman" w:cs="Times New Roman"/>
                <w:color w:val="000000"/>
                <w:sz w:val="24"/>
                <w:szCs w:val="24"/>
                <w:lang w:eastAsia="lv-LV"/>
              </w:rPr>
              <w:t xml:space="preserve"> plānu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9D5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744441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20F5CBD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09A305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63CE0F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688ED3B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ĪPN</w:t>
            </w:r>
          </w:p>
        </w:tc>
        <w:tc>
          <w:tcPr>
            <w:tcW w:w="1696" w:type="dxa"/>
            <w:tcBorders>
              <w:top w:val="nil"/>
              <w:left w:val="nil"/>
              <w:bottom w:val="single" w:sz="4" w:space="0" w:color="auto"/>
              <w:right w:val="single" w:sz="4" w:space="0" w:color="auto"/>
            </w:tcBorders>
            <w:shd w:val="clear" w:color="auto" w:fill="auto"/>
            <w:vAlign w:val="center"/>
            <w:hideMark/>
          </w:tcPr>
          <w:p w14:paraId="4A5C327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RA, KDIN</w:t>
            </w:r>
          </w:p>
        </w:tc>
      </w:tr>
      <w:tr w:rsidR="00846720" w:rsidRPr="000D06CF" w14:paraId="54C00157" w14:textId="77777777" w:rsidTr="001241E9">
        <w:trPr>
          <w:gridAfter w:val="1"/>
          <w:wAfter w:w="9" w:type="dxa"/>
          <w:trHeight w:val="63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C32D0F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single" w:sz="4" w:space="0" w:color="auto"/>
              <w:left w:val="single" w:sz="4" w:space="0" w:color="auto"/>
              <w:bottom w:val="nil"/>
              <w:right w:val="single" w:sz="4" w:space="0" w:color="auto"/>
            </w:tcBorders>
            <w:shd w:val="clear" w:color="auto" w:fill="auto"/>
            <w:vAlign w:val="center"/>
            <w:hideMark/>
          </w:tcPr>
          <w:p w14:paraId="3486948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U1.1.2.4. Ieviest valsts mantas apsaimniekošanas ieņēmumu </w:t>
            </w:r>
            <w:proofErr w:type="spellStart"/>
            <w:r w:rsidRPr="000D06CF">
              <w:rPr>
                <w:rFonts w:ascii="Times New Roman" w:eastAsia="Times New Roman" w:hAnsi="Times New Roman" w:cs="Times New Roman"/>
                <w:color w:val="000000"/>
                <w:sz w:val="24"/>
                <w:szCs w:val="24"/>
                <w:lang w:eastAsia="lv-LV"/>
              </w:rPr>
              <w:t>efektivizēšanas</w:t>
            </w:r>
            <w:proofErr w:type="spellEnd"/>
            <w:r w:rsidRPr="000D06CF">
              <w:rPr>
                <w:rFonts w:ascii="Times New Roman" w:eastAsia="Times New Roman" w:hAnsi="Times New Roman" w:cs="Times New Roman"/>
                <w:color w:val="000000"/>
                <w:sz w:val="24"/>
                <w:szCs w:val="24"/>
                <w:lang w:eastAsia="lv-LV"/>
              </w:rPr>
              <w:t xml:space="preserve"> plānu:</w:t>
            </w:r>
          </w:p>
        </w:tc>
        <w:tc>
          <w:tcPr>
            <w:tcW w:w="1559" w:type="dxa"/>
            <w:vMerge w:val="restart"/>
            <w:tcBorders>
              <w:top w:val="single" w:sz="4" w:space="0" w:color="auto"/>
              <w:left w:val="nil"/>
              <w:bottom w:val="single" w:sz="4" w:space="0" w:color="auto"/>
              <w:right w:val="single" w:sz="4" w:space="0" w:color="auto"/>
            </w:tcBorders>
            <w:shd w:val="clear" w:color="auto" w:fill="auto"/>
            <w:noWrap/>
            <w:vAlign w:val="bottom"/>
            <w:hideMark/>
          </w:tcPr>
          <w:p w14:paraId="29FBE25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28114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2AD40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54CE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4795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5209BC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kompetentā STR</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F052DF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STRV</w:t>
            </w:r>
          </w:p>
        </w:tc>
      </w:tr>
      <w:tr w:rsidR="00846720" w:rsidRPr="000D06CF" w14:paraId="39C50D86" w14:textId="77777777" w:rsidTr="00846720">
        <w:trPr>
          <w:gridAfter w:val="1"/>
          <w:wAfter w:w="9" w:type="dxa"/>
          <w:trHeight w:val="360"/>
        </w:trPr>
        <w:tc>
          <w:tcPr>
            <w:tcW w:w="2547" w:type="dxa"/>
            <w:vMerge/>
            <w:tcBorders>
              <w:top w:val="nil"/>
              <w:left w:val="single" w:sz="4" w:space="0" w:color="auto"/>
              <w:bottom w:val="single" w:sz="4" w:space="0" w:color="auto"/>
              <w:right w:val="single" w:sz="4" w:space="0" w:color="auto"/>
            </w:tcBorders>
            <w:vAlign w:val="center"/>
            <w:hideMark/>
          </w:tcPr>
          <w:p w14:paraId="65004670"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69B1CBD" w14:textId="77777777" w:rsidR="000D06CF" w:rsidRPr="000D06CF" w:rsidRDefault="000D06CF" w:rsidP="000D06CF">
            <w:pPr>
              <w:spacing w:after="0" w:line="240" w:lineRule="auto"/>
              <w:jc w:val="right"/>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 pašu ieņēmumu palielinājums, % </w:t>
            </w:r>
          </w:p>
        </w:tc>
        <w:tc>
          <w:tcPr>
            <w:tcW w:w="1559" w:type="dxa"/>
            <w:vMerge/>
            <w:tcBorders>
              <w:top w:val="nil"/>
              <w:left w:val="nil"/>
              <w:bottom w:val="single" w:sz="4" w:space="0" w:color="auto"/>
              <w:right w:val="single" w:sz="4" w:space="0" w:color="auto"/>
            </w:tcBorders>
            <w:vAlign w:val="center"/>
            <w:hideMark/>
          </w:tcPr>
          <w:p w14:paraId="17AA67A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7F569E0B"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8" w:type="dxa"/>
            <w:vMerge/>
            <w:tcBorders>
              <w:top w:val="nil"/>
              <w:left w:val="single" w:sz="4" w:space="0" w:color="auto"/>
              <w:bottom w:val="single" w:sz="4" w:space="0" w:color="auto"/>
              <w:right w:val="single" w:sz="4" w:space="0" w:color="auto"/>
            </w:tcBorders>
            <w:vAlign w:val="center"/>
            <w:hideMark/>
          </w:tcPr>
          <w:p w14:paraId="38FA174A"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6D5C3F22"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06EEDF9C"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1701" w:type="dxa"/>
            <w:vMerge/>
            <w:tcBorders>
              <w:top w:val="nil"/>
              <w:left w:val="single" w:sz="4" w:space="0" w:color="auto"/>
              <w:bottom w:val="single" w:sz="4" w:space="0" w:color="auto"/>
              <w:right w:val="single" w:sz="4" w:space="0" w:color="auto"/>
            </w:tcBorders>
            <w:vAlign w:val="center"/>
            <w:hideMark/>
          </w:tcPr>
          <w:p w14:paraId="150518A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1696" w:type="dxa"/>
            <w:vMerge/>
            <w:tcBorders>
              <w:top w:val="nil"/>
              <w:left w:val="single" w:sz="4" w:space="0" w:color="auto"/>
              <w:bottom w:val="single" w:sz="4" w:space="0" w:color="auto"/>
              <w:right w:val="single" w:sz="4" w:space="0" w:color="auto"/>
            </w:tcBorders>
            <w:vAlign w:val="center"/>
            <w:hideMark/>
          </w:tcPr>
          <w:p w14:paraId="7F8F5BE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r>
      <w:tr w:rsidR="000D06CF" w:rsidRPr="000D06CF" w14:paraId="622031F8"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57A4A379"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1.2. Mūsdienīgi un interaktīvi dabas centri</w:t>
            </w:r>
          </w:p>
        </w:tc>
      </w:tr>
      <w:tr w:rsidR="00846720" w:rsidRPr="000D06CF" w14:paraId="79FAF170" w14:textId="77777777" w:rsidTr="00CA27EB">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0829EF35"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R1.2.1. Dabas centri attīstīti atbilstoši Dabas izglītības attīstības koncepcijai (KSR)</w:t>
            </w:r>
          </w:p>
        </w:tc>
        <w:tc>
          <w:tcPr>
            <w:tcW w:w="4111" w:type="dxa"/>
            <w:tcBorders>
              <w:top w:val="nil"/>
              <w:left w:val="nil"/>
              <w:bottom w:val="single" w:sz="4" w:space="0" w:color="auto"/>
              <w:right w:val="single" w:sz="4" w:space="0" w:color="auto"/>
            </w:tcBorders>
            <w:shd w:val="clear" w:color="auto" w:fill="auto"/>
            <w:vAlign w:val="center"/>
            <w:hideMark/>
          </w:tcPr>
          <w:p w14:paraId="4BCA7E3F"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U1.2.1.1. Izstrādāt nosacījumus dabas centru attīstībai un sagatavot ES struktūrfondu projektus, projektu skaits</w:t>
            </w:r>
          </w:p>
        </w:tc>
        <w:tc>
          <w:tcPr>
            <w:tcW w:w="1559" w:type="dxa"/>
            <w:tcBorders>
              <w:top w:val="nil"/>
              <w:left w:val="nil"/>
              <w:bottom w:val="single" w:sz="4" w:space="0" w:color="auto"/>
              <w:right w:val="single" w:sz="4" w:space="0" w:color="auto"/>
            </w:tcBorders>
            <w:shd w:val="clear" w:color="auto" w:fill="auto"/>
            <w:vAlign w:val="center"/>
            <w:hideMark/>
          </w:tcPr>
          <w:p w14:paraId="325A275B" w14:textId="519B20D2" w:rsidR="000D06CF" w:rsidRPr="000D06CF" w:rsidRDefault="00372A8B" w:rsidP="000D06C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p>
        </w:tc>
        <w:tc>
          <w:tcPr>
            <w:tcW w:w="709" w:type="dxa"/>
            <w:tcBorders>
              <w:top w:val="nil"/>
              <w:left w:val="nil"/>
              <w:bottom w:val="single" w:sz="4" w:space="0" w:color="auto"/>
              <w:right w:val="single" w:sz="4" w:space="0" w:color="auto"/>
            </w:tcBorders>
            <w:shd w:val="clear" w:color="auto" w:fill="auto"/>
            <w:vAlign w:val="center"/>
            <w:hideMark/>
          </w:tcPr>
          <w:p w14:paraId="47A49A3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10BBEBE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4557C7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E94DDF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2014F6F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5F52790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RA</w:t>
            </w:r>
          </w:p>
        </w:tc>
      </w:tr>
      <w:tr w:rsidR="00846720" w:rsidRPr="000D06CF" w14:paraId="39406F9F" w14:textId="77777777" w:rsidTr="00846720">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2B0D505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8D02725"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U1.2.1.2. Īstenot priekšnoteikumus ES struktūrfondu projektu uzsākšanai</w:t>
            </w:r>
          </w:p>
        </w:tc>
        <w:tc>
          <w:tcPr>
            <w:tcW w:w="1559" w:type="dxa"/>
            <w:tcBorders>
              <w:top w:val="nil"/>
              <w:left w:val="nil"/>
              <w:bottom w:val="single" w:sz="4" w:space="0" w:color="auto"/>
              <w:right w:val="single" w:sz="4" w:space="0" w:color="auto"/>
            </w:tcBorders>
            <w:shd w:val="clear" w:color="auto" w:fill="auto"/>
            <w:vAlign w:val="center"/>
            <w:hideMark/>
          </w:tcPr>
          <w:p w14:paraId="247A94D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DAD43F1" w14:textId="3631DDA2"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4B1438BC" w14:textId="321050BE" w:rsidR="000D06CF" w:rsidRPr="000D06CF" w:rsidRDefault="00372A8B"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r w:rsidR="000D06CF"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1D1696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9C462F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E1658F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Vidzemes RA,           Latgales RA</w:t>
            </w:r>
          </w:p>
        </w:tc>
        <w:tc>
          <w:tcPr>
            <w:tcW w:w="1696" w:type="dxa"/>
            <w:tcBorders>
              <w:top w:val="nil"/>
              <w:left w:val="nil"/>
              <w:bottom w:val="single" w:sz="4" w:space="0" w:color="auto"/>
              <w:right w:val="single" w:sz="4" w:space="0" w:color="auto"/>
            </w:tcBorders>
            <w:shd w:val="clear" w:color="auto" w:fill="auto"/>
            <w:vAlign w:val="center"/>
            <w:hideMark/>
          </w:tcPr>
          <w:p w14:paraId="7A5F68B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ĪPN</w:t>
            </w:r>
          </w:p>
        </w:tc>
      </w:tr>
      <w:tr w:rsidR="00846720" w:rsidRPr="000D06CF" w14:paraId="08A36A04" w14:textId="77777777" w:rsidTr="00846720">
        <w:trPr>
          <w:gridAfter w:val="1"/>
          <w:wAfter w:w="9" w:type="dxa"/>
          <w:trHeight w:val="945"/>
        </w:trPr>
        <w:tc>
          <w:tcPr>
            <w:tcW w:w="2547" w:type="dxa"/>
            <w:vMerge/>
            <w:tcBorders>
              <w:top w:val="nil"/>
              <w:left w:val="single" w:sz="4" w:space="0" w:color="auto"/>
              <w:bottom w:val="single" w:sz="4" w:space="0" w:color="auto"/>
              <w:right w:val="single" w:sz="4" w:space="0" w:color="auto"/>
            </w:tcBorders>
            <w:vAlign w:val="center"/>
            <w:hideMark/>
          </w:tcPr>
          <w:p w14:paraId="7807037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01C20B4"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U1.2.1.3. Īstenot ES struktūrfondu projektus dabas centru attīstībai, projektu skaits</w:t>
            </w:r>
          </w:p>
        </w:tc>
        <w:tc>
          <w:tcPr>
            <w:tcW w:w="1559" w:type="dxa"/>
            <w:tcBorders>
              <w:top w:val="nil"/>
              <w:left w:val="nil"/>
              <w:bottom w:val="single" w:sz="4" w:space="0" w:color="auto"/>
              <w:right w:val="single" w:sz="4" w:space="0" w:color="auto"/>
            </w:tcBorders>
            <w:shd w:val="clear" w:color="auto" w:fill="auto"/>
            <w:vAlign w:val="center"/>
            <w:hideMark/>
          </w:tcPr>
          <w:p w14:paraId="121F6FA3" w14:textId="0750B2D6" w:rsidR="000D06CF" w:rsidRPr="000D06CF" w:rsidRDefault="00372A8B" w:rsidP="000D06C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p>
        </w:tc>
        <w:tc>
          <w:tcPr>
            <w:tcW w:w="709" w:type="dxa"/>
            <w:tcBorders>
              <w:top w:val="nil"/>
              <w:left w:val="nil"/>
              <w:bottom w:val="single" w:sz="4" w:space="0" w:color="auto"/>
              <w:right w:val="single" w:sz="4" w:space="0" w:color="auto"/>
            </w:tcBorders>
            <w:shd w:val="clear" w:color="auto" w:fill="auto"/>
            <w:vAlign w:val="center"/>
            <w:hideMark/>
          </w:tcPr>
          <w:p w14:paraId="5B0A765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3B69BA7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2228A0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215BD2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noWrap/>
            <w:vAlign w:val="center"/>
            <w:hideMark/>
          </w:tcPr>
          <w:p w14:paraId="77066B1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1B4EA6F4" w14:textId="77777777" w:rsid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 Vidzemes RA           Latgales RA, BNN, ĪPN</w:t>
            </w:r>
          </w:p>
          <w:p w14:paraId="4C483198" w14:textId="77777777" w:rsidR="00F03C8B" w:rsidRPr="000D06CF" w:rsidRDefault="00F03C8B" w:rsidP="000D06CF">
            <w:pPr>
              <w:spacing w:after="0" w:line="240" w:lineRule="auto"/>
              <w:jc w:val="center"/>
              <w:rPr>
                <w:rFonts w:ascii="Times New Roman" w:eastAsia="Times New Roman" w:hAnsi="Times New Roman" w:cs="Times New Roman"/>
                <w:color w:val="000000"/>
                <w:sz w:val="24"/>
                <w:szCs w:val="24"/>
                <w:lang w:eastAsia="lv-LV"/>
              </w:rPr>
            </w:pPr>
          </w:p>
        </w:tc>
      </w:tr>
      <w:tr w:rsidR="000D06CF" w:rsidRPr="000D06CF" w14:paraId="6BBDB38E" w14:textId="77777777" w:rsidTr="00846720">
        <w:trPr>
          <w:trHeight w:val="375"/>
        </w:trPr>
        <w:tc>
          <w:tcPr>
            <w:tcW w:w="14458" w:type="dxa"/>
            <w:gridSpan w:val="10"/>
            <w:tcBorders>
              <w:top w:val="nil"/>
              <w:left w:val="single" w:sz="4" w:space="0" w:color="auto"/>
              <w:bottom w:val="single" w:sz="4" w:space="0" w:color="auto"/>
              <w:right w:val="single" w:sz="4" w:space="0" w:color="auto"/>
            </w:tcBorders>
            <w:shd w:val="clear" w:color="000000" w:fill="C6E0B4"/>
            <w:vAlign w:val="center"/>
            <w:hideMark/>
          </w:tcPr>
          <w:p w14:paraId="0026CE1C" w14:textId="77777777"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2. Komandas darbam motivēti, profesionāli un novērtēti darbinieki</w:t>
            </w:r>
          </w:p>
        </w:tc>
      </w:tr>
      <w:tr w:rsidR="000D06CF" w:rsidRPr="000D06CF" w14:paraId="3A7BD268"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79E2EF1" w14:textId="77777777"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2.1. Pilnveidots personāla atlases un darbā ievadīšanas process</w:t>
            </w:r>
          </w:p>
        </w:tc>
      </w:tr>
      <w:tr w:rsidR="00846720" w:rsidRPr="000D06CF" w14:paraId="536915E3" w14:textId="77777777" w:rsidTr="00CA27EB">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3B43A71D"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xml:space="preserve">R2.1.1. Samazināts darbinieku atlasei un darbā ievadīšanai nepieciešamais laiks </w:t>
            </w:r>
          </w:p>
        </w:tc>
        <w:tc>
          <w:tcPr>
            <w:tcW w:w="4111" w:type="dxa"/>
            <w:tcBorders>
              <w:top w:val="nil"/>
              <w:left w:val="nil"/>
              <w:bottom w:val="single" w:sz="4" w:space="0" w:color="auto"/>
              <w:right w:val="single" w:sz="4" w:space="0" w:color="auto"/>
            </w:tcBorders>
            <w:shd w:val="clear" w:color="auto" w:fill="auto"/>
            <w:vAlign w:val="center"/>
            <w:hideMark/>
          </w:tcPr>
          <w:p w14:paraId="2D6EDA6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U2.1.1.1. Aktualizēt darbinieku atlases kārtību, iekļaujot  </w:t>
            </w:r>
            <w:proofErr w:type="spellStart"/>
            <w:r w:rsidRPr="000D06CF">
              <w:rPr>
                <w:rFonts w:ascii="Times New Roman" w:eastAsia="Times New Roman" w:hAnsi="Times New Roman" w:cs="Times New Roman"/>
                <w:color w:val="000000"/>
                <w:sz w:val="24"/>
                <w:szCs w:val="24"/>
                <w:lang w:eastAsia="lv-LV"/>
              </w:rPr>
              <w:t>efektivizēšanas</w:t>
            </w:r>
            <w:proofErr w:type="spellEnd"/>
            <w:r w:rsidRPr="000D06CF">
              <w:rPr>
                <w:rFonts w:ascii="Times New Roman" w:eastAsia="Times New Roman" w:hAnsi="Times New Roman" w:cs="Times New Roman"/>
                <w:color w:val="000000"/>
                <w:sz w:val="24"/>
                <w:szCs w:val="24"/>
                <w:lang w:eastAsia="lv-LV"/>
              </w:rPr>
              <w:t xml:space="preserve"> priekšlikumus darbinieka atlases laika samazināšanai</w:t>
            </w:r>
          </w:p>
        </w:tc>
        <w:tc>
          <w:tcPr>
            <w:tcW w:w="1559" w:type="dxa"/>
            <w:tcBorders>
              <w:top w:val="nil"/>
              <w:left w:val="nil"/>
              <w:bottom w:val="single" w:sz="4" w:space="0" w:color="auto"/>
              <w:right w:val="single" w:sz="4" w:space="0" w:color="auto"/>
            </w:tcBorders>
            <w:shd w:val="clear" w:color="auto" w:fill="auto"/>
            <w:vAlign w:val="center"/>
            <w:hideMark/>
          </w:tcPr>
          <w:p w14:paraId="10BC82B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AEFB1A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487E065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5C70351"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ED6F29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7726A07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1FE5F15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5B66192E" w14:textId="77777777" w:rsidTr="00846720">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0179798A"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2C384EF8"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U2.1.1.2. Izstrādāt darbā ievadīšanas kārtību, iekļaujot vadlīnijas </w:t>
            </w:r>
            <w:proofErr w:type="spellStart"/>
            <w:r w:rsidRPr="000D06CF">
              <w:rPr>
                <w:rFonts w:ascii="Times New Roman" w:eastAsia="Times New Roman" w:hAnsi="Times New Roman" w:cs="Times New Roman"/>
                <w:color w:val="000000"/>
                <w:sz w:val="24"/>
                <w:szCs w:val="24"/>
                <w:lang w:eastAsia="lv-LV"/>
              </w:rPr>
              <w:t>mentoram</w:t>
            </w:r>
            <w:proofErr w:type="spellEnd"/>
            <w:r w:rsidRPr="000D06CF">
              <w:rPr>
                <w:rFonts w:ascii="Times New Roman" w:eastAsia="Times New Roman" w:hAnsi="Times New Roman" w:cs="Times New Roman"/>
                <w:color w:val="000000"/>
                <w:sz w:val="24"/>
                <w:szCs w:val="24"/>
                <w:lang w:eastAsia="lv-LV"/>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73A3D8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057940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1AD6141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21CE769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8A8B22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4AC79BE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66B57C1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5D42AEC0" w14:textId="77777777" w:rsidTr="00846720">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76E0D49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73AD0D87" w14:textId="633B4B3E" w:rsidR="000B0760"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U2.1.1.3. Apmācīt darbiniekus par </w:t>
            </w:r>
            <w:proofErr w:type="spellStart"/>
            <w:r w:rsidRPr="000D06CF">
              <w:rPr>
                <w:rFonts w:ascii="Times New Roman" w:eastAsia="Times New Roman" w:hAnsi="Times New Roman" w:cs="Times New Roman"/>
                <w:color w:val="000000"/>
                <w:sz w:val="24"/>
                <w:szCs w:val="24"/>
                <w:lang w:eastAsia="lv-LV"/>
              </w:rPr>
              <w:t>mentoringu</w:t>
            </w:r>
            <w:proofErr w:type="spellEnd"/>
            <w:r w:rsidRPr="000D06CF">
              <w:rPr>
                <w:rFonts w:ascii="Times New Roman" w:eastAsia="Times New Roman" w:hAnsi="Times New Roman" w:cs="Times New Roman"/>
                <w:color w:val="000000"/>
                <w:sz w:val="24"/>
                <w:szCs w:val="24"/>
                <w:lang w:eastAsia="lv-LV"/>
              </w:rPr>
              <w:t>, % no darbinieku skaita</w:t>
            </w:r>
          </w:p>
          <w:p w14:paraId="2A48D816" w14:textId="77777777" w:rsidR="000B0760" w:rsidRPr="000D06CF" w:rsidRDefault="000B0760" w:rsidP="000D06CF">
            <w:pPr>
              <w:spacing w:after="0" w:line="240" w:lineRule="auto"/>
              <w:rPr>
                <w:rFonts w:ascii="Times New Roman" w:eastAsia="Times New Roman" w:hAnsi="Times New Roman" w:cs="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auto"/>
            <w:vAlign w:val="center"/>
            <w:hideMark/>
          </w:tcPr>
          <w:p w14:paraId="47968A0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50</w:t>
            </w:r>
          </w:p>
        </w:tc>
        <w:tc>
          <w:tcPr>
            <w:tcW w:w="709" w:type="dxa"/>
            <w:tcBorders>
              <w:top w:val="nil"/>
              <w:left w:val="nil"/>
              <w:bottom w:val="single" w:sz="4" w:space="0" w:color="auto"/>
              <w:right w:val="single" w:sz="4" w:space="0" w:color="auto"/>
            </w:tcBorders>
            <w:shd w:val="clear" w:color="auto" w:fill="auto"/>
            <w:vAlign w:val="center"/>
            <w:hideMark/>
          </w:tcPr>
          <w:p w14:paraId="753AE831"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6FEA86F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349034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7310A31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604EC9A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499B135D" w14:textId="77777777" w:rsidR="000D06CF" w:rsidRPr="000D06CF" w:rsidRDefault="000D06CF" w:rsidP="000D06CF">
            <w:pPr>
              <w:spacing w:after="0" w:line="240" w:lineRule="auto"/>
              <w:jc w:val="center"/>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w:t>
            </w:r>
          </w:p>
        </w:tc>
      </w:tr>
      <w:tr w:rsidR="000D06CF" w:rsidRPr="000D06CF" w14:paraId="6E17033B"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6236DF07" w14:textId="67094D60"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2.2. Ieviesta vienota pieeja darba snieguma novērtēšanā</w:t>
            </w:r>
          </w:p>
        </w:tc>
      </w:tr>
      <w:tr w:rsidR="00846720" w:rsidRPr="000D06CF" w14:paraId="5050E2F3" w14:textId="77777777" w:rsidTr="000A58C3">
        <w:trPr>
          <w:gridAfter w:val="1"/>
          <w:wAfter w:w="9" w:type="dxa"/>
          <w:trHeight w:val="945"/>
        </w:trPr>
        <w:tc>
          <w:tcPr>
            <w:tcW w:w="2547" w:type="dxa"/>
            <w:vMerge w:val="restart"/>
            <w:tcBorders>
              <w:top w:val="nil"/>
              <w:left w:val="single" w:sz="4" w:space="0" w:color="auto"/>
              <w:bottom w:val="single" w:sz="4" w:space="0" w:color="000000"/>
              <w:right w:val="single" w:sz="4" w:space="0" w:color="auto"/>
            </w:tcBorders>
            <w:shd w:val="clear" w:color="auto" w:fill="auto"/>
            <w:hideMark/>
          </w:tcPr>
          <w:p w14:paraId="03E3D9A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R2.2.1. Pilnveidots darba izpildes novērtēšanas process</w:t>
            </w:r>
          </w:p>
        </w:tc>
        <w:tc>
          <w:tcPr>
            <w:tcW w:w="4111" w:type="dxa"/>
            <w:tcBorders>
              <w:top w:val="nil"/>
              <w:left w:val="nil"/>
              <w:bottom w:val="single" w:sz="4" w:space="0" w:color="auto"/>
              <w:right w:val="single" w:sz="4" w:space="0" w:color="auto"/>
            </w:tcBorders>
            <w:shd w:val="clear" w:color="auto" w:fill="auto"/>
            <w:vAlign w:val="center"/>
            <w:hideMark/>
          </w:tcPr>
          <w:p w14:paraId="5721D92C"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U2.2.1.1. Izstrādāt vienotus kritērijus darba izpildes mērķu un uzdevumu noteikšanai reģionālo administrāciju valsts vides inspektoriem un vecākajiem ekspertiem, amatu grupu skaits  </w:t>
            </w:r>
          </w:p>
        </w:tc>
        <w:tc>
          <w:tcPr>
            <w:tcW w:w="1559" w:type="dxa"/>
            <w:tcBorders>
              <w:top w:val="nil"/>
              <w:left w:val="nil"/>
              <w:bottom w:val="single" w:sz="4" w:space="0" w:color="auto"/>
              <w:right w:val="single" w:sz="4" w:space="0" w:color="auto"/>
            </w:tcBorders>
            <w:shd w:val="clear" w:color="auto" w:fill="auto"/>
            <w:noWrap/>
            <w:vAlign w:val="center"/>
            <w:hideMark/>
          </w:tcPr>
          <w:p w14:paraId="4895505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2</w:t>
            </w:r>
          </w:p>
        </w:tc>
        <w:tc>
          <w:tcPr>
            <w:tcW w:w="709" w:type="dxa"/>
            <w:tcBorders>
              <w:top w:val="nil"/>
              <w:left w:val="nil"/>
              <w:bottom w:val="single" w:sz="4" w:space="0" w:color="auto"/>
              <w:right w:val="single" w:sz="4" w:space="0" w:color="auto"/>
            </w:tcBorders>
            <w:shd w:val="clear" w:color="auto" w:fill="auto"/>
            <w:noWrap/>
            <w:vAlign w:val="center"/>
            <w:hideMark/>
          </w:tcPr>
          <w:p w14:paraId="2337EDE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noWrap/>
            <w:vAlign w:val="center"/>
            <w:hideMark/>
          </w:tcPr>
          <w:p w14:paraId="33AE77A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noWrap/>
            <w:vAlign w:val="center"/>
            <w:hideMark/>
          </w:tcPr>
          <w:p w14:paraId="47313F7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noWrap/>
            <w:vAlign w:val="center"/>
            <w:hideMark/>
          </w:tcPr>
          <w:p w14:paraId="475CDDD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50B6AB7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0ADCB67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 DAD, SVKD</w:t>
            </w:r>
          </w:p>
        </w:tc>
      </w:tr>
      <w:tr w:rsidR="00846720" w:rsidRPr="000D06CF" w14:paraId="57B10303" w14:textId="77777777" w:rsidTr="00846720">
        <w:trPr>
          <w:gridAfter w:val="1"/>
          <w:wAfter w:w="9" w:type="dxa"/>
          <w:trHeight w:val="672"/>
        </w:trPr>
        <w:tc>
          <w:tcPr>
            <w:tcW w:w="2547" w:type="dxa"/>
            <w:vMerge/>
            <w:tcBorders>
              <w:top w:val="nil"/>
              <w:left w:val="single" w:sz="4" w:space="0" w:color="auto"/>
              <w:bottom w:val="single" w:sz="4" w:space="0" w:color="000000"/>
              <w:right w:val="single" w:sz="4" w:space="0" w:color="auto"/>
            </w:tcBorders>
            <w:vAlign w:val="center"/>
            <w:hideMark/>
          </w:tcPr>
          <w:p w14:paraId="4A1F5773"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2F6AA215"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U2.2.1.2. Aktualizēt darbinieku darba izpildes novērtēšanas kārtību</w:t>
            </w:r>
          </w:p>
        </w:tc>
        <w:tc>
          <w:tcPr>
            <w:tcW w:w="1559" w:type="dxa"/>
            <w:tcBorders>
              <w:top w:val="nil"/>
              <w:left w:val="nil"/>
              <w:bottom w:val="single" w:sz="4" w:space="0" w:color="auto"/>
              <w:right w:val="single" w:sz="4" w:space="0" w:color="auto"/>
            </w:tcBorders>
            <w:shd w:val="clear" w:color="auto" w:fill="auto"/>
            <w:vAlign w:val="center"/>
            <w:hideMark/>
          </w:tcPr>
          <w:p w14:paraId="28D8C829"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F83A024"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17A3575A"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705ADC1A"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8BACB6D"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611B09B5"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65506148" w14:textId="77777777" w:rsidR="000D06CF" w:rsidRPr="000D06CF" w:rsidRDefault="000D06CF" w:rsidP="000D06CF">
            <w:pPr>
              <w:spacing w:after="0" w:line="240" w:lineRule="auto"/>
              <w:jc w:val="center"/>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w:t>
            </w:r>
          </w:p>
        </w:tc>
      </w:tr>
      <w:tr w:rsidR="00846720" w:rsidRPr="000D06CF" w14:paraId="2610B88E" w14:textId="77777777" w:rsidTr="00846720">
        <w:trPr>
          <w:gridAfter w:val="1"/>
          <w:wAfter w:w="9" w:type="dxa"/>
          <w:trHeight w:val="630"/>
        </w:trPr>
        <w:tc>
          <w:tcPr>
            <w:tcW w:w="2547" w:type="dxa"/>
            <w:vMerge/>
            <w:tcBorders>
              <w:top w:val="nil"/>
              <w:left w:val="single" w:sz="4" w:space="0" w:color="auto"/>
              <w:bottom w:val="single" w:sz="4" w:space="0" w:color="000000"/>
              <w:right w:val="single" w:sz="4" w:space="0" w:color="auto"/>
            </w:tcBorders>
            <w:vAlign w:val="center"/>
            <w:hideMark/>
          </w:tcPr>
          <w:p w14:paraId="3CCD6D98"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75512D7D" w14:textId="57E5BFDD" w:rsidR="000B0760"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U2.2.1.3. Apmācīt struktūrvienību vadītājus par darbinieku darba izpildes novērtēšanu, % no darbinieku skaita</w:t>
            </w:r>
          </w:p>
          <w:p w14:paraId="2FF24273" w14:textId="77777777" w:rsidR="00E32D34" w:rsidRPr="000D06CF" w:rsidRDefault="00E32D34" w:rsidP="000D06CF">
            <w:pPr>
              <w:spacing w:after="0" w:line="240" w:lineRule="auto"/>
              <w:rPr>
                <w:rFonts w:ascii="Times New Roman" w:eastAsia="Times New Roman" w:hAnsi="Times New Roman" w:cs="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auto"/>
            <w:vAlign w:val="center"/>
            <w:hideMark/>
          </w:tcPr>
          <w:p w14:paraId="7BEC14A2"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100</w:t>
            </w:r>
          </w:p>
        </w:tc>
        <w:tc>
          <w:tcPr>
            <w:tcW w:w="709" w:type="dxa"/>
            <w:tcBorders>
              <w:top w:val="nil"/>
              <w:left w:val="nil"/>
              <w:bottom w:val="single" w:sz="4" w:space="0" w:color="auto"/>
              <w:right w:val="single" w:sz="4" w:space="0" w:color="auto"/>
            </w:tcBorders>
            <w:shd w:val="clear" w:color="auto" w:fill="auto"/>
            <w:vAlign w:val="center"/>
            <w:hideMark/>
          </w:tcPr>
          <w:p w14:paraId="2AE0896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nil"/>
              <w:right w:val="nil"/>
            </w:tcBorders>
            <w:shd w:val="clear" w:color="auto" w:fill="auto"/>
            <w:noWrap/>
            <w:vAlign w:val="center"/>
            <w:hideMark/>
          </w:tcPr>
          <w:p w14:paraId="03042CAF"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232D724"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0374684F"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23D25C3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582888B0" w14:textId="77777777" w:rsidR="000D06CF" w:rsidRPr="000D06CF" w:rsidRDefault="000D06CF" w:rsidP="000D06CF">
            <w:pPr>
              <w:spacing w:after="0" w:line="240" w:lineRule="auto"/>
              <w:jc w:val="center"/>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w:t>
            </w:r>
          </w:p>
        </w:tc>
      </w:tr>
      <w:tr w:rsidR="000D06CF" w:rsidRPr="000D06CF" w14:paraId="0A6A3BE3"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6A84F9A6"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 xml:space="preserve">2.3. Ieviesta kompetencēs balstīta darbinieku attīstības un zināšanu </w:t>
            </w:r>
            <w:proofErr w:type="spellStart"/>
            <w:r w:rsidRPr="000D06CF">
              <w:rPr>
                <w:rFonts w:ascii="Times New Roman" w:eastAsia="Times New Roman" w:hAnsi="Times New Roman" w:cs="Times New Roman"/>
                <w:b/>
                <w:bCs/>
                <w:color w:val="000000"/>
                <w:sz w:val="28"/>
                <w:szCs w:val="28"/>
                <w:lang w:eastAsia="lv-LV"/>
              </w:rPr>
              <w:t>pārneses</w:t>
            </w:r>
            <w:proofErr w:type="spellEnd"/>
            <w:r w:rsidRPr="000D06CF">
              <w:rPr>
                <w:rFonts w:ascii="Times New Roman" w:eastAsia="Times New Roman" w:hAnsi="Times New Roman" w:cs="Times New Roman"/>
                <w:b/>
                <w:bCs/>
                <w:color w:val="000000"/>
                <w:sz w:val="28"/>
                <w:szCs w:val="28"/>
                <w:lang w:eastAsia="lv-LV"/>
              </w:rPr>
              <w:t xml:space="preserve"> sistēma</w:t>
            </w:r>
          </w:p>
        </w:tc>
      </w:tr>
      <w:tr w:rsidR="00846720" w:rsidRPr="000D06CF" w14:paraId="1AD14611" w14:textId="77777777" w:rsidTr="000A58C3">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8881A21"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R2.3.1. Ieviesta mācību plānošanas sistēma (KSR)</w:t>
            </w:r>
          </w:p>
        </w:tc>
        <w:tc>
          <w:tcPr>
            <w:tcW w:w="4111" w:type="dxa"/>
            <w:tcBorders>
              <w:top w:val="nil"/>
              <w:left w:val="nil"/>
              <w:bottom w:val="single" w:sz="4" w:space="0" w:color="auto"/>
              <w:right w:val="single" w:sz="4" w:space="0" w:color="auto"/>
            </w:tcBorders>
            <w:shd w:val="clear" w:color="auto" w:fill="auto"/>
            <w:vAlign w:val="center"/>
            <w:hideMark/>
          </w:tcPr>
          <w:p w14:paraId="085F3357"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U2.3.1.1. Noteikt darbiniekiem nepieciešamās profesionālās </w:t>
            </w:r>
            <w:proofErr w:type="spellStart"/>
            <w:r w:rsidRPr="000D06CF">
              <w:rPr>
                <w:rFonts w:ascii="Times New Roman" w:eastAsia="Times New Roman" w:hAnsi="Times New Roman" w:cs="Times New Roman"/>
                <w:color w:val="000000"/>
                <w:sz w:val="24"/>
                <w:szCs w:val="24"/>
                <w:lang w:eastAsia="lv-LV"/>
              </w:rPr>
              <w:t>pamatzināšanas</w:t>
            </w:r>
            <w:proofErr w:type="spellEnd"/>
            <w:r w:rsidRPr="000D06CF">
              <w:rPr>
                <w:rFonts w:ascii="Times New Roman" w:eastAsia="Times New Roman" w:hAnsi="Times New Roman" w:cs="Times New Roman"/>
                <w:color w:val="000000"/>
                <w:sz w:val="24"/>
                <w:szCs w:val="24"/>
                <w:lang w:eastAsia="lv-LV"/>
              </w:rPr>
              <w:t xml:space="preserve"> pa darbības jomām un amatu grupām </w:t>
            </w:r>
          </w:p>
        </w:tc>
        <w:tc>
          <w:tcPr>
            <w:tcW w:w="1559" w:type="dxa"/>
            <w:tcBorders>
              <w:top w:val="nil"/>
              <w:left w:val="nil"/>
              <w:bottom w:val="single" w:sz="4" w:space="0" w:color="auto"/>
              <w:right w:val="single" w:sz="4" w:space="0" w:color="auto"/>
            </w:tcBorders>
            <w:shd w:val="clear" w:color="auto" w:fill="auto"/>
            <w:vAlign w:val="center"/>
            <w:hideMark/>
          </w:tcPr>
          <w:p w14:paraId="474151C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FEBB3A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0057345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2C804D1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11B4B5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1F274AB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416A01B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262245C0" w14:textId="77777777" w:rsidTr="00846720">
        <w:trPr>
          <w:gridAfter w:val="1"/>
          <w:wAfter w:w="9" w:type="dxa"/>
          <w:trHeight w:val="499"/>
        </w:trPr>
        <w:tc>
          <w:tcPr>
            <w:tcW w:w="2547" w:type="dxa"/>
            <w:vMerge/>
            <w:tcBorders>
              <w:top w:val="nil"/>
              <w:left w:val="single" w:sz="4" w:space="0" w:color="auto"/>
              <w:bottom w:val="single" w:sz="4" w:space="0" w:color="auto"/>
              <w:right w:val="single" w:sz="4" w:space="0" w:color="auto"/>
            </w:tcBorders>
            <w:vAlign w:val="center"/>
            <w:hideMark/>
          </w:tcPr>
          <w:p w14:paraId="6979B990"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7DD0BCC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U2.3.1.2. Izstrādāt darbinieku apmācību plānu </w:t>
            </w:r>
          </w:p>
        </w:tc>
        <w:tc>
          <w:tcPr>
            <w:tcW w:w="1559" w:type="dxa"/>
            <w:tcBorders>
              <w:top w:val="nil"/>
              <w:left w:val="nil"/>
              <w:bottom w:val="single" w:sz="4" w:space="0" w:color="auto"/>
              <w:right w:val="single" w:sz="4" w:space="0" w:color="auto"/>
            </w:tcBorders>
            <w:shd w:val="clear" w:color="auto" w:fill="auto"/>
            <w:vAlign w:val="center"/>
            <w:hideMark/>
          </w:tcPr>
          <w:p w14:paraId="4BE6F49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642E81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7FCF08B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448DEAE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378C5E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1B4E0F8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1CB6A69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846720" w:rsidRPr="000D06CF" w14:paraId="0B72D919" w14:textId="77777777" w:rsidTr="00846720">
        <w:trPr>
          <w:gridAfter w:val="1"/>
          <w:wAfter w:w="9" w:type="dxa"/>
          <w:trHeight w:val="540"/>
        </w:trPr>
        <w:tc>
          <w:tcPr>
            <w:tcW w:w="2547" w:type="dxa"/>
            <w:vMerge/>
            <w:tcBorders>
              <w:top w:val="nil"/>
              <w:left w:val="single" w:sz="4" w:space="0" w:color="auto"/>
              <w:bottom w:val="single" w:sz="4" w:space="0" w:color="auto"/>
              <w:right w:val="single" w:sz="4" w:space="0" w:color="auto"/>
            </w:tcBorders>
            <w:vAlign w:val="center"/>
            <w:hideMark/>
          </w:tcPr>
          <w:p w14:paraId="0BDAAE7F"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5F64E62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U2.3.1.3. Izstrādāt darbinieku apmācību kārtību</w:t>
            </w:r>
          </w:p>
        </w:tc>
        <w:tc>
          <w:tcPr>
            <w:tcW w:w="1559" w:type="dxa"/>
            <w:tcBorders>
              <w:top w:val="nil"/>
              <w:left w:val="nil"/>
              <w:bottom w:val="single" w:sz="4" w:space="0" w:color="auto"/>
              <w:right w:val="single" w:sz="4" w:space="0" w:color="auto"/>
            </w:tcBorders>
            <w:shd w:val="clear" w:color="auto" w:fill="auto"/>
            <w:vAlign w:val="center"/>
            <w:hideMark/>
          </w:tcPr>
          <w:p w14:paraId="3CDE197F"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F84E0E0"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17B3ACA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62F3036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FD6F2A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142858F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6AE9190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846720" w:rsidRPr="000D06CF" w14:paraId="726ACE27" w14:textId="77777777" w:rsidTr="000A58C3">
        <w:trPr>
          <w:gridAfter w:val="1"/>
          <w:wAfter w:w="9" w:type="dxa"/>
          <w:trHeight w:val="522"/>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4FFF51BF"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xml:space="preserve">R2.3.2. Ieviesta kompetenču </w:t>
            </w:r>
            <w:proofErr w:type="spellStart"/>
            <w:r w:rsidRPr="000D06CF">
              <w:rPr>
                <w:rFonts w:ascii="Times New Roman" w:eastAsia="Times New Roman" w:hAnsi="Times New Roman" w:cs="Times New Roman"/>
                <w:b/>
                <w:bCs/>
                <w:color w:val="000000"/>
                <w:sz w:val="24"/>
                <w:szCs w:val="24"/>
                <w:lang w:eastAsia="lv-LV"/>
              </w:rPr>
              <w:t>pārneses</w:t>
            </w:r>
            <w:proofErr w:type="spellEnd"/>
            <w:r w:rsidRPr="000D06CF">
              <w:rPr>
                <w:rFonts w:ascii="Times New Roman" w:eastAsia="Times New Roman" w:hAnsi="Times New Roman" w:cs="Times New Roman"/>
                <w:b/>
                <w:bCs/>
                <w:color w:val="000000"/>
                <w:sz w:val="24"/>
                <w:szCs w:val="24"/>
                <w:lang w:eastAsia="lv-LV"/>
              </w:rPr>
              <w:t xml:space="preserve"> </w:t>
            </w:r>
            <w:r w:rsidRPr="000D06CF">
              <w:rPr>
                <w:rFonts w:ascii="Times New Roman" w:eastAsia="Times New Roman" w:hAnsi="Times New Roman" w:cs="Times New Roman"/>
                <w:b/>
                <w:bCs/>
                <w:color w:val="000000"/>
                <w:sz w:val="24"/>
                <w:szCs w:val="24"/>
                <w:lang w:eastAsia="lv-LV"/>
              </w:rPr>
              <w:lastRenderedPageBreak/>
              <w:t>un aizvietojamības sistēma (KSR)</w:t>
            </w:r>
          </w:p>
        </w:tc>
        <w:tc>
          <w:tcPr>
            <w:tcW w:w="4111" w:type="dxa"/>
            <w:tcBorders>
              <w:top w:val="nil"/>
              <w:left w:val="nil"/>
              <w:bottom w:val="single" w:sz="4" w:space="0" w:color="auto"/>
              <w:right w:val="single" w:sz="4" w:space="0" w:color="auto"/>
            </w:tcBorders>
            <w:shd w:val="clear" w:color="auto" w:fill="auto"/>
            <w:vAlign w:val="center"/>
            <w:hideMark/>
          </w:tcPr>
          <w:p w14:paraId="10EFF909" w14:textId="20052088"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lastRenderedPageBreak/>
              <w:t xml:space="preserve">U2.3.2.1. Definēt “svarīgos” </w:t>
            </w:r>
            <w:r w:rsidR="00431402">
              <w:rPr>
                <w:rFonts w:ascii="Times New Roman" w:eastAsia="Times New Roman" w:hAnsi="Times New Roman" w:cs="Times New Roman"/>
                <w:color w:val="000000"/>
                <w:sz w:val="24"/>
                <w:szCs w:val="24"/>
                <w:lang w:eastAsia="lv-LV"/>
              </w:rPr>
              <w:t>darbiniekus</w:t>
            </w:r>
          </w:p>
        </w:tc>
        <w:tc>
          <w:tcPr>
            <w:tcW w:w="1559" w:type="dxa"/>
            <w:tcBorders>
              <w:top w:val="nil"/>
              <w:left w:val="nil"/>
              <w:bottom w:val="single" w:sz="4" w:space="0" w:color="auto"/>
              <w:right w:val="single" w:sz="4" w:space="0" w:color="auto"/>
            </w:tcBorders>
            <w:shd w:val="clear" w:color="auto" w:fill="auto"/>
            <w:vAlign w:val="center"/>
            <w:hideMark/>
          </w:tcPr>
          <w:p w14:paraId="6131904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578F4F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4C5AADA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DC3C3A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A364A3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FCA0AA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450881D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47768880" w14:textId="77777777" w:rsidTr="00846720">
        <w:trPr>
          <w:gridAfter w:val="1"/>
          <w:wAfter w:w="9" w:type="dxa"/>
          <w:trHeight w:val="492"/>
        </w:trPr>
        <w:tc>
          <w:tcPr>
            <w:tcW w:w="2547" w:type="dxa"/>
            <w:vMerge/>
            <w:tcBorders>
              <w:top w:val="nil"/>
              <w:left w:val="single" w:sz="4" w:space="0" w:color="auto"/>
              <w:bottom w:val="single" w:sz="4" w:space="0" w:color="auto"/>
              <w:right w:val="single" w:sz="4" w:space="0" w:color="auto"/>
            </w:tcBorders>
            <w:vAlign w:val="center"/>
            <w:hideMark/>
          </w:tcPr>
          <w:p w14:paraId="0673AA54"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13ADEA9" w14:textId="04D0A076" w:rsidR="000B0760"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U2.3.2.2. Izstrādāt darbinieku aizvietošanas kārtību</w:t>
            </w:r>
          </w:p>
          <w:p w14:paraId="1E5A0B3F" w14:textId="77777777" w:rsidR="000B0760" w:rsidRPr="000D06CF" w:rsidRDefault="000B0760" w:rsidP="000D06CF">
            <w:pPr>
              <w:spacing w:after="0" w:line="240" w:lineRule="auto"/>
              <w:rPr>
                <w:rFonts w:ascii="Times New Roman" w:eastAsia="Times New Roman" w:hAnsi="Times New Roman" w:cs="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auto"/>
            <w:vAlign w:val="center"/>
            <w:hideMark/>
          </w:tcPr>
          <w:p w14:paraId="7F6E223C"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F245A66"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70ACC59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2F25C13F"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6736421"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23D5227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vAlign w:val="center"/>
            <w:hideMark/>
          </w:tcPr>
          <w:p w14:paraId="4297752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356C40" w:rsidRPr="000D06CF" w14:paraId="16A50C6C" w14:textId="77777777" w:rsidTr="00BD1C5C">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C6E0B4"/>
            <w:vAlign w:val="center"/>
            <w:hideMark/>
          </w:tcPr>
          <w:p w14:paraId="1A9664C8" w14:textId="77777777" w:rsidR="00356C40" w:rsidRPr="000D06CF" w:rsidRDefault="00356C40" w:rsidP="00BD1C5C">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3. Uz uzticēšanos vērsta sadarbība un komunikācija</w:t>
            </w:r>
          </w:p>
        </w:tc>
      </w:tr>
      <w:tr w:rsidR="00356C40" w:rsidRPr="000D06CF" w14:paraId="56F497A3" w14:textId="77777777" w:rsidTr="00BD1C5C">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54DA54D0" w14:textId="77777777" w:rsidR="00356C40" w:rsidRPr="000D06CF" w:rsidRDefault="00356C40" w:rsidP="00BD1C5C">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 xml:space="preserve">3.1. </w:t>
            </w:r>
            <w:proofErr w:type="spellStart"/>
            <w:r w:rsidRPr="000D06CF">
              <w:rPr>
                <w:rFonts w:ascii="Times New Roman" w:eastAsia="Times New Roman" w:hAnsi="Times New Roman" w:cs="Times New Roman"/>
                <w:b/>
                <w:bCs/>
                <w:color w:val="000000"/>
                <w:sz w:val="28"/>
                <w:szCs w:val="28"/>
                <w:lang w:eastAsia="lv-LV"/>
              </w:rPr>
              <w:t>Klientorientēta</w:t>
            </w:r>
            <w:proofErr w:type="spellEnd"/>
            <w:r w:rsidRPr="000D06CF">
              <w:rPr>
                <w:rFonts w:ascii="Times New Roman" w:eastAsia="Times New Roman" w:hAnsi="Times New Roman" w:cs="Times New Roman"/>
                <w:b/>
                <w:bCs/>
                <w:color w:val="000000"/>
                <w:sz w:val="28"/>
                <w:szCs w:val="28"/>
                <w:lang w:eastAsia="lv-LV"/>
              </w:rPr>
              <w:t xml:space="preserve"> komunikācija</w:t>
            </w:r>
          </w:p>
        </w:tc>
      </w:tr>
      <w:tr w:rsidR="00846720" w:rsidRPr="000D06CF" w14:paraId="1C5A5A9C" w14:textId="77777777" w:rsidTr="000A58C3">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155066EA"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 xml:space="preserve">R3.1.1. Īstenota sadarbība ar stratēģiski nozīmīgiem partneriem </w:t>
            </w:r>
          </w:p>
        </w:tc>
        <w:tc>
          <w:tcPr>
            <w:tcW w:w="4111" w:type="dxa"/>
            <w:tcBorders>
              <w:top w:val="nil"/>
              <w:left w:val="nil"/>
              <w:bottom w:val="single" w:sz="4" w:space="0" w:color="auto"/>
              <w:right w:val="single" w:sz="4" w:space="0" w:color="auto"/>
            </w:tcBorders>
            <w:shd w:val="clear" w:color="auto" w:fill="auto"/>
            <w:vAlign w:val="center"/>
            <w:hideMark/>
          </w:tcPr>
          <w:p w14:paraId="4888EC69"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U3.1.1.1. Izstrādāt plānu sadarbībai ar stratēģiski nozīmīgiem partneriem</w:t>
            </w:r>
          </w:p>
        </w:tc>
        <w:tc>
          <w:tcPr>
            <w:tcW w:w="1559" w:type="dxa"/>
            <w:tcBorders>
              <w:top w:val="nil"/>
              <w:left w:val="nil"/>
              <w:bottom w:val="single" w:sz="4" w:space="0" w:color="auto"/>
              <w:right w:val="single" w:sz="4" w:space="0" w:color="auto"/>
            </w:tcBorders>
            <w:shd w:val="clear" w:color="auto" w:fill="auto"/>
            <w:vAlign w:val="center"/>
            <w:hideMark/>
          </w:tcPr>
          <w:p w14:paraId="47E243F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E567A6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66A29E2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79B1F9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5184F6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center"/>
            <w:hideMark/>
          </w:tcPr>
          <w:p w14:paraId="70AC0BC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134D6CF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ĢDV, STRV</w:t>
            </w:r>
          </w:p>
        </w:tc>
      </w:tr>
      <w:tr w:rsidR="00846720" w:rsidRPr="000D06CF" w14:paraId="7AA72732" w14:textId="77777777" w:rsidTr="00846720">
        <w:trPr>
          <w:gridAfter w:val="1"/>
          <w:wAfter w:w="9" w:type="dxa"/>
          <w:trHeight w:val="672"/>
        </w:trPr>
        <w:tc>
          <w:tcPr>
            <w:tcW w:w="2547" w:type="dxa"/>
            <w:vMerge/>
            <w:tcBorders>
              <w:top w:val="nil"/>
              <w:left w:val="single" w:sz="4" w:space="0" w:color="auto"/>
              <w:bottom w:val="single" w:sz="4" w:space="0" w:color="auto"/>
              <w:right w:val="single" w:sz="4" w:space="0" w:color="auto"/>
            </w:tcBorders>
            <w:vAlign w:val="center"/>
            <w:hideMark/>
          </w:tcPr>
          <w:p w14:paraId="5152D775"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hideMark/>
          </w:tcPr>
          <w:p w14:paraId="72207399"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xml:space="preserve">U3.1.1.2. Īstenot pasākumus sadarbībai ar stratēģiski nozīmīgiem partneriem atbilstoši plānam, % no mērķa </w:t>
            </w:r>
          </w:p>
        </w:tc>
        <w:tc>
          <w:tcPr>
            <w:tcW w:w="1559" w:type="dxa"/>
            <w:tcBorders>
              <w:top w:val="nil"/>
              <w:left w:val="nil"/>
              <w:bottom w:val="single" w:sz="4" w:space="0" w:color="auto"/>
              <w:right w:val="single" w:sz="4" w:space="0" w:color="auto"/>
            </w:tcBorders>
            <w:shd w:val="clear" w:color="auto" w:fill="auto"/>
            <w:vAlign w:val="center"/>
            <w:hideMark/>
          </w:tcPr>
          <w:p w14:paraId="61FFBB7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100</w:t>
            </w:r>
          </w:p>
        </w:tc>
        <w:tc>
          <w:tcPr>
            <w:tcW w:w="709" w:type="dxa"/>
            <w:tcBorders>
              <w:top w:val="nil"/>
              <w:left w:val="nil"/>
              <w:bottom w:val="single" w:sz="4" w:space="0" w:color="auto"/>
              <w:right w:val="single" w:sz="4" w:space="0" w:color="auto"/>
            </w:tcBorders>
            <w:shd w:val="clear" w:color="auto" w:fill="auto"/>
            <w:vAlign w:val="center"/>
            <w:hideMark/>
          </w:tcPr>
          <w:p w14:paraId="2AC7292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3583B3F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89BAD9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75EA5A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750531C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ĢDV</w:t>
            </w:r>
          </w:p>
        </w:tc>
        <w:tc>
          <w:tcPr>
            <w:tcW w:w="1696" w:type="dxa"/>
            <w:tcBorders>
              <w:top w:val="nil"/>
              <w:left w:val="nil"/>
              <w:bottom w:val="single" w:sz="4" w:space="0" w:color="auto"/>
              <w:right w:val="single" w:sz="4" w:space="0" w:color="auto"/>
            </w:tcBorders>
            <w:shd w:val="clear" w:color="auto" w:fill="auto"/>
            <w:vAlign w:val="center"/>
            <w:hideMark/>
          </w:tcPr>
          <w:p w14:paraId="6352CD9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 STRV</w:t>
            </w:r>
          </w:p>
        </w:tc>
      </w:tr>
      <w:tr w:rsidR="00846720" w:rsidRPr="000D06CF" w14:paraId="1C771462" w14:textId="77777777" w:rsidTr="000A58C3">
        <w:trPr>
          <w:gridAfter w:val="1"/>
          <w:wAfter w:w="9" w:type="dxa"/>
          <w:trHeight w:val="630"/>
        </w:trPr>
        <w:tc>
          <w:tcPr>
            <w:tcW w:w="2547" w:type="dxa"/>
            <w:vMerge w:val="restart"/>
            <w:tcBorders>
              <w:top w:val="nil"/>
              <w:left w:val="single" w:sz="4" w:space="0" w:color="auto"/>
              <w:bottom w:val="single" w:sz="4" w:space="0" w:color="000000"/>
              <w:right w:val="single" w:sz="4" w:space="0" w:color="auto"/>
            </w:tcBorders>
            <w:shd w:val="clear" w:color="auto" w:fill="auto"/>
            <w:hideMark/>
          </w:tcPr>
          <w:p w14:paraId="7997B294"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R3.1.2.  Sadarbības partneru un klientu uzticēšanās un apmierinātība (GSR)</w:t>
            </w:r>
          </w:p>
        </w:tc>
        <w:tc>
          <w:tcPr>
            <w:tcW w:w="4111" w:type="dxa"/>
            <w:tcBorders>
              <w:top w:val="nil"/>
              <w:left w:val="nil"/>
              <w:bottom w:val="single" w:sz="4" w:space="0" w:color="auto"/>
              <w:right w:val="single" w:sz="4" w:space="0" w:color="auto"/>
            </w:tcBorders>
            <w:shd w:val="clear" w:color="auto" w:fill="auto"/>
            <w:vAlign w:val="center"/>
            <w:hideMark/>
          </w:tcPr>
          <w:p w14:paraId="4BAADD10"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U3.1.2.1. Sagatavot Pārvaldes pakalpojumu saņēmēju un sadarbības partneru aptauju anketas, skaits</w:t>
            </w:r>
          </w:p>
        </w:tc>
        <w:tc>
          <w:tcPr>
            <w:tcW w:w="1559" w:type="dxa"/>
            <w:tcBorders>
              <w:top w:val="nil"/>
              <w:left w:val="nil"/>
              <w:bottom w:val="single" w:sz="4" w:space="0" w:color="auto"/>
              <w:right w:val="single" w:sz="4" w:space="0" w:color="auto"/>
            </w:tcBorders>
            <w:shd w:val="clear" w:color="auto" w:fill="auto"/>
            <w:vAlign w:val="center"/>
            <w:hideMark/>
          </w:tcPr>
          <w:p w14:paraId="74EF8E0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3</w:t>
            </w:r>
          </w:p>
        </w:tc>
        <w:tc>
          <w:tcPr>
            <w:tcW w:w="709" w:type="dxa"/>
            <w:tcBorders>
              <w:top w:val="nil"/>
              <w:left w:val="nil"/>
              <w:bottom w:val="single" w:sz="4" w:space="0" w:color="auto"/>
              <w:right w:val="single" w:sz="4" w:space="0" w:color="auto"/>
            </w:tcBorders>
            <w:shd w:val="clear" w:color="auto" w:fill="auto"/>
            <w:vAlign w:val="center"/>
            <w:hideMark/>
          </w:tcPr>
          <w:p w14:paraId="25293708" w14:textId="20EE1302"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3930EB46" w14:textId="7F88E206"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r w:rsidR="002057B8">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24BEAD3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207766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3558D4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SVKD</w:t>
            </w:r>
          </w:p>
        </w:tc>
        <w:tc>
          <w:tcPr>
            <w:tcW w:w="1696" w:type="dxa"/>
            <w:tcBorders>
              <w:top w:val="nil"/>
              <w:left w:val="nil"/>
              <w:bottom w:val="single" w:sz="4" w:space="0" w:color="auto"/>
              <w:right w:val="single" w:sz="4" w:space="0" w:color="auto"/>
            </w:tcBorders>
            <w:shd w:val="clear" w:color="auto" w:fill="auto"/>
            <w:vAlign w:val="center"/>
            <w:hideMark/>
          </w:tcPr>
          <w:p w14:paraId="7419CA6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 DAD, KDIN</w:t>
            </w:r>
          </w:p>
        </w:tc>
      </w:tr>
      <w:tr w:rsidR="00846720" w:rsidRPr="000D06CF" w14:paraId="292F937A" w14:textId="77777777" w:rsidTr="00846720">
        <w:trPr>
          <w:gridAfter w:val="1"/>
          <w:wAfter w:w="9" w:type="dxa"/>
          <w:trHeight w:val="945"/>
        </w:trPr>
        <w:tc>
          <w:tcPr>
            <w:tcW w:w="2547" w:type="dxa"/>
            <w:vMerge/>
            <w:tcBorders>
              <w:top w:val="nil"/>
              <w:left w:val="single" w:sz="4" w:space="0" w:color="auto"/>
              <w:bottom w:val="single" w:sz="4" w:space="0" w:color="000000"/>
              <w:right w:val="single" w:sz="4" w:space="0" w:color="auto"/>
            </w:tcBorders>
            <w:vAlign w:val="center"/>
            <w:hideMark/>
          </w:tcPr>
          <w:p w14:paraId="1F55BF5B"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79AD209"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U3.1.2.2. Sagatavot dabas centru apmeklētāju, Pārvaldes organizēto dabas izglītības nodarbību un pasākumu apmeklētāju aptauju anketas, skaits</w:t>
            </w:r>
          </w:p>
        </w:tc>
        <w:tc>
          <w:tcPr>
            <w:tcW w:w="1559" w:type="dxa"/>
            <w:tcBorders>
              <w:top w:val="nil"/>
              <w:left w:val="nil"/>
              <w:bottom w:val="single" w:sz="4" w:space="0" w:color="auto"/>
              <w:right w:val="single" w:sz="4" w:space="0" w:color="auto"/>
            </w:tcBorders>
            <w:shd w:val="clear" w:color="auto" w:fill="auto"/>
            <w:vAlign w:val="center"/>
            <w:hideMark/>
          </w:tcPr>
          <w:p w14:paraId="4978842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2</w:t>
            </w:r>
          </w:p>
        </w:tc>
        <w:tc>
          <w:tcPr>
            <w:tcW w:w="709" w:type="dxa"/>
            <w:tcBorders>
              <w:top w:val="nil"/>
              <w:left w:val="nil"/>
              <w:bottom w:val="single" w:sz="4" w:space="0" w:color="auto"/>
              <w:right w:val="single" w:sz="4" w:space="0" w:color="auto"/>
            </w:tcBorders>
            <w:shd w:val="clear" w:color="auto" w:fill="auto"/>
            <w:vAlign w:val="center"/>
            <w:hideMark/>
          </w:tcPr>
          <w:p w14:paraId="2F72A0B0" w14:textId="685C06AC"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5B8B5594" w14:textId="291A5821"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r w:rsidR="002057B8">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0B5F003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697CB3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185CE92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noWrap/>
            <w:vAlign w:val="center"/>
            <w:hideMark/>
          </w:tcPr>
          <w:p w14:paraId="3F688E8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w:t>
            </w:r>
          </w:p>
        </w:tc>
      </w:tr>
      <w:tr w:rsidR="00846720" w:rsidRPr="000D06CF" w14:paraId="750A7EA1" w14:textId="77777777" w:rsidTr="00846720">
        <w:trPr>
          <w:gridAfter w:val="1"/>
          <w:wAfter w:w="9" w:type="dxa"/>
          <w:trHeight w:val="945"/>
        </w:trPr>
        <w:tc>
          <w:tcPr>
            <w:tcW w:w="2547" w:type="dxa"/>
            <w:vMerge/>
            <w:tcBorders>
              <w:top w:val="nil"/>
              <w:left w:val="single" w:sz="4" w:space="0" w:color="auto"/>
              <w:bottom w:val="single" w:sz="4" w:space="0" w:color="000000"/>
              <w:right w:val="single" w:sz="4" w:space="0" w:color="auto"/>
            </w:tcBorders>
            <w:vAlign w:val="center"/>
            <w:hideMark/>
          </w:tcPr>
          <w:p w14:paraId="21397408"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425200A"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U3.1.2.3. Veikt Pārvaldes pakalpojumu saņēmēju un sadarbības partneru aptaujas, apkopot rezultātus un veikt to analīzi, aptauju skaits</w:t>
            </w:r>
          </w:p>
        </w:tc>
        <w:tc>
          <w:tcPr>
            <w:tcW w:w="1559" w:type="dxa"/>
            <w:tcBorders>
              <w:top w:val="nil"/>
              <w:left w:val="nil"/>
              <w:bottom w:val="single" w:sz="4" w:space="0" w:color="auto"/>
              <w:right w:val="single" w:sz="4" w:space="0" w:color="auto"/>
            </w:tcBorders>
            <w:shd w:val="clear" w:color="auto" w:fill="auto"/>
            <w:vAlign w:val="center"/>
            <w:hideMark/>
          </w:tcPr>
          <w:p w14:paraId="0F4ADDE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3</w:t>
            </w:r>
          </w:p>
        </w:tc>
        <w:tc>
          <w:tcPr>
            <w:tcW w:w="709" w:type="dxa"/>
            <w:tcBorders>
              <w:top w:val="nil"/>
              <w:left w:val="nil"/>
              <w:bottom w:val="single" w:sz="4" w:space="0" w:color="auto"/>
              <w:right w:val="single" w:sz="4" w:space="0" w:color="auto"/>
            </w:tcBorders>
            <w:shd w:val="clear" w:color="auto" w:fill="auto"/>
            <w:vAlign w:val="center"/>
            <w:hideMark/>
          </w:tcPr>
          <w:p w14:paraId="462F983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2AEF8A1E" w14:textId="2D78D13F"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14:paraId="4292585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35411B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noWrap/>
            <w:vAlign w:val="center"/>
            <w:hideMark/>
          </w:tcPr>
          <w:p w14:paraId="4B37987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SVKD</w:t>
            </w:r>
          </w:p>
        </w:tc>
        <w:tc>
          <w:tcPr>
            <w:tcW w:w="1696" w:type="dxa"/>
            <w:tcBorders>
              <w:top w:val="nil"/>
              <w:left w:val="nil"/>
              <w:bottom w:val="single" w:sz="4" w:space="0" w:color="auto"/>
              <w:right w:val="single" w:sz="4" w:space="0" w:color="auto"/>
            </w:tcBorders>
            <w:shd w:val="clear" w:color="auto" w:fill="auto"/>
            <w:vAlign w:val="center"/>
            <w:hideMark/>
          </w:tcPr>
          <w:p w14:paraId="2EE07C3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 DAD, KDIN</w:t>
            </w:r>
          </w:p>
        </w:tc>
      </w:tr>
      <w:tr w:rsidR="00846720" w:rsidRPr="000D06CF" w14:paraId="284F8103" w14:textId="77777777" w:rsidTr="007A082F">
        <w:trPr>
          <w:gridAfter w:val="1"/>
          <w:wAfter w:w="9" w:type="dxa"/>
          <w:trHeight w:val="1703"/>
        </w:trPr>
        <w:tc>
          <w:tcPr>
            <w:tcW w:w="2547" w:type="dxa"/>
            <w:vMerge/>
            <w:tcBorders>
              <w:top w:val="nil"/>
              <w:left w:val="single" w:sz="4" w:space="0" w:color="auto"/>
              <w:bottom w:val="single" w:sz="4" w:space="0" w:color="000000"/>
              <w:right w:val="single" w:sz="4" w:space="0" w:color="auto"/>
            </w:tcBorders>
            <w:vAlign w:val="center"/>
            <w:hideMark/>
          </w:tcPr>
          <w:p w14:paraId="2EA8E438"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135AD88F" w14:textId="5A7E9542" w:rsidR="00776346"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U3.1.2.4. Veikt dabas centru apmeklētāju, Pārvaldes organizēto dabas izglītības nodarbību un pasākumu apmeklētāju aptaujas</w:t>
            </w:r>
            <w:r w:rsidR="003E7F16">
              <w:t xml:space="preserve"> </w:t>
            </w:r>
            <w:r w:rsidR="003E7F16" w:rsidRPr="003E7F16">
              <w:rPr>
                <w:rFonts w:ascii="Times New Roman" w:eastAsia="Times New Roman" w:hAnsi="Times New Roman" w:cs="Times New Roman"/>
                <w:color w:val="000000"/>
                <w:sz w:val="24"/>
                <w:szCs w:val="24"/>
                <w:lang w:eastAsia="lv-LV"/>
              </w:rPr>
              <w:t>pēc</w:t>
            </w:r>
            <w:r w:rsidR="007A082F">
              <w:rPr>
                <w:rFonts w:ascii="Times New Roman" w:eastAsia="Times New Roman" w:hAnsi="Times New Roman" w:cs="Times New Roman"/>
                <w:color w:val="000000"/>
                <w:sz w:val="24"/>
                <w:szCs w:val="24"/>
                <w:lang w:eastAsia="lv-LV"/>
              </w:rPr>
              <w:t xml:space="preserve"> dabas centra apmeklējuma,</w:t>
            </w:r>
            <w:r w:rsidR="003E7F16" w:rsidRPr="003E7F16">
              <w:rPr>
                <w:rFonts w:ascii="Times New Roman" w:eastAsia="Times New Roman" w:hAnsi="Times New Roman" w:cs="Times New Roman"/>
                <w:color w:val="000000"/>
                <w:sz w:val="24"/>
                <w:szCs w:val="24"/>
                <w:lang w:eastAsia="lv-LV"/>
              </w:rPr>
              <w:t xml:space="preserve"> nodarbības </w:t>
            </w:r>
            <w:r w:rsidR="007A082F">
              <w:rPr>
                <w:rFonts w:ascii="Times New Roman" w:eastAsia="Times New Roman" w:hAnsi="Times New Roman" w:cs="Times New Roman"/>
                <w:color w:val="000000"/>
                <w:sz w:val="24"/>
                <w:szCs w:val="24"/>
                <w:lang w:eastAsia="lv-LV"/>
              </w:rPr>
              <w:t xml:space="preserve">vai </w:t>
            </w:r>
            <w:r w:rsidR="003E7F16" w:rsidRPr="003E7F16">
              <w:rPr>
                <w:rFonts w:ascii="Times New Roman" w:eastAsia="Times New Roman" w:hAnsi="Times New Roman" w:cs="Times New Roman"/>
                <w:color w:val="000000"/>
                <w:sz w:val="24"/>
                <w:szCs w:val="24"/>
                <w:lang w:eastAsia="lv-LV"/>
              </w:rPr>
              <w:t>pasākuma</w:t>
            </w:r>
            <w:r w:rsidRPr="000D06CF">
              <w:rPr>
                <w:rFonts w:ascii="Times New Roman" w:eastAsia="Times New Roman" w:hAnsi="Times New Roman" w:cs="Times New Roman"/>
                <w:color w:val="000000"/>
                <w:sz w:val="24"/>
                <w:szCs w:val="24"/>
                <w:lang w:eastAsia="lv-LV"/>
              </w:rPr>
              <w:t>, apkopot rezultātus un veikt to analīzi, aptauju skaits</w:t>
            </w:r>
          </w:p>
          <w:p w14:paraId="20480A64" w14:textId="77777777" w:rsidR="00776346" w:rsidRPr="000D06CF" w:rsidRDefault="00776346" w:rsidP="000D06CF">
            <w:pPr>
              <w:spacing w:after="0" w:line="240" w:lineRule="auto"/>
              <w:rPr>
                <w:rFonts w:ascii="Times New Roman" w:eastAsia="Times New Roman" w:hAnsi="Times New Roman" w:cs="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auto"/>
            <w:vAlign w:val="center"/>
            <w:hideMark/>
          </w:tcPr>
          <w:p w14:paraId="06C3743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2</w:t>
            </w:r>
          </w:p>
        </w:tc>
        <w:tc>
          <w:tcPr>
            <w:tcW w:w="709" w:type="dxa"/>
            <w:tcBorders>
              <w:top w:val="nil"/>
              <w:left w:val="nil"/>
              <w:bottom w:val="single" w:sz="4" w:space="0" w:color="auto"/>
              <w:right w:val="single" w:sz="4" w:space="0" w:color="auto"/>
            </w:tcBorders>
            <w:shd w:val="clear" w:color="auto" w:fill="auto"/>
            <w:vAlign w:val="center"/>
            <w:hideMark/>
          </w:tcPr>
          <w:p w14:paraId="134D822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tcPr>
          <w:p w14:paraId="1F86B96F" w14:textId="00453991"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tcPr>
          <w:p w14:paraId="0E8491B2" w14:textId="4530E81B"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14:paraId="0ED6204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noWrap/>
            <w:vAlign w:val="center"/>
            <w:hideMark/>
          </w:tcPr>
          <w:p w14:paraId="479FEEC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noWrap/>
            <w:vAlign w:val="center"/>
            <w:hideMark/>
          </w:tcPr>
          <w:p w14:paraId="5D97EC4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w:t>
            </w:r>
          </w:p>
        </w:tc>
      </w:tr>
      <w:tr w:rsidR="000D06CF" w:rsidRPr="000D06CF" w14:paraId="7B813479"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0D150C30"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3.2. Ieviesta vienota un atbalstoša iekšējās komunikācijas kultūra</w:t>
            </w:r>
          </w:p>
        </w:tc>
      </w:tr>
      <w:tr w:rsidR="00846720" w:rsidRPr="000D06CF" w14:paraId="1AE951CC" w14:textId="77777777" w:rsidTr="000A58C3">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6C6F826"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R3.2.1. Ieviesti iekšējās kultūras un komunikācijas principi</w:t>
            </w:r>
          </w:p>
        </w:tc>
        <w:tc>
          <w:tcPr>
            <w:tcW w:w="4111" w:type="dxa"/>
            <w:tcBorders>
              <w:top w:val="nil"/>
              <w:left w:val="nil"/>
              <w:bottom w:val="single" w:sz="4" w:space="0" w:color="auto"/>
              <w:right w:val="single" w:sz="4" w:space="0" w:color="auto"/>
            </w:tcBorders>
            <w:shd w:val="clear" w:color="auto" w:fill="auto"/>
            <w:vAlign w:val="center"/>
            <w:hideMark/>
          </w:tcPr>
          <w:p w14:paraId="3A2A9CC0"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U3.2.1.1. Izstrādāt Iekšējās kultūras un komunikācijas sadaļu Ētikas kodeksā</w:t>
            </w:r>
          </w:p>
        </w:tc>
        <w:tc>
          <w:tcPr>
            <w:tcW w:w="1559" w:type="dxa"/>
            <w:tcBorders>
              <w:top w:val="nil"/>
              <w:left w:val="nil"/>
              <w:bottom w:val="single" w:sz="4" w:space="0" w:color="auto"/>
              <w:right w:val="single" w:sz="4" w:space="0" w:color="auto"/>
            </w:tcBorders>
            <w:shd w:val="clear" w:color="auto" w:fill="auto"/>
            <w:vAlign w:val="center"/>
            <w:hideMark/>
          </w:tcPr>
          <w:p w14:paraId="0FCC4E8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BECCC7C" w14:textId="6B01331C"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366D832B" w14:textId="2812AFA3" w:rsidR="000D06CF" w:rsidRPr="000D06CF" w:rsidRDefault="00083910"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r w:rsidR="000D06CF"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24DE57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168955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4437052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0DCD6005" w14:textId="12CF764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ĒK, STRV</w:t>
            </w:r>
          </w:p>
        </w:tc>
      </w:tr>
      <w:tr w:rsidR="00846720" w:rsidRPr="000D06CF" w14:paraId="61EBB179" w14:textId="77777777" w:rsidTr="000A58C3">
        <w:trPr>
          <w:gridAfter w:val="1"/>
          <w:wAfter w:w="9" w:type="dxa"/>
          <w:trHeight w:val="630"/>
        </w:trPr>
        <w:tc>
          <w:tcPr>
            <w:tcW w:w="2547" w:type="dxa"/>
            <w:vMerge/>
            <w:tcBorders>
              <w:top w:val="nil"/>
              <w:left w:val="single" w:sz="4" w:space="0" w:color="auto"/>
              <w:bottom w:val="single" w:sz="4" w:space="0" w:color="auto"/>
              <w:right w:val="single" w:sz="4" w:space="0" w:color="auto"/>
            </w:tcBorders>
            <w:hideMark/>
          </w:tcPr>
          <w:p w14:paraId="03F3B88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7FA0BF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U3.2.1.2. Izstrādāt plānu iekšējās kultūras un komunikācijas principu skaidrošanai un vērtību nostiprināšanai</w:t>
            </w:r>
          </w:p>
        </w:tc>
        <w:tc>
          <w:tcPr>
            <w:tcW w:w="1559" w:type="dxa"/>
            <w:tcBorders>
              <w:top w:val="nil"/>
              <w:left w:val="nil"/>
              <w:bottom w:val="single" w:sz="4" w:space="0" w:color="auto"/>
              <w:right w:val="single" w:sz="4" w:space="0" w:color="auto"/>
            </w:tcBorders>
            <w:shd w:val="clear" w:color="auto" w:fill="auto"/>
            <w:vAlign w:val="center"/>
            <w:hideMark/>
          </w:tcPr>
          <w:p w14:paraId="0EA9300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BA3A88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2085EB50" w14:textId="3ED8D884"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14:paraId="4CA1177B" w14:textId="1FF7167F" w:rsidR="000D06CF" w:rsidRPr="000D06CF" w:rsidRDefault="00083910"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r w:rsidR="000D06CF"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B0EA51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5BE07AA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4DCD8ECA" w14:textId="3BF93771"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ĒK, STRV</w:t>
            </w:r>
          </w:p>
        </w:tc>
      </w:tr>
      <w:tr w:rsidR="00846720" w:rsidRPr="000D06CF" w14:paraId="742657E8" w14:textId="77777777" w:rsidTr="000A58C3">
        <w:trPr>
          <w:gridAfter w:val="1"/>
          <w:wAfter w:w="9" w:type="dxa"/>
          <w:trHeight w:val="630"/>
        </w:trPr>
        <w:tc>
          <w:tcPr>
            <w:tcW w:w="2547" w:type="dxa"/>
            <w:vMerge/>
            <w:tcBorders>
              <w:top w:val="nil"/>
              <w:left w:val="single" w:sz="4" w:space="0" w:color="auto"/>
              <w:bottom w:val="single" w:sz="4" w:space="0" w:color="auto"/>
              <w:right w:val="single" w:sz="4" w:space="0" w:color="auto"/>
            </w:tcBorders>
            <w:hideMark/>
          </w:tcPr>
          <w:p w14:paraId="2A0463D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05773D19"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U3.2.1.3. Ieviest plānu iekšējās kultūras un komunikācijas principu skaidrošanai un vērtību nostiprināšanai</w:t>
            </w:r>
          </w:p>
        </w:tc>
        <w:tc>
          <w:tcPr>
            <w:tcW w:w="1559" w:type="dxa"/>
            <w:tcBorders>
              <w:top w:val="nil"/>
              <w:left w:val="nil"/>
              <w:bottom w:val="single" w:sz="4" w:space="0" w:color="auto"/>
              <w:right w:val="single" w:sz="4" w:space="0" w:color="auto"/>
            </w:tcBorders>
            <w:shd w:val="clear" w:color="auto" w:fill="auto"/>
            <w:vAlign w:val="center"/>
            <w:hideMark/>
          </w:tcPr>
          <w:p w14:paraId="4A6FA39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7E320C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1F6D857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7A5831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3A2DBE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09DBF36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c>
          <w:tcPr>
            <w:tcW w:w="1696" w:type="dxa"/>
            <w:tcBorders>
              <w:top w:val="nil"/>
              <w:left w:val="nil"/>
              <w:bottom w:val="single" w:sz="4" w:space="0" w:color="auto"/>
              <w:right w:val="single" w:sz="4" w:space="0" w:color="auto"/>
            </w:tcBorders>
            <w:shd w:val="clear" w:color="auto" w:fill="auto"/>
            <w:noWrap/>
            <w:vAlign w:val="center"/>
            <w:hideMark/>
          </w:tcPr>
          <w:p w14:paraId="5614B9B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r>
      <w:tr w:rsidR="00846720" w:rsidRPr="000D06CF" w14:paraId="301F803A" w14:textId="77777777" w:rsidTr="000A58C3">
        <w:trPr>
          <w:gridAfter w:val="1"/>
          <w:wAfter w:w="9" w:type="dxa"/>
          <w:trHeight w:val="48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E074DB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R3.2.2.  Darbinieku uzticēšanās un apmierinātība (GSR)</w:t>
            </w:r>
          </w:p>
        </w:tc>
        <w:tc>
          <w:tcPr>
            <w:tcW w:w="4111" w:type="dxa"/>
            <w:tcBorders>
              <w:top w:val="nil"/>
              <w:left w:val="nil"/>
              <w:bottom w:val="single" w:sz="4" w:space="0" w:color="auto"/>
              <w:right w:val="single" w:sz="4" w:space="0" w:color="auto"/>
            </w:tcBorders>
            <w:shd w:val="clear" w:color="auto" w:fill="auto"/>
            <w:vAlign w:val="center"/>
            <w:hideMark/>
          </w:tcPr>
          <w:p w14:paraId="793DA884"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U3.2.2.1. Sagatavot darbinieku aptaujas anketu, skaits</w:t>
            </w:r>
          </w:p>
        </w:tc>
        <w:tc>
          <w:tcPr>
            <w:tcW w:w="1559" w:type="dxa"/>
            <w:tcBorders>
              <w:top w:val="nil"/>
              <w:left w:val="nil"/>
              <w:bottom w:val="single" w:sz="4" w:space="0" w:color="auto"/>
              <w:right w:val="single" w:sz="4" w:space="0" w:color="auto"/>
            </w:tcBorders>
            <w:shd w:val="clear" w:color="auto" w:fill="auto"/>
            <w:vAlign w:val="center"/>
            <w:hideMark/>
          </w:tcPr>
          <w:p w14:paraId="4D76C8F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w:t>
            </w:r>
          </w:p>
        </w:tc>
        <w:tc>
          <w:tcPr>
            <w:tcW w:w="709" w:type="dxa"/>
            <w:tcBorders>
              <w:top w:val="nil"/>
              <w:left w:val="nil"/>
              <w:bottom w:val="single" w:sz="4" w:space="0" w:color="auto"/>
              <w:right w:val="single" w:sz="4" w:space="0" w:color="auto"/>
            </w:tcBorders>
            <w:shd w:val="clear" w:color="auto" w:fill="auto"/>
            <w:vAlign w:val="center"/>
            <w:hideMark/>
          </w:tcPr>
          <w:p w14:paraId="61086CB1" w14:textId="0F0032C9"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single" w:sz="4" w:space="0" w:color="auto"/>
              <w:right w:val="single" w:sz="4" w:space="0" w:color="auto"/>
            </w:tcBorders>
            <w:shd w:val="clear" w:color="auto" w:fill="auto"/>
            <w:vAlign w:val="center"/>
            <w:hideMark/>
          </w:tcPr>
          <w:p w14:paraId="1B3EAEA6" w14:textId="1436A782" w:rsidR="000D06CF" w:rsidRPr="000D06CF" w:rsidRDefault="0060096F" w:rsidP="000D06C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X</w:t>
            </w:r>
            <w:r w:rsidR="000D06CF"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EBEE2C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C0FE42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58AFCA6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noWrap/>
            <w:vAlign w:val="center"/>
            <w:hideMark/>
          </w:tcPr>
          <w:p w14:paraId="6AF4103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4AF4A0A4" w14:textId="77777777" w:rsidTr="00846720">
        <w:trPr>
          <w:gridAfter w:val="1"/>
          <w:wAfter w:w="9" w:type="dxa"/>
          <w:trHeight w:val="660"/>
        </w:trPr>
        <w:tc>
          <w:tcPr>
            <w:tcW w:w="2547" w:type="dxa"/>
            <w:vMerge/>
            <w:tcBorders>
              <w:top w:val="nil"/>
              <w:left w:val="single" w:sz="4" w:space="0" w:color="auto"/>
              <w:bottom w:val="single" w:sz="4" w:space="0" w:color="auto"/>
              <w:right w:val="single" w:sz="4" w:space="0" w:color="auto"/>
            </w:tcBorders>
            <w:vAlign w:val="center"/>
            <w:hideMark/>
          </w:tcPr>
          <w:p w14:paraId="4386EDFD"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2A64D03D"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U3.2.2.2. Veikt darbinieku aptauju, apkopot rezultātus un veikt to analīzi, aptauju skaits</w:t>
            </w:r>
          </w:p>
        </w:tc>
        <w:tc>
          <w:tcPr>
            <w:tcW w:w="1559" w:type="dxa"/>
            <w:tcBorders>
              <w:top w:val="nil"/>
              <w:left w:val="nil"/>
              <w:bottom w:val="single" w:sz="4" w:space="0" w:color="auto"/>
              <w:right w:val="single" w:sz="4" w:space="0" w:color="auto"/>
            </w:tcBorders>
            <w:shd w:val="clear" w:color="auto" w:fill="auto"/>
            <w:vAlign w:val="center"/>
            <w:hideMark/>
          </w:tcPr>
          <w:p w14:paraId="7895790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w:t>
            </w:r>
          </w:p>
        </w:tc>
        <w:tc>
          <w:tcPr>
            <w:tcW w:w="709" w:type="dxa"/>
            <w:tcBorders>
              <w:top w:val="nil"/>
              <w:left w:val="nil"/>
              <w:bottom w:val="single" w:sz="4" w:space="0" w:color="auto"/>
              <w:right w:val="single" w:sz="4" w:space="0" w:color="auto"/>
            </w:tcBorders>
            <w:shd w:val="clear" w:color="auto" w:fill="auto"/>
            <w:vAlign w:val="center"/>
            <w:hideMark/>
          </w:tcPr>
          <w:p w14:paraId="19508BE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421339A3" w14:textId="15A8F4C8"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14:paraId="7697089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B30812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2ED7DDA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PLN</w:t>
            </w:r>
          </w:p>
        </w:tc>
        <w:tc>
          <w:tcPr>
            <w:tcW w:w="1696" w:type="dxa"/>
            <w:tcBorders>
              <w:top w:val="nil"/>
              <w:left w:val="nil"/>
              <w:bottom w:val="single" w:sz="4" w:space="0" w:color="auto"/>
              <w:right w:val="single" w:sz="4" w:space="0" w:color="auto"/>
            </w:tcBorders>
            <w:shd w:val="clear" w:color="auto" w:fill="auto"/>
            <w:noWrap/>
            <w:vAlign w:val="center"/>
            <w:hideMark/>
          </w:tcPr>
          <w:p w14:paraId="2A60499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0D06CF" w:rsidRPr="000D06CF" w14:paraId="59CD36C6"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25C38B8C"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3.3. Attīstīta korporatīvā identitāte</w:t>
            </w:r>
          </w:p>
        </w:tc>
      </w:tr>
      <w:tr w:rsidR="00846720" w:rsidRPr="000D06CF" w14:paraId="277B63D4" w14:textId="77777777" w:rsidTr="000A58C3">
        <w:trPr>
          <w:gridAfter w:val="1"/>
          <w:wAfter w:w="9" w:type="dxa"/>
          <w:trHeight w:val="649"/>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30BB3D9F"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R3.3.1. Pilnveidota vizuālā identitāte ārējai komunikācijai</w:t>
            </w:r>
          </w:p>
        </w:tc>
        <w:tc>
          <w:tcPr>
            <w:tcW w:w="4111" w:type="dxa"/>
            <w:tcBorders>
              <w:top w:val="nil"/>
              <w:left w:val="nil"/>
              <w:bottom w:val="single" w:sz="4" w:space="0" w:color="auto"/>
              <w:right w:val="single" w:sz="4" w:space="0" w:color="auto"/>
            </w:tcBorders>
            <w:shd w:val="clear" w:color="auto" w:fill="auto"/>
            <w:vAlign w:val="center"/>
            <w:hideMark/>
          </w:tcPr>
          <w:p w14:paraId="1A37C1A0"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U3.3.1.1. Aktualizēt vizuālās identitātes vadlīnijas ārējai komunikācijai</w:t>
            </w:r>
          </w:p>
        </w:tc>
        <w:tc>
          <w:tcPr>
            <w:tcW w:w="1559" w:type="dxa"/>
            <w:tcBorders>
              <w:top w:val="nil"/>
              <w:left w:val="nil"/>
              <w:bottom w:val="single" w:sz="4" w:space="0" w:color="auto"/>
              <w:right w:val="single" w:sz="4" w:space="0" w:color="auto"/>
            </w:tcBorders>
            <w:shd w:val="clear" w:color="auto" w:fill="auto"/>
            <w:vAlign w:val="center"/>
            <w:hideMark/>
          </w:tcPr>
          <w:p w14:paraId="680BC7D4"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6FDEC6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766303D5"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4F96E91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B798BD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0F6D1E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vAlign w:val="center"/>
            <w:hideMark/>
          </w:tcPr>
          <w:p w14:paraId="07DF959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846720" w:rsidRPr="000D06CF" w14:paraId="30F14A10" w14:textId="77777777" w:rsidTr="00846720">
        <w:trPr>
          <w:gridAfter w:val="1"/>
          <w:wAfter w:w="9" w:type="dxa"/>
          <w:trHeight w:val="672"/>
        </w:trPr>
        <w:tc>
          <w:tcPr>
            <w:tcW w:w="2547" w:type="dxa"/>
            <w:vMerge/>
            <w:tcBorders>
              <w:top w:val="nil"/>
              <w:left w:val="single" w:sz="4" w:space="0" w:color="auto"/>
              <w:bottom w:val="single" w:sz="4" w:space="0" w:color="auto"/>
              <w:right w:val="single" w:sz="4" w:space="0" w:color="auto"/>
            </w:tcBorders>
            <w:vAlign w:val="center"/>
            <w:hideMark/>
          </w:tcPr>
          <w:p w14:paraId="43B193E8"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6E413CED" w14:textId="77777777" w:rsid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U3.3.1.1. Ieviest vizuālās identitātes vadlīnijas ārējai komunikācijai</w:t>
            </w:r>
          </w:p>
          <w:p w14:paraId="2DDD0B68" w14:textId="77777777" w:rsidR="00F03C8B" w:rsidRDefault="00F03C8B" w:rsidP="000D06CF">
            <w:pPr>
              <w:spacing w:after="0" w:line="240" w:lineRule="auto"/>
              <w:rPr>
                <w:rFonts w:ascii="Times New Roman" w:eastAsia="Times New Roman" w:hAnsi="Times New Roman" w:cs="Times New Roman"/>
                <w:color w:val="000000"/>
                <w:sz w:val="24"/>
                <w:szCs w:val="24"/>
                <w:lang w:eastAsia="lv-LV"/>
              </w:rPr>
            </w:pPr>
          </w:p>
          <w:p w14:paraId="0E840799" w14:textId="77777777" w:rsidR="00F03C8B" w:rsidRPr="000D06CF" w:rsidRDefault="00F03C8B" w:rsidP="000D06CF">
            <w:pPr>
              <w:spacing w:after="0" w:line="240" w:lineRule="auto"/>
              <w:rPr>
                <w:rFonts w:ascii="Times New Roman" w:eastAsia="Times New Roman" w:hAnsi="Times New Roman" w:cs="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auto"/>
            <w:vAlign w:val="center"/>
            <w:hideMark/>
          </w:tcPr>
          <w:p w14:paraId="7A2423A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7791B9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5C24E40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E4D78E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D24EA6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1C411DC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KDIN</w:t>
            </w:r>
          </w:p>
        </w:tc>
        <w:tc>
          <w:tcPr>
            <w:tcW w:w="1696" w:type="dxa"/>
            <w:tcBorders>
              <w:top w:val="nil"/>
              <w:left w:val="nil"/>
              <w:bottom w:val="single" w:sz="4" w:space="0" w:color="auto"/>
              <w:right w:val="single" w:sz="4" w:space="0" w:color="auto"/>
            </w:tcBorders>
            <w:shd w:val="clear" w:color="auto" w:fill="auto"/>
            <w:noWrap/>
            <w:vAlign w:val="center"/>
            <w:hideMark/>
          </w:tcPr>
          <w:p w14:paraId="0920232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w:t>
            </w:r>
          </w:p>
        </w:tc>
      </w:tr>
      <w:tr w:rsidR="000D06CF" w:rsidRPr="000D06CF" w14:paraId="78CBA499" w14:textId="77777777" w:rsidTr="00846720">
        <w:trPr>
          <w:trHeight w:val="402"/>
        </w:trPr>
        <w:tc>
          <w:tcPr>
            <w:tcW w:w="14458" w:type="dxa"/>
            <w:gridSpan w:val="10"/>
            <w:tcBorders>
              <w:top w:val="single" w:sz="4" w:space="0" w:color="auto"/>
              <w:left w:val="single" w:sz="4" w:space="0" w:color="auto"/>
              <w:bottom w:val="single" w:sz="4" w:space="0" w:color="auto"/>
              <w:right w:val="single" w:sz="4" w:space="0" w:color="auto"/>
            </w:tcBorders>
            <w:shd w:val="clear" w:color="000000" w:fill="C6E0B4"/>
            <w:vAlign w:val="center"/>
            <w:hideMark/>
          </w:tcPr>
          <w:p w14:paraId="33B318D0" w14:textId="1FDE974F"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4. Atbalstoša, inovatīva un ilg</w:t>
            </w:r>
            <w:r w:rsidR="002336B3">
              <w:rPr>
                <w:rFonts w:ascii="Times New Roman" w:eastAsia="Times New Roman" w:hAnsi="Times New Roman" w:cs="Times New Roman"/>
                <w:b/>
                <w:bCs/>
                <w:sz w:val="28"/>
                <w:szCs w:val="28"/>
                <w:lang w:eastAsia="lv-LV"/>
              </w:rPr>
              <w:t>t</w:t>
            </w:r>
            <w:r w:rsidRPr="000D06CF">
              <w:rPr>
                <w:rFonts w:ascii="Times New Roman" w:eastAsia="Times New Roman" w:hAnsi="Times New Roman" w:cs="Times New Roman"/>
                <w:b/>
                <w:bCs/>
                <w:sz w:val="28"/>
                <w:szCs w:val="28"/>
                <w:lang w:eastAsia="lv-LV"/>
              </w:rPr>
              <w:t>spējīga darba vide</w:t>
            </w:r>
          </w:p>
        </w:tc>
      </w:tr>
      <w:tr w:rsidR="000D06CF" w:rsidRPr="000D06CF" w14:paraId="566F6402"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77674E6" w14:textId="77777777"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4.1. Procesi ir vienkārši un saprotami</w:t>
            </w:r>
          </w:p>
        </w:tc>
      </w:tr>
      <w:tr w:rsidR="00846720" w:rsidRPr="000D06CF" w14:paraId="7D38A6D6" w14:textId="77777777" w:rsidTr="000A58C3">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0A5C935F"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R4.1.1. Optimizēti procesi, samazinot izmaksas (KSR, GSR)</w:t>
            </w:r>
          </w:p>
        </w:tc>
        <w:tc>
          <w:tcPr>
            <w:tcW w:w="4111" w:type="dxa"/>
            <w:tcBorders>
              <w:top w:val="nil"/>
              <w:left w:val="nil"/>
              <w:bottom w:val="nil"/>
              <w:right w:val="single" w:sz="4" w:space="0" w:color="auto"/>
            </w:tcBorders>
            <w:shd w:val="clear" w:color="auto" w:fill="auto"/>
            <w:vAlign w:val="center"/>
            <w:hideMark/>
          </w:tcPr>
          <w:p w14:paraId="1C8E538B"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U4.1.1.1. Izstrādāt optimizējamo procesu sarakstu un ieviešanas plānu</w:t>
            </w:r>
          </w:p>
        </w:tc>
        <w:tc>
          <w:tcPr>
            <w:tcW w:w="1559" w:type="dxa"/>
            <w:tcBorders>
              <w:top w:val="nil"/>
              <w:left w:val="nil"/>
              <w:bottom w:val="single" w:sz="4" w:space="0" w:color="auto"/>
              <w:right w:val="single" w:sz="4" w:space="0" w:color="auto"/>
            </w:tcBorders>
            <w:shd w:val="clear" w:color="auto" w:fill="auto"/>
            <w:vAlign w:val="center"/>
            <w:hideMark/>
          </w:tcPr>
          <w:p w14:paraId="1B27BF89"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5EEB9B8C"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0FBB2D3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AC26B47"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F9A438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4C1D8FD9"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ĢDV</w:t>
            </w:r>
          </w:p>
        </w:tc>
        <w:tc>
          <w:tcPr>
            <w:tcW w:w="1696" w:type="dxa"/>
            <w:tcBorders>
              <w:top w:val="nil"/>
              <w:left w:val="nil"/>
              <w:bottom w:val="single" w:sz="4" w:space="0" w:color="auto"/>
              <w:right w:val="single" w:sz="4" w:space="0" w:color="auto"/>
            </w:tcBorders>
            <w:shd w:val="clear" w:color="auto" w:fill="auto"/>
            <w:vAlign w:val="center"/>
            <w:hideMark/>
          </w:tcPr>
          <w:p w14:paraId="252450B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562B9D3F" w14:textId="77777777" w:rsidTr="00846720">
        <w:trPr>
          <w:gridAfter w:val="1"/>
          <w:wAfter w:w="9" w:type="dxa"/>
          <w:trHeight w:val="315"/>
        </w:trPr>
        <w:tc>
          <w:tcPr>
            <w:tcW w:w="2547" w:type="dxa"/>
            <w:vMerge/>
            <w:tcBorders>
              <w:top w:val="nil"/>
              <w:left w:val="single" w:sz="4" w:space="0" w:color="auto"/>
              <w:bottom w:val="single" w:sz="4" w:space="0" w:color="auto"/>
              <w:right w:val="single" w:sz="4" w:space="0" w:color="auto"/>
            </w:tcBorders>
            <w:vAlign w:val="center"/>
            <w:hideMark/>
          </w:tcPr>
          <w:p w14:paraId="01654859"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single" w:sz="4" w:space="0" w:color="auto"/>
              <w:left w:val="nil"/>
              <w:bottom w:val="nil"/>
              <w:right w:val="single" w:sz="4" w:space="0" w:color="auto"/>
            </w:tcBorders>
            <w:shd w:val="clear" w:color="auto" w:fill="auto"/>
            <w:vAlign w:val="center"/>
            <w:hideMark/>
          </w:tcPr>
          <w:p w14:paraId="2595215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U4.1.1.2. Optimizēt procesus atbilstoši plānam:</w:t>
            </w:r>
          </w:p>
        </w:tc>
        <w:tc>
          <w:tcPr>
            <w:tcW w:w="1559" w:type="dxa"/>
            <w:vMerge w:val="restart"/>
            <w:tcBorders>
              <w:top w:val="nil"/>
              <w:left w:val="nil"/>
              <w:bottom w:val="single" w:sz="4" w:space="0" w:color="auto"/>
              <w:right w:val="single" w:sz="4" w:space="0" w:color="auto"/>
            </w:tcBorders>
            <w:shd w:val="clear" w:color="auto" w:fill="auto"/>
            <w:vAlign w:val="bottom"/>
            <w:hideMark/>
          </w:tcPr>
          <w:p w14:paraId="652C405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3</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DAC86F4"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EC23C39"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C8D1AAB"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44E24B"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9AA3EB9"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kompetentā STR</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335132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STRV</w:t>
            </w:r>
          </w:p>
        </w:tc>
      </w:tr>
      <w:tr w:rsidR="00846720" w:rsidRPr="000D06CF" w14:paraId="73468A7E" w14:textId="77777777" w:rsidTr="00846720">
        <w:trPr>
          <w:gridAfter w:val="1"/>
          <w:wAfter w:w="9" w:type="dxa"/>
          <w:trHeight w:val="379"/>
        </w:trPr>
        <w:tc>
          <w:tcPr>
            <w:tcW w:w="2547" w:type="dxa"/>
            <w:vMerge/>
            <w:tcBorders>
              <w:top w:val="nil"/>
              <w:left w:val="single" w:sz="4" w:space="0" w:color="auto"/>
              <w:bottom w:val="single" w:sz="4" w:space="0" w:color="auto"/>
              <w:right w:val="single" w:sz="4" w:space="0" w:color="auto"/>
            </w:tcBorders>
            <w:vAlign w:val="center"/>
            <w:hideMark/>
          </w:tcPr>
          <w:p w14:paraId="623C6602"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noWrap/>
            <w:vAlign w:val="center"/>
            <w:hideMark/>
          </w:tcPr>
          <w:p w14:paraId="422238B0" w14:textId="77777777" w:rsidR="000D06CF" w:rsidRPr="000D06CF" w:rsidRDefault="000D06CF" w:rsidP="000D06CF">
            <w:pPr>
              <w:spacing w:after="0" w:line="240" w:lineRule="auto"/>
              <w:jc w:val="right"/>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optimizēto procesu skaits</w:t>
            </w:r>
          </w:p>
        </w:tc>
        <w:tc>
          <w:tcPr>
            <w:tcW w:w="1559" w:type="dxa"/>
            <w:vMerge/>
            <w:tcBorders>
              <w:top w:val="nil"/>
              <w:left w:val="nil"/>
              <w:bottom w:val="single" w:sz="4" w:space="0" w:color="auto"/>
              <w:right w:val="single" w:sz="4" w:space="0" w:color="auto"/>
            </w:tcBorders>
            <w:vAlign w:val="center"/>
            <w:hideMark/>
          </w:tcPr>
          <w:p w14:paraId="35E5893C"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41CE9FB5"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8" w:type="dxa"/>
            <w:vMerge/>
            <w:tcBorders>
              <w:top w:val="nil"/>
              <w:left w:val="single" w:sz="4" w:space="0" w:color="auto"/>
              <w:bottom w:val="single" w:sz="4" w:space="0" w:color="auto"/>
              <w:right w:val="single" w:sz="4" w:space="0" w:color="auto"/>
            </w:tcBorders>
            <w:vAlign w:val="center"/>
            <w:hideMark/>
          </w:tcPr>
          <w:p w14:paraId="2ED1C596"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4095D55F"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9" w:type="dxa"/>
            <w:vMerge/>
            <w:tcBorders>
              <w:top w:val="nil"/>
              <w:left w:val="single" w:sz="4" w:space="0" w:color="auto"/>
              <w:bottom w:val="single" w:sz="4" w:space="0" w:color="000000"/>
              <w:right w:val="single" w:sz="4" w:space="0" w:color="auto"/>
            </w:tcBorders>
            <w:vAlign w:val="center"/>
            <w:hideMark/>
          </w:tcPr>
          <w:p w14:paraId="4F277B19"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1701" w:type="dxa"/>
            <w:vMerge/>
            <w:tcBorders>
              <w:top w:val="nil"/>
              <w:left w:val="single" w:sz="4" w:space="0" w:color="auto"/>
              <w:bottom w:val="single" w:sz="4" w:space="0" w:color="auto"/>
              <w:right w:val="single" w:sz="4" w:space="0" w:color="auto"/>
            </w:tcBorders>
            <w:vAlign w:val="center"/>
            <w:hideMark/>
          </w:tcPr>
          <w:p w14:paraId="38AA42E7"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1696" w:type="dxa"/>
            <w:vMerge/>
            <w:tcBorders>
              <w:top w:val="nil"/>
              <w:left w:val="single" w:sz="4" w:space="0" w:color="auto"/>
              <w:bottom w:val="single" w:sz="4" w:space="0" w:color="auto"/>
              <w:right w:val="single" w:sz="4" w:space="0" w:color="auto"/>
            </w:tcBorders>
            <w:vAlign w:val="center"/>
            <w:hideMark/>
          </w:tcPr>
          <w:p w14:paraId="76D5631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r>
      <w:tr w:rsidR="00846720" w:rsidRPr="000D06CF" w14:paraId="2314339F" w14:textId="77777777" w:rsidTr="00846720">
        <w:trPr>
          <w:gridAfter w:val="1"/>
          <w:wAfter w:w="9" w:type="dxa"/>
          <w:trHeight w:val="402"/>
        </w:trPr>
        <w:tc>
          <w:tcPr>
            <w:tcW w:w="2547" w:type="dxa"/>
            <w:vMerge/>
            <w:tcBorders>
              <w:top w:val="nil"/>
              <w:left w:val="single" w:sz="4" w:space="0" w:color="auto"/>
              <w:bottom w:val="single" w:sz="4" w:space="0" w:color="auto"/>
              <w:right w:val="single" w:sz="4" w:space="0" w:color="auto"/>
            </w:tcBorders>
            <w:vAlign w:val="center"/>
            <w:hideMark/>
          </w:tcPr>
          <w:p w14:paraId="743C05C5"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noWrap/>
            <w:vAlign w:val="center"/>
            <w:hideMark/>
          </w:tcPr>
          <w:p w14:paraId="3DB65C77" w14:textId="77777777" w:rsidR="000D06CF" w:rsidRPr="000D06CF" w:rsidRDefault="000D06CF" w:rsidP="000D06CF">
            <w:pPr>
              <w:spacing w:after="0" w:line="240" w:lineRule="auto"/>
              <w:jc w:val="right"/>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optimizēto procesu izmaksu samazinājums, %</w:t>
            </w:r>
          </w:p>
        </w:tc>
        <w:tc>
          <w:tcPr>
            <w:tcW w:w="1559" w:type="dxa"/>
            <w:tcBorders>
              <w:top w:val="nil"/>
              <w:left w:val="nil"/>
              <w:bottom w:val="single" w:sz="4" w:space="0" w:color="auto"/>
              <w:right w:val="single" w:sz="4" w:space="0" w:color="auto"/>
            </w:tcBorders>
            <w:shd w:val="clear" w:color="auto" w:fill="auto"/>
            <w:noWrap/>
            <w:vAlign w:val="center"/>
            <w:hideMark/>
          </w:tcPr>
          <w:p w14:paraId="18060B7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10</w:t>
            </w:r>
          </w:p>
        </w:tc>
        <w:tc>
          <w:tcPr>
            <w:tcW w:w="709" w:type="dxa"/>
            <w:vMerge/>
            <w:tcBorders>
              <w:top w:val="nil"/>
              <w:left w:val="single" w:sz="4" w:space="0" w:color="auto"/>
              <w:bottom w:val="single" w:sz="4" w:space="0" w:color="auto"/>
              <w:right w:val="single" w:sz="4" w:space="0" w:color="auto"/>
            </w:tcBorders>
            <w:vAlign w:val="center"/>
            <w:hideMark/>
          </w:tcPr>
          <w:p w14:paraId="3AF36E1C"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8" w:type="dxa"/>
            <w:vMerge/>
            <w:tcBorders>
              <w:top w:val="nil"/>
              <w:left w:val="single" w:sz="4" w:space="0" w:color="auto"/>
              <w:bottom w:val="single" w:sz="4" w:space="0" w:color="auto"/>
              <w:right w:val="single" w:sz="4" w:space="0" w:color="auto"/>
            </w:tcBorders>
            <w:vAlign w:val="center"/>
            <w:hideMark/>
          </w:tcPr>
          <w:p w14:paraId="27D40EC0"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0D46A8C8"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709" w:type="dxa"/>
            <w:vMerge/>
            <w:tcBorders>
              <w:top w:val="nil"/>
              <w:left w:val="single" w:sz="4" w:space="0" w:color="auto"/>
              <w:bottom w:val="single" w:sz="4" w:space="0" w:color="000000"/>
              <w:right w:val="single" w:sz="4" w:space="0" w:color="auto"/>
            </w:tcBorders>
            <w:vAlign w:val="center"/>
            <w:hideMark/>
          </w:tcPr>
          <w:p w14:paraId="6AC5A9A4"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1701" w:type="dxa"/>
            <w:vMerge/>
            <w:tcBorders>
              <w:top w:val="nil"/>
              <w:left w:val="single" w:sz="4" w:space="0" w:color="auto"/>
              <w:bottom w:val="single" w:sz="4" w:space="0" w:color="auto"/>
              <w:right w:val="single" w:sz="4" w:space="0" w:color="auto"/>
            </w:tcBorders>
            <w:vAlign w:val="center"/>
            <w:hideMark/>
          </w:tcPr>
          <w:p w14:paraId="3C09E021"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p>
        </w:tc>
        <w:tc>
          <w:tcPr>
            <w:tcW w:w="1696" w:type="dxa"/>
            <w:vMerge/>
            <w:tcBorders>
              <w:top w:val="nil"/>
              <w:left w:val="single" w:sz="4" w:space="0" w:color="auto"/>
              <w:bottom w:val="single" w:sz="4" w:space="0" w:color="auto"/>
              <w:right w:val="single" w:sz="4" w:space="0" w:color="auto"/>
            </w:tcBorders>
            <w:vAlign w:val="center"/>
            <w:hideMark/>
          </w:tcPr>
          <w:p w14:paraId="61E82D0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r>
      <w:tr w:rsidR="000D06CF" w:rsidRPr="000D06CF" w14:paraId="6674B9FC"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590D1894" w14:textId="77777777" w:rsidR="000D06CF" w:rsidRPr="000D06CF" w:rsidRDefault="000D06CF" w:rsidP="000D06CF">
            <w:pPr>
              <w:spacing w:after="0" w:line="240" w:lineRule="auto"/>
              <w:rPr>
                <w:rFonts w:ascii="Times New Roman" w:eastAsia="Times New Roman" w:hAnsi="Times New Roman" w:cs="Times New Roman"/>
                <w:b/>
                <w:bCs/>
                <w:sz w:val="28"/>
                <w:szCs w:val="28"/>
                <w:lang w:eastAsia="lv-LV"/>
              </w:rPr>
            </w:pPr>
            <w:r w:rsidRPr="000D06CF">
              <w:rPr>
                <w:rFonts w:ascii="Times New Roman" w:eastAsia="Times New Roman" w:hAnsi="Times New Roman" w:cs="Times New Roman"/>
                <w:b/>
                <w:bCs/>
                <w:sz w:val="28"/>
                <w:szCs w:val="28"/>
                <w:lang w:eastAsia="lv-LV"/>
              </w:rPr>
              <w:t>4.2. Ieviesti Zaļā biroja principi</w:t>
            </w:r>
          </w:p>
        </w:tc>
      </w:tr>
      <w:tr w:rsidR="00846720" w:rsidRPr="000D06CF" w14:paraId="4962EEF3" w14:textId="77777777" w:rsidTr="000A58C3">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70FD8AF"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R4.2.1. Ieviesti Zaļā biroja principi (KSR)</w:t>
            </w:r>
          </w:p>
        </w:tc>
        <w:tc>
          <w:tcPr>
            <w:tcW w:w="4111" w:type="dxa"/>
            <w:tcBorders>
              <w:top w:val="nil"/>
              <w:left w:val="nil"/>
              <w:bottom w:val="single" w:sz="4" w:space="0" w:color="auto"/>
              <w:right w:val="single" w:sz="4" w:space="0" w:color="auto"/>
            </w:tcBorders>
            <w:shd w:val="clear" w:color="auto" w:fill="auto"/>
            <w:vAlign w:val="center"/>
            <w:hideMark/>
          </w:tcPr>
          <w:p w14:paraId="25F866C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U4.2.1.1. Pievienoties Pasaules Dabas fonda Zaļā biroja programmai</w:t>
            </w:r>
          </w:p>
        </w:tc>
        <w:tc>
          <w:tcPr>
            <w:tcW w:w="1559" w:type="dxa"/>
            <w:tcBorders>
              <w:top w:val="nil"/>
              <w:left w:val="nil"/>
              <w:bottom w:val="single" w:sz="4" w:space="0" w:color="auto"/>
              <w:right w:val="single" w:sz="4" w:space="0" w:color="auto"/>
            </w:tcBorders>
            <w:shd w:val="clear" w:color="auto" w:fill="auto"/>
            <w:vAlign w:val="center"/>
            <w:hideMark/>
          </w:tcPr>
          <w:p w14:paraId="458B926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167D0092"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548B9184"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095A62CD"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B8D10E3"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1DCDBA12"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ĢDV</w:t>
            </w:r>
          </w:p>
        </w:tc>
        <w:tc>
          <w:tcPr>
            <w:tcW w:w="1696" w:type="dxa"/>
            <w:tcBorders>
              <w:top w:val="nil"/>
              <w:left w:val="nil"/>
              <w:bottom w:val="single" w:sz="4" w:space="0" w:color="auto"/>
              <w:right w:val="single" w:sz="4" w:space="0" w:color="auto"/>
            </w:tcBorders>
            <w:shd w:val="clear" w:color="auto" w:fill="auto"/>
            <w:noWrap/>
            <w:vAlign w:val="center"/>
            <w:hideMark/>
          </w:tcPr>
          <w:p w14:paraId="786803B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r>
      <w:tr w:rsidR="00846720" w:rsidRPr="000D06CF" w14:paraId="24B0EF76" w14:textId="77777777" w:rsidTr="000A58C3">
        <w:trPr>
          <w:gridAfter w:val="1"/>
          <w:wAfter w:w="9" w:type="dxa"/>
          <w:trHeight w:val="630"/>
        </w:trPr>
        <w:tc>
          <w:tcPr>
            <w:tcW w:w="2547" w:type="dxa"/>
            <w:vMerge/>
            <w:tcBorders>
              <w:top w:val="nil"/>
              <w:left w:val="single" w:sz="4" w:space="0" w:color="auto"/>
              <w:bottom w:val="single" w:sz="4" w:space="0" w:color="auto"/>
              <w:right w:val="single" w:sz="4" w:space="0" w:color="auto"/>
            </w:tcBorders>
            <w:hideMark/>
          </w:tcPr>
          <w:p w14:paraId="7375C31B"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07CAD30E"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U4.2.1.2. Izstrādāt Zaļā biroja vides pārvaldības plānu Pārvaldes birojiem</w:t>
            </w:r>
          </w:p>
        </w:tc>
        <w:tc>
          <w:tcPr>
            <w:tcW w:w="1559" w:type="dxa"/>
            <w:tcBorders>
              <w:top w:val="nil"/>
              <w:left w:val="nil"/>
              <w:bottom w:val="single" w:sz="4" w:space="0" w:color="auto"/>
              <w:right w:val="single" w:sz="4" w:space="0" w:color="auto"/>
            </w:tcBorders>
            <w:shd w:val="clear" w:color="auto" w:fill="auto"/>
            <w:vAlign w:val="center"/>
            <w:hideMark/>
          </w:tcPr>
          <w:p w14:paraId="0B0F777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B66A642"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5C051B40"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4AF3480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21F3651"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273B258"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ĢDV</w:t>
            </w:r>
          </w:p>
        </w:tc>
        <w:tc>
          <w:tcPr>
            <w:tcW w:w="1696" w:type="dxa"/>
            <w:tcBorders>
              <w:top w:val="nil"/>
              <w:left w:val="nil"/>
              <w:bottom w:val="single" w:sz="4" w:space="0" w:color="auto"/>
              <w:right w:val="single" w:sz="4" w:space="0" w:color="auto"/>
            </w:tcBorders>
            <w:shd w:val="clear" w:color="auto" w:fill="auto"/>
            <w:vAlign w:val="center"/>
            <w:hideMark/>
          </w:tcPr>
          <w:p w14:paraId="1B8DA99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4E4FC9DC" w14:textId="77777777" w:rsidTr="000A58C3">
        <w:trPr>
          <w:gridAfter w:val="1"/>
          <w:wAfter w:w="9" w:type="dxa"/>
          <w:trHeight w:val="522"/>
        </w:trPr>
        <w:tc>
          <w:tcPr>
            <w:tcW w:w="2547" w:type="dxa"/>
            <w:vMerge/>
            <w:tcBorders>
              <w:top w:val="nil"/>
              <w:left w:val="single" w:sz="4" w:space="0" w:color="auto"/>
              <w:bottom w:val="single" w:sz="4" w:space="0" w:color="auto"/>
              <w:right w:val="single" w:sz="4" w:space="0" w:color="auto"/>
            </w:tcBorders>
            <w:hideMark/>
          </w:tcPr>
          <w:p w14:paraId="32DF4C46"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B7DDB1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U4.2.1.3. Ieviest Zaļā biroja vides pārvaldības plānu, % no mērķa</w:t>
            </w:r>
          </w:p>
        </w:tc>
        <w:tc>
          <w:tcPr>
            <w:tcW w:w="1559" w:type="dxa"/>
            <w:tcBorders>
              <w:top w:val="nil"/>
              <w:left w:val="nil"/>
              <w:bottom w:val="single" w:sz="4" w:space="0" w:color="auto"/>
              <w:right w:val="single" w:sz="4" w:space="0" w:color="auto"/>
            </w:tcBorders>
            <w:shd w:val="clear" w:color="auto" w:fill="auto"/>
            <w:vAlign w:val="center"/>
            <w:hideMark/>
          </w:tcPr>
          <w:p w14:paraId="6649F98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100</w:t>
            </w:r>
          </w:p>
        </w:tc>
        <w:tc>
          <w:tcPr>
            <w:tcW w:w="709" w:type="dxa"/>
            <w:tcBorders>
              <w:top w:val="nil"/>
              <w:left w:val="nil"/>
              <w:bottom w:val="single" w:sz="4" w:space="0" w:color="auto"/>
              <w:right w:val="single" w:sz="4" w:space="0" w:color="auto"/>
            </w:tcBorders>
            <w:shd w:val="clear" w:color="auto" w:fill="auto"/>
            <w:vAlign w:val="center"/>
            <w:hideMark/>
          </w:tcPr>
          <w:p w14:paraId="3EF5E45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7A46B273"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0538F0D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47C6D1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noWrap/>
            <w:vAlign w:val="center"/>
            <w:hideMark/>
          </w:tcPr>
          <w:p w14:paraId="64726818"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c>
          <w:tcPr>
            <w:tcW w:w="1696" w:type="dxa"/>
            <w:tcBorders>
              <w:top w:val="nil"/>
              <w:left w:val="nil"/>
              <w:bottom w:val="single" w:sz="4" w:space="0" w:color="auto"/>
              <w:right w:val="single" w:sz="4" w:space="0" w:color="auto"/>
            </w:tcBorders>
            <w:shd w:val="clear" w:color="auto" w:fill="auto"/>
            <w:noWrap/>
            <w:vAlign w:val="center"/>
            <w:hideMark/>
          </w:tcPr>
          <w:p w14:paraId="14103F0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ĢDV</w:t>
            </w:r>
          </w:p>
        </w:tc>
      </w:tr>
      <w:tr w:rsidR="00846720" w:rsidRPr="000D06CF" w14:paraId="127FDD6D" w14:textId="77777777" w:rsidTr="00DE0242">
        <w:trPr>
          <w:gridAfter w:val="1"/>
          <w:wAfter w:w="9" w:type="dxa"/>
          <w:trHeight w:val="63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65FFEB97" w14:textId="77777777" w:rsidR="000D06CF" w:rsidRPr="000D06CF" w:rsidRDefault="000D06CF" w:rsidP="000D06CF">
            <w:pPr>
              <w:spacing w:after="0" w:line="240" w:lineRule="auto"/>
              <w:rPr>
                <w:rFonts w:ascii="Times New Roman" w:eastAsia="Times New Roman" w:hAnsi="Times New Roman" w:cs="Times New Roman"/>
                <w:b/>
                <w:bCs/>
                <w:sz w:val="24"/>
                <w:szCs w:val="24"/>
                <w:lang w:eastAsia="lv-LV"/>
              </w:rPr>
            </w:pPr>
            <w:r w:rsidRPr="000D06CF">
              <w:rPr>
                <w:rFonts w:ascii="Times New Roman" w:eastAsia="Times New Roman" w:hAnsi="Times New Roman" w:cs="Times New Roman"/>
                <w:b/>
                <w:bCs/>
                <w:sz w:val="24"/>
                <w:szCs w:val="24"/>
                <w:lang w:eastAsia="lv-LV"/>
              </w:rPr>
              <w:t>R4.2.2. Samazināts resursu patēriņš biroju uzturēšanai</w:t>
            </w:r>
          </w:p>
        </w:tc>
        <w:tc>
          <w:tcPr>
            <w:tcW w:w="4111" w:type="dxa"/>
            <w:tcBorders>
              <w:top w:val="nil"/>
              <w:left w:val="nil"/>
              <w:bottom w:val="single" w:sz="4" w:space="0" w:color="auto"/>
              <w:right w:val="single" w:sz="4" w:space="0" w:color="auto"/>
            </w:tcBorders>
            <w:shd w:val="clear" w:color="auto" w:fill="auto"/>
            <w:vAlign w:val="center"/>
            <w:hideMark/>
          </w:tcPr>
          <w:p w14:paraId="25FDE490"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U4.2.2.1. Izstrādāt plānu Pārvaldes biroju uzturēšanas resursu samazināšanai</w:t>
            </w:r>
          </w:p>
        </w:tc>
        <w:tc>
          <w:tcPr>
            <w:tcW w:w="1559" w:type="dxa"/>
            <w:tcBorders>
              <w:top w:val="nil"/>
              <w:left w:val="nil"/>
              <w:bottom w:val="single" w:sz="4" w:space="0" w:color="auto"/>
              <w:right w:val="single" w:sz="4" w:space="0" w:color="auto"/>
            </w:tcBorders>
            <w:shd w:val="clear" w:color="auto" w:fill="auto"/>
            <w:vAlign w:val="center"/>
            <w:hideMark/>
          </w:tcPr>
          <w:p w14:paraId="1836209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F8CDDC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0A24F97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noWrap/>
            <w:vAlign w:val="center"/>
            <w:hideMark/>
          </w:tcPr>
          <w:p w14:paraId="4783A399"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noWrap/>
            <w:vAlign w:val="center"/>
            <w:hideMark/>
          </w:tcPr>
          <w:p w14:paraId="2027FC1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8FF2AE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ĪPN</w:t>
            </w:r>
          </w:p>
        </w:tc>
        <w:tc>
          <w:tcPr>
            <w:tcW w:w="1696" w:type="dxa"/>
            <w:tcBorders>
              <w:top w:val="nil"/>
              <w:left w:val="nil"/>
              <w:bottom w:val="single" w:sz="4" w:space="0" w:color="auto"/>
              <w:right w:val="single" w:sz="4" w:space="0" w:color="auto"/>
            </w:tcBorders>
            <w:shd w:val="clear" w:color="auto" w:fill="auto"/>
            <w:vAlign w:val="center"/>
            <w:hideMark/>
          </w:tcPr>
          <w:p w14:paraId="301E391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BNN, RA</w:t>
            </w:r>
          </w:p>
        </w:tc>
      </w:tr>
      <w:tr w:rsidR="00846720" w:rsidRPr="000D06CF" w14:paraId="179FB0A2" w14:textId="77777777" w:rsidTr="00DE0242">
        <w:trPr>
          <w:gridAfter w:val="1"/>
          <w:wAfter w:w="9" w:type="dxa"/>
          <w:trHeight w:val="630"/>
        </w:trPr>
        <w:tc>
          <w:tcPr>
            <w:tcW w:w="2547" w:type="dxa"/>
            <w:vMerge/>
            <w:tcBorders>
              <w:top w:val="nil"/>
              <w:left w:val="single" w:sz="4" w:space="0" w:color="auto"/>
              <w:bottom w:val="single" w:sz="4" w:space="0" w:color="auto"/>
              <w:right w:val="single" w:sz="4" w:space="0" w:color="auto"/>
            </w:tcBorders>
            <w:vAlign w:val="center"/>
            <w:hideMark/>
          </w:tcPr>
          <w:p w14:paraId="4E5E646E" w14:textId="77777777" w:rsidR="000D06CF" w:rsidRPr="000D06CF" w:rsidRDefault="000D06CF" w:rsidP="000D06CF">
            <w:pPr>
              <w:spacing w:after="0" w:line="240" w:lineRule="auto"/>
              <w:rPr>
                <w:rFonts w:ascii="Times New Roman" w:eastAsia="Times New Roman" w:hAnsi="Times New Roman" w:cs="Times New Roman"/>
                <w:b/>
                <w:bCs/>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163FB4E4" w14:textId="77777777" w:rsidR="000D06CF" w:rsidRPr="000D06CF" w:rsidRDefault="000D06CF" w:rsidP="000D06CF">
            <w:pPr>
              <w:spacing w:after="0" w:line="240" w:lineRule="auto"/>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U4.2.2.2. Ieviest plānu Pārvaldes biroju uzturēšanas resursu samazināšanai: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0B5C02"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vMerge w:val="restart"/>
            <w:tcBorders>
              <w:top w:val="nil"/>
              <w:left w:val="nil"/>
              <w:bottom w:val="single" w:sz="4" w:space="0" w:color="auto"/>
              <w:right w:val="single" w:sz="4" w:space="0" w:color="auto"/>
            </w:tcBorders>
            <w:shd w:val="clear" w:color="auto" w:fill="auto"/>
            <w:vAlign w:val="center"/>
            <w:hideMark/>
          </w:tcPr>
          <w:p w14:paraId="3FD56FA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A29129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4BBECAD"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73620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8423F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RA</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165C0B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ĪPN, BNN</w:t>
            </w:r>
          </w:p>
        </w:tc>
      </w:tr>
      <w:tr w:rsidR="00846720" w:rsidRPr="000D06CF" w14:paraId="740E9FD5" w14:textId="77777777" w:rsidTr="00DE0242">
        <w:trPr>
          <w:gridAfter w:val="1"/>
          <w:wAfter w:w="9" w:type="dxa"/>
          <w:trHeight w:val="420"/>
        </w:trPr>
        <w:tc>
          <w:tcPr>
            <w:tcW w:w="2547" w:type="dxa"/>
            <w:vMerge/>
            <w:tcBorders>
              <w:top w:val="nil"/>
              <w:left w:val="single" w:sz="4" w:space="0" w:color="auto"/>
              <w:bottom w:val="single" w:sz="4" w:space="0" w:color="auto"/>
              <w:right w:val="single" w:sz="4" w:space="0" w:color="auto"/>
            </w:tcBorders>
            <w:vAlign w:val="center"/>
            <w:hideMark/>
          </w:tcPr>
          <w:p w14:paraId="64480380" w14:textId="77777777" w:rsidR="000D06CF" w:rsidRPr="000D06CF" w:rsidRDefault="000D06CF" w:rsidP="000D06CF">
            <w:pPr>
              <w:spacing w:after="0" w:line="240" w:lineRule="auto"/>
              <w:rPr>
                <w:rFonts w:ascii="Times New Roman" w:eastAsia="Times New Roman" w:hAnsi="Times New Roman" w:cs="Times New Roman"/>
                <w:b/>
                <w:bCs/>
                <w:sz w:val="24"/>
                <w:szCs w:val="24"/>
                <w:lang w:eastAsia="lv-LV"/>
              </w:rPr>
            </w:pPr>
          </w:p>
        </w:tc>
        <w:tc>
          <w:tcPr>
            <w:tcW w:w="4111" w:type="dxa"/>
            <w:tcBorders>
              <w:top w:val="nil"/>
              <w:left w:val="nil"/>
              <w:bottom w:val="single" w:sz="4" w:space="0" w:color="auto"/>
              <w:right w:val="single" w:sz="4" w:space="0" w:color="auto"/>
            </w:tcBorders>
            <w:shd w:val="clear" w:color="auto" w:fill="auto"/>
            <w:noWrap/>
            <w:vAlign w:val="center"/>
            <w:hideMark/>
          </w:tcPr>
          <w:p w14:paraId="18D32BF3" w14:textId="215039AE" w:rsidR="00EB6858" w:rsidRDefault="000D06CF" w:rsidP="000D06CF">
            <w:pPr>
              <w:spacing w:after="0" w:line="240" w:lineRule="auto"/>
              <w:jc w:val="right"/>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resursu patēriņa samazinājums Pārvaldes biroju uzturēšanai, %</w:t>
            </w:r>
          </w:p>
          <w:p w14:paraId="39BB3EBC" w14:textId="77777777" w:rsidR="00EB6858" w:rsidRPr="000D06CF" w:rsidRDefault="00EB6858" w:rsidP="000D06CF">
            <w:pPr>
              <w:spacing w:after="0" w:line="240" w:lineRule="auto"/>
              <w:jc w:val="right"/>
              <w:rPr>
                <w:rFonts w:ascii="Times New Roman" w:eastAsia="Times New Roman" w:hAnsi="Times New Roman" w:cs="Times New Roman"/>
                <w:sz w:val="24"/>
                <w:szCs w:val="24"/>
                <w:lang w:eastAsia="lv-LV"/>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62881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10</w:t>
            </w:r>
          </w:p>
        </w:tc>
        <w:tc>
          <w:tcPr>
            <w:tcW w:w="709" w:type="dxa"/>
            <w:vMerge/>
            <w:tcBorders>
              <w:top w:val="nil"/>
              <w:left w:val="nil"/>
              <w:bottom w:val="single" w:sz="4" w:space="0" w:color="auto"/>
              <w:right w:val="single" w:sz="4" w:space="0" w:color="auto"/>
            </w:tcBorders>
            <w:vAlign w:val="center"/>
            <w:hideMark/>
          </w:tcPr>
          <w:p w14:paraId="620BB35E"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8" w:type="dxa"/>
            <w:vMerge/>
            <w:tcBorders>
              <w:top w:val="nil"/>
              <w:left w:val="single" w:sz="4" w:space="0" w:color="auto"/>
              <w:bottom w:val="single" w:sz="4" w:space="0" w:color="auto"/>
              <w:right w:val="single" w:sz="4" w:space="0" w:color="auto"/>
            </w:tcBorders>
            <w:vAlign w:val="center"/>
            <w:hideMark/>
          </w:tcPr>
          <w:p w14:paraId="75ED1541"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23556556"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709" w:type="dxa"/>
            <w:vMerge/>
            <w:tcBorders>
              <w:top w:val="nil"/>
              <w:left w:val="single" w:sz="4" w:space="0" w:color="auto"/>
              <w:bottom w:val="single" w:sz="4" w:space="0" w:color="auto"/>
              <w:right w:val="single" w:sz="4" w:space="0" w:color="auto"/>
            </w:tcBorders>
            <w:vAlign w:val="center"/>
            <w:hideMark/>
          </w:tcPr>
          <w:p w14:paraId="1E1D5E80"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1701" w:type="dxa"/>
            <w:vMerge/>
            <w:tcBorders>
              <w:top w:val="nil"/>
              <w:left w:val="single" w:sz="4" w:space="0" w:color="auto"/>
              <w:bottom w:val="single" w:sz="4" w:space="0" w:color="auto"/>
              <w:right w:val="single" w:sz="4" w:space="0" w:color="auto"/>
            </w:tcBorders>
            <w:vAlign w:val="center"/>
            <w:hideMark/>
          </w:tcPr>
          <w:p w14:paraId="67BF0833"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c>
          <w:tcPr>
            <w:tcW w:w="1696" w:type="dxa"/>
            <w:vMerge/>
            <w:tcBorders>
              <w:top w:val="nil"/>
              <w:left w:val="single" w:sz="4" w:space="0" w:color="auto"/>
              <w:bottom w:val="single" w:sz="4" w:space="0" w:color="auto"/>
              <w:right w:val="single" w:sz="4" w:space="0" w:color="auto"/>
            </w:tcBorders>
            <w:vAlign w:val="center"/>
            <w:hideMark/>
          </w:tcPr>
          <w:p w14:paraId="26AA731B"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p>
        </w:tc>
      </w:tr>
      <w:tr w:rsidR="000D06CF" w:rsidRPr="000D06CF" w14:paraId="2FA1EDFC" w14:textId="77777777" w:rsidTr="00846720">
        <w:trPr>
          <w:trHeight w:val="375"/>
        </w:trPr>
        <w:tc>
          <w:tcPr>
            <w:tcW w:w="14458" w:type="dxa"/>
            <w:gridSpan w:val="10"/>
            <w:tcBorders>
              <w:top w:val="single" w:sz="4" w:space="0" w:color="auto"/>
              <w:left w:val="single" w:sz="4" w:space="0" w:color="auto"/>
              <w:bottom w:val="single" w:sz="4" w:space="0" w:color="auto"/>
              <w:right w:val="single" w:sz="4" w:space="0" w:color="auto"/>
            </w:tcBorders>
            <w:shd w:val="clear" w:color="000000" w:fill="E2EFDA"/>
            <w:vAlign w:val="center"/>
            <w:hideMark/>
          </w:tcPr>
          <w:p w14:paraId="7016A417" w14:textId="77777777" w:rsidR="000D06CF" w:rsidRPr="000D06CF" w:rsidRDefault="000D06CF" w:rsidP="000D06CF">
            <w:pPr>
              <w:spacing w:after="0" w:line="240" w:lineRule="auto"/>
              <w:rPr>
                <w:rFonts w:ascii="Times New Roman" w:eastAsia="Times New Roman" w:hAnsi="Times New Roman" w:cs="Times New Roman"/>
                <w:b/>
                <w:bCs/>
                <w:color w:val="000000"/>
                <w:sz w:val="28"/>
                <w:szCs w:val="28"/>
                <w:lang w:eastAsia="lv-LV"/>
              </w:rPr>
            </w:pPr>
            <w:r w:rsidRPr="000D06CF">
              <w:rPr>
                <w:rFonts w:ascii="Times New Roman" w:eastAsia="Times New Roman" w:hAnsi="Times New Roman" w:cs="Times New Roman"/>
                <w:b/>
                <w:bCs/>
                <w:color w:val="000000"/>
                <w:sz w:val="28"/>
                <w:szCs w:val="28"/>
                <w:lang w:eastAsia="lv-LV"/>
              </w:rPr>
              <w:t>4.3. Ieviestas inovācijas un efektīvi digitālie un tehnoloģiskie risinājumi</w:t>
            </w:r>
          </w:p>
        </w:tc>
      </w:tr>
      <w:tr w:rsidR="00846720" w:rsidRPr="000D06CF" w14:paraId="3EB13EB0" w14:textId="77777777" w:rsidTr="000A58C3">
        <w:trPr>
          <w:gridAfter w:val="1"/>
          <w:wAfter w:w="9" w:type="dxa"/>
          <w:trHeight w:val="769"/>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233981D"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r w:rsidRPr="000D06CF">
              <w:rPr>
                <w:rFonts w:ascii="Times New Roman" w:eastAsia="Times New Roman" w:hAnsi="Times New Roman" w:cs="Times New Roman"/>
                <w:b/>
                <w:bCs/>
                <w:color w:val="000000"/>
                <w:sz w:val="24"/>
                <w:szCs w:val="24"/>
                <w:lang w:eastAsia="lv-LV"/>
              </w:rPr>
              <w:t>R4.3.1. Ieviestas inovācijas, digitālie un tehnoloģiskie risinājumi iestādes stratēģisko mērķu sasniegšanai (KSR)</w:t>
            </w:r>
          </w:p>
        </w:tc>
        <w:tc>
          <w:tcPr>
            <w:tcW w:w="4111" w:type="dxa"/>
            <w:tcBorders>
              <w:top w:val="nil"/>
              <w:left w:val="nil"/>
              <w:bottom w:val="single" w:sz="4" w:space="0" w:color="auto"/>
              <w:right w:val="single" w:sz="4" w:space="0" w:color="auto"/>
            </w:tcBorders>
            <w:shd w:val="clear" w:color="auto" w:fill="auto"/>
            <w:vAlign w:val="center"/>
            <w:hideMark/>
          </w:tcPr>
          <w:p w14:paraId="405F79E2"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U4.3.1.1. Izstrādāt inovāciju, digitālo un tehnoloģisko risinājumu sarakstu un ieviešanas plānu</w:t>
            </w:r>
          </w:p>
        </w:tc>
        <w:tc>
          <w:tcPr>
            <w:tcW w:w="1559" w:type="dxa"/>
            <w:tcBorders>
              <w:top w:val="nil"/>
              <w:left w:val="nil"/>
              <w:bottom w:val="single" w:sz="4" w:space="0" w:color="auto"/>
              <w:right w:val="single" w:sz="4" w:space="0" w:color="auto"/>
            </w:tcBorders>
            <w:shd w:val="clear" w:color="auto" w:fill="auto"/>
            <w:vAlign w:val="center"/>
            <w:hideMark/>
          </w:tcPr>
          <w:p w14:paraId="29D3BBE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ADD515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5786FD3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70AD8CDC"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D01B840"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5606517B" w14:textId="77777777" w:rsidR="000D06CF" w:rsidRPr="000D06CF" w:rsidRDefault="000D06CF" w:rsidP="000D06CF">
            <w:pPr>
              <w:spacing w:after="0" w:line="240" w:lineRule="auto"/>
              <w:jc w:val="center"/>
              <w:rPr>
                <w:rFonts w:ascii="Times New Roman" w:eastAsia="Times New Roman" w:hAnsi="Times New Roman" w:cs="Times New Roman"/>
                <w:sz w:val="24"/>
                <w:szCs w:val="24"/>
                <w:lang w:eastAsia="lv-LV"/>
              </w:rPr>
            </w:pPr>
            <w:r w:rsidRPr="000D06CF">
              <w:rPr>
                <w:rFonts w:ascii="Times New Roman" w:eastAsia="Times New Roman" w:hAnsi="Times New Roman" w:cs="Times New Roman"/>
                <w:sz w:val="24"/>
                <w:szCs w:val="24"/>
                <w:lang w:eastAsia="lv-LV"/>
              </w:rPr>
              <w:t>ĢDV</w:t>
            </w:r>
          </w:p>
        </w:tc>
        <w:tc>
          <w:tcPr>
            <w:tcW w:w="1696" w:type="dxa"/>
            <w:tcBorders>
              <w:top w:val="nil"/>
              <w:left w:val="nil"/>
              <w:bottom w:val="single" w:sz="4" w:space="0" w:color="auto"/>
              <w:right w:val="single" w:sz="4" w:space="0" w:color="auto"/>
            </w:tcBorders>
            <w:shd w:val="clear" w:color="auto" w:fill="auto"/>
            <w:vAlign w:val="center"/>
            <w:hideMark/>
          </w:tcPr>
          <w:p w14:paraId="4B70BA8B"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r w:rsidR="00846720" w:rsidRPr="000D06CF" w14:paraId="220EA9FA" w14:textId="77777777" w:rsidTr="00846720">
        <w:trPr>
          <w:gridAfter w:val="1"/>
          <w:wAfter w:w="9" w:type="dxa"/>
          <w:trHeight w:val="792"/>
        </w:trPr>
        <w:tc>
          <w:tcPr>
            <w:tcW w:w="2547" w:type="dxa"/>
            <w:vMerge/>
            <w:tcBorders>
              <w:top w:val="nil"/>
              <w:left w:val="single" w:sz="4" w:space="0" w:color="auto"/>
              <w:bottom w:val="single" w:sz="4" w:space="0" w:color="auto"/>
              <w:right w:val="single" w:sz="4" w:space="0" w:color="auto"/>
            </w:tcBorders>
            <w:vAlign w:val="center"/>
            <w:hideMark/>
          </w:tcPr>
          <w:p w14:paraId="30BEB7C3" w14:textId="77777777" w:rsidR="000D06CF" w:rsidRPr="000D06CF" w:rsidRDefault="000D06CF" w:rsidP="000D06CF">
            <w:pPr>
              <w:spacing w:after="0" w:line="240" w:lineRule="auto"/>
              <w:rPr>
                <w:rFonts w:ascii="Times New Roman" w:eastAsia="Times New Roman" w:hAnsi="Times New Roman" w:cs="Times New Roman"/>
                <w:b/>
                <w:bCs/>
                <w:color w:val="000000"/>
                <w:sz w:val="24"/>
                <w:szCs w:val="24"/>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1F9C74CE" w14:textId="77777777" w:rsidR="000D06CF" w:rsidRPr="000D06CF" w:rsidRDefault="000D06CF" w:rsidP="000D06CF">
            <w:pPr>
              <w:spacing w:after="0" w:line="240" w:lineRule="auto"/>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U4.3.1.2. Ieviest inovācijas, digitālos un tehnoloģiskos risinājumus atbilstoši plānam, skaits</w:t>
            </w:r>
          </w:p>
        </w:tc>
        <w:tc>
          <w:tcPr>
            <w:tcW w:w="1559" w:type="dxa"/>
            <w:tcBorders>
              <w:top w:val="nil"/>
              <w:left w:val="nil"/>
              <w:bottom w:val="single" w:sz="4" w:space="0" w:color="auto"/>
              <w:right w:val="single" w:sz="4" w:space="0" w:color="auto"/>
            </w:tcBorders>
            <w:shd w:val="clear" w:color="auto" w:fill="auto"/>
            <w:vAlign w:val="center"/>
            <w:hideMark/>
          </w:tcPr>
          <w:p w14:paraId="5039C8D1"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10</w:t>
            </w:r>
          </w:p>
        </w:tc>
        <w:tc>
          <w:tcPr>
            <w:tcW w:w="709" w:type="dxa"/>
            <w:tcBorders>
              <w:top w:val="nil"/>
              <w:left w:val="nil"/>
              <w:bottom w:val="single" w:sz="4" w:space="0" w:color="auto"/>
              <w:right w:val="single" w:sz="4" w:space="0" w:color="auto"/>
            </w:tcBorders>
            <w:shd w:val="clear" w:color="auto" w:fill="auto"/>
            <w:vAlign w:val="center"/>
            <w:hideMark/>
          </w:tcPr>
          <w:p w14:paraId="53D9ECCA"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8" w:type="dxa"/>
            <w:tcBorders>
              <w:top w:val="nil"/>
              <w:left w:val="nil"/>
              <w:bottom w:val="single" w:sz="4" w:space="0" w:color="auto"/>
              <w:right w:val="single" w:sz="4" w:space="0" w:color="auto"/>
            </w:tcBorders>
            <w:shd w:val="clear" w:color="auto" w:fill="auto"/>
            <w:vAlign w:val="center"/>
            <w:hideMark/>
          </w:tcPr>
          <w:p w14:paraId="6A5DECAE"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304DAD3F"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2EFC2227"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X</w:t>
            </w:r>
          </w:p>
        </w:tc>
        <w:tc>
          <w:tcPr>
            <w:tcW w:w="1701" w:type="dxa"/>
            <w:tcBorders>
              <w:top w:val="nil"/>
              <w:left w:val="nil"/>
              <w:bottom w:val="single" w:sz="4" w:space="0" w:color="auto"/>
              <w:right w:val="single" w:sz="4" w:space="0" w:color="auto"/>
            </w:tcBorders>
            <w:shd w:val="clear" w:color="auto" w:fill="auto"/>
            <w:vAlign w:val="center"/>
            <w:hideMark/>
          </w:tcPr>
          <w:p w14:paraId="19B70AF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kompetentā STR</w:t>
            </w:r>
          </w:p>
        </w:tc>
        <w:tc>
          <w:tcPr>
            <w:tcW w:w="1696" w:type="dxa"/>
            <w:tcBorders>
              <w:top w:val="nil"/>
              <w:left w:val="nil"/>
              <w:bottom w:val="single" w:sz="4" w:space="0" w:color="auto"/>
              <w:right w:val="single" w:sz="4" w:space="0" w:color="auto"/>
            </w:tcBorders>
            <w:shd w:val="clear" w:color="auto" w:fill="auto"/>
            <w:vAlign w:val="center"/>
            <w:hideMark/>
          </w:tcPr>
          <w:p w14:paraId="1E2C3C36" w14:textId="77777777" w:rsidR="000D06CF" w:rsidRPr="000D06CF" w:rsidRDefault="000D06CF" w:rsidP="000D06CF">
            <w:pPr>
              <w:spacing w:after="0" w:line="240" w:lineRule="auto"/>
              <w:jc w:val="center"/>
              <w:rPr>
                <w:rFonts w:ascii="Times New Roman" w:eastAsia="Times New Roman" w:hAnsi="Times New Roman" w:cs="Times New Roman"/>
                <w:color w:val="000000"/>
                <w:sz w:val="24"/>
                <w:szCs w:val="24"/>
                <w:lang w:eastAsia="lv-LV"/>
              </w:rPr>
            </w:pPr>
            <w:r w:rsidRPr="000D06CF">
              <w:rPr>
                <w:rFonts w:ascii="Times New Roman" w:eastAsia="Times New Roman" w:hAnsi="Times New Roman" w:cs="Times New Roman"/>
                <w:color w:val="000000"/>
                <w:sz w:val="24"/>
                <w:szCs w:val="24"/>
                <w:lang w:eastAsia="lv-LV"/>
              </w:rPr>
              <w:t>STRV</w:t>
            </w:r>
          </w:p>
        </w:tc>
      </w:tr>
    </w:tbl>
    <w:p w14:paraId="048C7D81" w14:textId="5E145C28" w:rsidR="00531AF1" w:rsidRPr="00D7463D" w:rsidRDefault="00531AF1" w:rsidP="00E32D34"/>
    <w:sectPr w:rsidR="00531AF1" w:rsidRPr="00D7463D" w:rsidSect="00585ADB">
      <w:pgSz w:w="16838" w:h="11906" w:orient="landscape"/>
      <w:pgMar w:top="851" w:right="1134" w:bottom="1985" w:left="127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6A8E" w14:textId="77777777" w:rsidR="007117E6" w:rsidRDefault="007117E6" w:rsidP="006F3231">
      <w:pPr>
        <w:spacing w:after="0" w:line="240" w:lineRule="auto"/>
      </w:pPr>
      <w:r>
        <w:separator/>
      </w:r>
    </w:p>
  </w:endnote>
  <w:endnote w:type="continuationSeparator" w:id="0">
    <w:p w14:paraId="1AAD8376" w14:textId="77777777" w:rsidR="007117E6" w:rsidRDefault="007117E6" w:rsidP="006F3231">
      <w:pPr>
        <w:spacing w:after="0" w:line="240" w:lineRule="auto"/>
      </w:pPr>
      <w:r>
        <w:continuationSeparator/>
      </w:r>
    </w:p>
  </w:endnote>
  <w:endnote w:type="continuationNotice" w:id="1">
    <w:p w14:paraId="4345F840" w14:textId="77777777" w:rsidR="007117E6" w:rsidRDefault="00711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jaVu Sans">
    <w:altName w:val="Verdana"/>
    <w:charset w:val="BA"/>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863924"/>
      <w:docPartObj>
        <w:docPartGallery w:val="Page Numbers (Bottom of Page)"/>
        <w:docPartUnique/>
      </w:docPartObj>
    </w:sdtPr>
    <w:sdtEndPr/>
    <w:sdtContent>
      <w:p w14:paraId="422EBDE8" w14:textId="08016D70" w:rsidR="006F3231" w:rsidRDefault="006F3231">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414CF53" w14:textId="77777777" w:rsidR="006F3231" w:rsidRDefault="006F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1265E377" w14:paraId="017C8E31" w14:textId="77777777" w:rsidTr="1265E377">
      <w:trPr>
        <w:trHeight w:val="300"/>
      </w:trPr>
      <w:tc>
        <w:tcPr>
          <w:tcW w:w="2975" w:type="dxa"/>
        </w:tcPr>
        <w:p w14:paraId="6AA8DF50" w14:textId="14A1EAFF" w:rsidR="1265E377" w:rsidRDefault="1265E377" w:rsidP="1265E377">
          <w:pPr>
            <w:pStyle w:val="Header"/>
            <w:ind w:left="-115"/>
          </w:pPr>
        </w:p>
      </w:tc>
      <w:tc>
        <w:tcPr>
          <w:tcW w:w="2975" w:type="dxa"/>
        </w:tcPr>
        <w:p w14:paraId="058665F4" w14:textId="3F5FA0A4" w:rsidR="1265E377" w:rsidRDefault="1265E377" w:rsidP="1265E377">
          <w:pPr>
            <w:pStyle w:val="Header"/>
            <w:jc w:val="center"/>
          </w:pPr>
        </w:p>
      </w:tc>
      <w:tc>
        <w:tcPr>
          <w:tcW w:w="2975" w:type="dxa"/>
        </w:tcPr>
        <w:p w14:paraId="6A0F071C" w14:textId="228DA728" w:rsidR="1265E377" w:rsidRDefault="1265E377" w:rsidP="1265E377">
          <w:pPr>
            <w:pStyle w:val="Header"/>
            <w:ind w:right="-115"/>
            <w:jc w:val="right"/>
          </w:pPr>
        </w:p>
      </w:tc>
    </w:tr>
  </w:tbl>
  <w:p w14:paraId="27600BBB" w14:textId="49DCD26D" w:rsidR="1265E377" w:rsidRDefault="1265E377" w:rsidP="1265E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1D3A2" w14:textId="77777777" w:rsidR="007117E6" w:rsidRDefault="007117E6" w:rsidP="006F3231">
      <w:pPr>
        <w:spacing w:after="0" w:line="240" w:lineRule="auto"/>
      </w:pPr>
      <w:r>
        <w:separator/>
      </w:r>
    </w:p>
  </w:footnote>
  <w:footnote w:type="continuationSeparator" w:id="0">
    <w:p w14:paraId="57FA5B6A" w14:textId="77777777" w:rsidR="007117E6" w:rsidRDefault="007117E6" w:rsidP="006F3231">
      <w:pPr>
        <w:spacing w:after="0" w:line="240" w:lineRule="auto"/>
      </w:pPr>
      <w:r>
        <w:continuationSeparator/>
      </w:r>
    </w:p>
  </w:footnote>
  <w:footnote w:type="continuationNotice" w:id="1">
    <w:p w14:paraId="07DF33BD" w14:textId="77777777" w:rsidR="007117E6" w:rsidRDefault="007117E6">
      <w:pPr>
        <w:spacing w:after="0" w:line="240" w:lineRule="auto"/>
      </w:pPr>
    </w:p>
  </w:footnote>
  <w:footnote w:id="2">
    <w:p w14:paraId="485914C3" w14:textId="0C119201" w:rsidR="000C30BC" w:rsidRPr="00000E7A" w:rsidRDefault="000C30BC" w:rsidP="00C45075">
      <w:pPr>
        <w:pStyle w:val="FootnoteText"/>
        <w:jc w:val="both"/>
        <w:rPr>
          <w:rFonts w:ascii="Times New Roman" w:hAnsi="Times New Roman" w:cs="Times New Roman"/>
        </w:rPr>
      </w:pPr>
      <w:r w:rsidRPr="000B626F">
        <w:rPr>
          <w:rStyle w:val="FootnoteReference"/>
          <w:rFonts w:ascii="Times New Roman" w:hAnsi="Times New Roman" w:cs="Times New Roman"/>
        </w:rPr>
        <w:footnoteRef/>
      </w:r>
      <w:r w:rsidRPr="000B626F">
        <w:rPr>
          <w:rFonts w:ascii="Times New Roman" w:hAnsi="Times New Roman" w:cs="Times New Roman"/>
        </w:rPr>
        <w:t xml:space="preserve"> </w:t>
      </w:r>
      <w:r w:rsidRPr="00FD63E6">
        <w:rPr>
          <w:rFonts w:ascii="Times New Roman" w:hAnsi="Times New Roman" w:cs="Times New Roman"/>
        </w:rPr>
        <w:t>2020</w:t>
      </w:r>
      <w:r>
        <w:rPr>
          <w:rFonts w:ascii="Times New Roman" w:hAnsi="Times New Roman" w:cs="Times New Roman"/>
        </w:rPr>
        <w:t>. gada 20. maija</w:t>
      </w:r>
      <w:r w:rsidRPr="00FD63E6">
        <w:rPr>
          <w:rFonts w:ascii="Times New Roman" w:hAnsi="Times New Roman" w:cs="Times New Roman"/>
        </w:rPr>
        <w:t xml:space="preserve"> </w:t>
      </w:r>
      <w:r>
        <w:rPr>
          <w:rFonts w:ascii="Times New Roman" w:hAnsi="Times New Roman" w:cs="Times New Roman"/>
        </w:rPr>
        <w:t>EK</w:t>
      </w:r>
      <w:r w:rsidRPr="009D0452">
        <w:rPr>
          <w:rFonts w:ascii="Times New Roman" w:hAnsi="Times New Roman" w:cs="Times New Roman"/>
        </w:rPr>
        <w:t xml:space="preserve"> </w:t>
      </w:r>
      <w:r w:rsidRPr="00FD63E6">
        <w:rPr>
          <w:rFonts w:ascii="Times New Roman" w:hAnsi="Times New Roman" w:cs="Times New Roman"/>
        </w:rPr>
        <w:t xml:space="preserve">paziņojums </w:t>
      </w:r>
      <w:r>
        <w:rPr>
          <w:rFonts w:ascii="Times New Roman" w:hAnsi="Times New Roman" w:cs="Times New Roman"/>
        </w:rPr>
        <w:t>E</w:t>
      </w:r>
      <w:r w:rsidRPr="00FD63E6">
        <w:rPr>
          <w:rFonts w:ascii="Times New Roman" w:hAnsi="Times New Roman" w:cs="Times New Roman"/>
        </w:rPr>
        <w:t xml:space="preserve">iropas parlamentam, </w:t>
      </w:r>
      <w:r>
        <w:rPr>
          <w:rFonts w:ascii="Times New Roman" w:hAnsi="Times New Roman" w:cs="Times New Roman"/>
        </w:rPr>
        <w:t>P</w:t>
      </w:r>
      <w:r w:rsidRPr="00FD63E6">
        <w:rPr>
          <w:rFonts w:ascii="Times New Roman" w:hAnsi="Times New Roman" w:cs="Times New Roman"/>
        </w:rPr>
        <w:t xml:space="preserve">adomei, </w:t>
      </w:r>
      <w:r>
        <w:rPr>
          <w:rFonts w:ascii="Times New Roman" w:hAnsi="Times New Roman" w:cs="Times New Roman"/>
        </w:rPr>
        <w:t>E</w:t>
      </w:r>
      <w:r w:rsidRPr="00FD63E6">
        <w:rPr>
          <w:rFonts w:ascii="Times New Roman" w:hAnsi="Times New Roman" w:cs="Times New Roman"/>
        </w:rPr>
        <w:t xml:space="preserve">iropas ekonomikas un sociālo lietu komitejai un </w:t>
      </w:r>
      <w:r>
        <w:rPr>
          <w:rFonts w:ascii="Times New Roman" w:hAnsi="Times New Roman" w:cs="Times New Roman"/>
        </w:rPr>
        <w:t>R</w:t>
      </w:r>
      <w:r w:rsidRPr="00FD63E6">
        <w:rPr>
          <w:rFonts w:ascii="Times New Roman" w:hAnsi="Times New Roman" w:cs="Times New Roman"/>
        </w:rPr>
        <w:t>eģionu komitejai</w:t>
      </w:r>
      <w:r>
        <w:rPr>
          <w:rFonts w:ascii="Times New Roman" w:hAnsi="Times New Roman" w:cs="Times New Roman"/>
        </w:rPr>
        <w:t xml:space="preserve"> “</w:t>
      </w:r>
      <w:r w:rsidRPr="00433335">
        <w:rPr>
          <w:rFonts w:ascii="Times New Roman" w:hAnsi="Times New Roman" w:cs="Times New Roman"/>
        </w:rPr>
        <w:t xml:space="preserve">ES </w:t>
      </w:r>
      <w:proofErr w:type="spellStart"/>
      <w:r w:rsidRPr="00433335">
        <w:rPr>
          <w:rFonts w:ascii="Times New Roman" w:hAnsi="Times New Roman" w:cs="Times New Roman"/>
        </w:rPr>
        <w:t>Biodaudzveidības</w:t>
      </w:r>
      <w:proofErr w:type="spellEnd"/>
      <w:r w:rsidRPr="00433335">
        <w:rPr>
          <w:rFonts w:ascii="Times New Roman" w:hAnsi="Times New Roman" w:cs="Times New Roman"/>
        </w:rPr>
        <w:t xml:space="preserve"> stratēģija 2030. gadam </w:t>
      </w:r>
      <w:r>
        <w:rPr>
          <w:rFonts w:ascii="Times New Roman" w:hAnsi="Times New Roman" w:cs="Times New Roman"/>
        </w:rPr>
        <w:t>“</w:t>
      </w:r>
      <w:r w:rsidRPr="00D561EC">
        <w:rPr>
          <w:rFonts w:ascii="Times New Roman" w:hAnsi="Times New Roman" w:cs="Times New Roman"/>
        </w:rPr>
        <w:t>Atgriezīsim savā dzīvē dabu</w:t>
      </w:r>
      <w:r>
        <w:rPr>
          <w:rFonts w:ascii="Times New Roman" w:hAnsi="Times New Roman" w:cs="Times New Roman"/>
        </w:rPr>
        <w:t xml:space="preserve">””, </w:t>
      </w:r>
      <w:r w:rsidRPr="00FD63E6">
        <w:rPr>
          <w:rFonts w:ascii="Times New Roman" w:hAnsi="Times New Roman" w:cs="Times New Roman"/>
        </w:rPr>
        <w:t>COM</w:t>
      </w:r>
      <w:r w:rsidRPr="00000E7A">
        <w:rPr>
          <w:rFonts w:ascii="Times New Roman" w:hAnsi="Times New Roman" w:cs="Times New Roman"/>
        </w:rPr>
        <w:t xml:space="preserve">(2020)380 </w:t>
      </w:r>
      <w:proofErr w:type="spellStart"/>
      <w:r w:rsidRPr="00000E7A">
        <w:rPr>
          <w:rFonts w:ascii="Times New Roman" w:hAnsi="Times New Roman" w:cs="Times New Roman"/>
        </w:rPr>
        <w:t>final</w:t>
      </w:r>
      <w:proofErr w:type="spellEnd"/>
      <w:r w:rsidRPr="00000E7A">
        <w:rPr>
          <w:rFonts w:ascii="Times New Roman" w:hAnsi="Times New Roman" w:cs="Times New Roman"/>
        </w:rPr>
        <w:t xml:space="preserve">: </w:t>
      </w:r>
      <w:hyperlink r:id="rId1" w:history="1">
        <w:r w:rsidRPr="00000E7A">
          <w:rPr>
            <w:rStyle w:val="Hyperlink"/>
            <w:rFonts w:ascii="Times New Roman" w:hAnsi="Times New Roman" w:cs="Times New Roman"/>
          </w:rPr>
          <w:t>https://eur-lex.europa.eu/legal-content/LV/TXT/?uri=CELEX:52020DC0380</w:t>
        </w:r>
      </w:hyperlink>
      <w:r w:rsidRPr="00000E7A">
        <w:rPr>
          <w:rFonts w:ascii="Times New Roman" w:hAnsi="Times New Roman" w:cs="Times New Roman"/>
        </w:rPr>
        <w:t xml:space="preserve"> </w:t>
      </w:r>
      <w:r w:rsidR="00840F17">
        <w:rPr>
          <w:rFonts w:ascii="Times New Roman" w:hAnsi="Times New Roman" w:cs="Times New Roman"/>
        </w:rPr>
        <w:t xml:space="preserve">un </w:t>
      </w:r>
      <w:hyperlink r:id="rId2" w:history="1">
        <w:r w:rsidR="00840F17" w:rsidRPr="005152B1">
          <w:rPr>
            <w:rStyle w:val="Hyperlink"/>
            <w:rFonts w:ascii="Times New Roman" w:hAnsi="Times New Roman" w:cs="Times New Roman"/>
          </w:rPr>
          <w:t>https://eur-lex.europa.eu/LV/legal-content/summary/eu-biodiversity-strategy-for-2030.html</w:t>
        </w:r>
      </w:hyperlink>
      <w:r w:rsidR="00840F17">
        <w:rPr>
          <w:rFonts w:ascii="Times New Roman" w:hAnsi="Times New Roman" w:cs="Times New Roman"/>
        </w:rPr>
        <w:t xml:space="preserve"> </w:t>
      </w:r>
    </w:p>
  </w:footnote>
  <w:footnote w:id="3">
    <w:p w14:paraId="04166396" w14:textId="4E41E8F7" w:rsidR="000B2C5B" w:rsidRPr="00000E7A" w:rsidRDefault="000B2C5B" w:rsidP="00C45075">
      <w:pPr>
        <w:pStyle w:val="FootnoteText"/>
        <w:jc w:val="both"/>
        <w:rPr>
          <w:rFonts w:ascii="Times New Roman" w:hAnsi="Times New Roman" w:cs="Times New Roman"/>
        </w:rPr>
      </w:pPr>
      <w:r w:rsidRPr="000B626F">
        <w:rPr>
          <w:rStyle w:val="FootnoteReference"/>
          <w:rFonts w:ascii="Times New Roman" w:hAnsi="Times New Roman" w:cs="Times New Roman"/>
        </w:rPr>
        <w:footnoteRef/>
      </w:r>
      <w:r w:rsidRPr="000B626F">
        <w:rPr>
          <w:rFonts w:ascii="Times New Roman" w:hAnsi="Times New Roman" w:cs="Times New Roman"/>
        </w:rPr>
        <w:t xml:space="preserve"> </w:t>
      </w:r>
      <w:r w:rsidR="00067D78" w:rsidRPr="00067D78">
        <w:rPr>
          <w:rFonts w:ascii="Times New Roman" w:hAnsi="Times New Roman" w:cs="Times New Roman"/>
        </w:rPr>
        <w:t xml:space="preserve">2019. gada 11. decembra EK paziņojums Eiropas Parlamentam, Eiropadomei, Eiropas Ekonomikas un sociālo lietu komitejai un Reģionu komitejai “Eiropas zaļai kurss”, COM(2019)640 </w:t>
      </w:r>
      <w:proofErr w:type="spellStart"/>
      <w:r w:rsidR="00067D78" w:rsidRPr="00067D78">
        <w:rPr>
          <w:rFonts w:ascii="Times New Roman" w:hAnsi="Times New Roman" w:cs="Times New Roman"/>
        </w:rPr>
        <w:t>final</w:t>
      </w:r>
      <w:proofErr w:type="spellEnd"/>
      <w:r w:rsidR="00067D78" w:rsidRPr="00067D78">
        <w:rPr>
          <w:rFonts w:ascii="Times New Roman" w:hAnsi="Times New Roman" w:cs="Times New Roman"/>
        </w:rPr>
        <w:t xml:space="preserve">: </w:t>
      </w:r>
      <w:hyperlink r:id="rId3" w:history="1">
        <w:r w:rsidR="00313AB6" w:rsidRPr="005152B1">
          <w:rPr>
            <w:rStyle w:val="Hyperlink"/>
            <w:rFonts w:ascii="Times New Roman" w:hAnsi="Times New Roman" w:cs="Times New Roman"/>
          </w:rPr>
          <w:t>https://eur-lex.europa.eu/legal-content/LV/TXT/?uri=CELEX:52019DC0640</w:t>
        </w:r>
      </w:hyperlink>
    </w:p>
  </w:footnote>
  <w:footnote w:id="4">
    <w:p w14:paraId="435E63B8" w14:textId="598AE460" w:rsidR="005D64BA" w:rsidRPr="00000E7A" w:rsidRDefault="005D64BA" w:rsidP="00000E7A">
      <w:pPr>
        <w:pStyle w:val="FootnoteText"/>
        <w:jc w:val="both"/>
        <w:rPr>
          <w:rFonts w:ascii="Times New Roman" w:hAnsi="Times New Roman" w:cs="Times New Roman"/>
        </w:rPr>
      </w:pPr>
      <w:r w:rsidRPr="00000E7A">
        <w:rPr>
          <w:rStyle w:val="FootnoteReference"/>
          <w:rFonts w:ascii="Times New Roman" w:hAnsi="Times New Roman" w:cs="Times New Roman"/>
        </w:rPr>
        <w:footnoteRef/>
      </w:r>
      <w:r w:rsidR="77138A3B" w:rsidRPr="007B449F">
        <w:rPr>
          <w:rFonts w:ascii="Times New Roman" w:hAnsi="Times New Roman" w:cs="Times New Roman"/>
        </w:rPr>
        <w:t>2023. gada 12. jūlij</w:t>
      </w:r>
      <w:r w:rsidR="77138A3B">
        <w:rPr>
          <w:rFonts w:ascii="Times New Roman" w:hAnsi="Times New Roman" w:cs="Times New Roman"/>
        </w:rPr>
        <w:t>a</w:t>
      </w:r>
      <w:r w:rsidR="77138A3B" w:rsidRPr="007B449F">
        <w:rPr>
          <w:rFonts w:ascii="Times New Roman" w:hAnsi="Times New Roman" w:cs="Times New Roman"/>
        </w:rPr>
        <w:t xml:space="preserve"> Eiropas Parlamenta grozījumi</w:t>
      </w:r>
      <w:r w:rsidR="77138A3B">
        <w:rPr>
          <w:rFonts w:ascii="Times New Roman" w:hAnsi="Times New Roman" w:cs="Times New Roman"/>
        </w:rPr>
        <w:t xml:space="preserve"> EK </w:t>
      </w:r>
      <w:r w:rsidR="77138A3B" w:rsidRPr="007B449F">
        <w:rPr>
          <w:rFonts w:ascii="Times New Roman" w:hAnsi="Times New Roman" w:cs="Times New Roman"/>
        </w:rPr>
        <w:t xml:space="preserve">priekšlikumā </w:t>
      </w:r>
      <w:r w:rsidR="77138A3B">
        <w:rPr>
          <w:rFonts w:ascii="Times New Roman" w:hAnsi="Times New Roman" w:cs="Times New Roman"/>
        </w:rPr>
        <w:t>“</w:t>
      </w:r>
      <w:r w:rsidR="77138A3B" w:rsidRPr="007B449F">
        <w:rPr>
          <w:rFonts w:ascii="Times New Roman" w:hAnsi="Times New Roman" w:cs="Times New Roman"/>
        </w:rPr>
        <w:t>Eiropas Parlamenta un Padomes regula</w:t>
      </w:r>
      <w:r w:rsidR="77138A3B">
        <w:rPr>
          <w:rFonts w:ascii="Times New Roman" w:hAnsi="Times New Roman" w:cs="Times New Roman"/>
        </w:rPr>
        <w:t xml:space="preserve"> </w:t>
      </w:r>
      <w:r w:rsidR="77138A3B" w:rsidRPr="007B449F">
        <w:rPr>
          <w:rFonts w:ascii="Times New Roman" w:hAnsi="Times New Roman" w:cs="Times New Roman"/>
        </w:rPr>
        <w:t>par dabas atjaunošanu</w:t>
      </w:r>
      <w:r w:rsidR="77138A3B">
        <w:rPr>
          <w:rFonts w:ascii="Times New Roman" w:hAnsi="Times New Roman" w:cs="Times New Roman"/>
        </w:rPr>
        <w:t>”</w:t>
      </w:r>
      <w:r w:rsidR="77138A3B" w:rsidRPr="007B449F">
        <w:rPr>
          <w:rFonts w:ascii="Times New Roman" w:hAnsi="Times New Roman" w:cs="Times New Roman"/>
        </w:rPr>
        <w:t xml:space="preserve"> (COM(2022)0304</w:t>
      </w:r>
      <w:r w:rsidR="77138A3B">
        <w:rPr>
          <w:rFonts w:ascii="Times New Roman" w:hAnsi="Times New Roman" w:cs="Times New Roman"/>
        </w:rPr>
        <w:t xml:space="preserve">: </w:t>
      </w:r>
      <w:hyperlink r:id="rId4" w:anchor="title1" w:history="1">
        <w:r w:rsidR="77138A3B" w:rsidRPr="006C7DB3">
          <w:rPr>
            <w:rStyle w:val="Hyperlink"/>
            <w:rFonts w:ascii="Times New Roman" w:hAnsi="Times New Roman" w:cs="Times New Roman"/>
          </w:rPr>
          <w:t>https://www.europarl.europa.eu/doceo/document/TA-9-2023-0277_LV.html#title1</w:t>
        </w:r>
      </w:hyperlink>
      <w:r w:rsidR="77138A3B" w:rsidRPr="0073185F">
        <w:rPr>
          <w:rStyle w:val="Hyperlink"/>
          <w:rFonts w:ascii="Times New Roman" w:hAnsi="Times New Roman" w:cs="Times New Roman"/>
          <w:color w:val="auto"/>
          <w:u w:val="none"/>
        </w:rPr>
        <w:t xml:space="preserve"> un </w:t>
      </w:r>
      <w:r w:rsidR="77138A3B">
        <w:rPr>
          <w:rStyle w:val="Hyperlink"/>
          <w:rFonts w:ascii="Times New Roman" w:hAnsi="Times New Roman" w:cs="Times New Roman"/>
          <w:color w:val="auto"/>
          <w:u w:val="none"/>
        </w:rPr>
        <w:t xml:space="preserve">2023. gada </w:t>
      </w:r>
      <w:r w:rsidR="77138A3B" w:rsidRPr="00DF63C2">
        <w:rPr>
          <w:rStyle w:val="Hyperlink"/>
          <w:rFonts w:ascii="Times New Roman" w:hAnsi="Times New Roman" w:cs="Times New Roman"/>
          <w:color w:val="auto"/>
          <w:u w:val="none"/>
        </w:rPr>
        <w:t>9. novembr</w:t>
      </w:r>
      <w:r w:rsidR="77138A3B">
        <w:rPr>
          <w:rStyle w:val="Hyperlink"/>
          <w:rFonts w:ascii="Times New Roman" w:hAnsi="Times New Roman" w:cs="Times New Roman"/>
          <w:color w:val="auto"/>
          <w:u w:val="none"/>
        </w:rPr>
        <w:t xml:space="preserve">a </w:t>
      </w:r>
      <w:r w:rsidR="77138A3B" w:rsidRPr="00DF63C2">
        <w:rPr>
          <w:rStyle w:val="Hyperlink"/>
          <w:rFonts w:ascii="Times New Roman" w:hAnsi="Times New Roman" w:cs="Times New Roman"/>
          <w:color w:val="auto"/>
          <w:u w:val="none"/>
        </w:rPr>
        <w:t xml:space="preserve">vienošanās starp Eiropas Parlamentu, </w:t>
      </w:r>
      <w:r w:rsidR="77138A3B">
        <w:rPr>
          <w:rStyle w:val="Hyperlink"/>
          <w:rFonts w:ascii="Times New Roman" w:hAnsi="Times New Roman" w:cs="Times New Roman"/>
          <w:color w:val="auto"/>
          <w:u w:val="none"/>
        </w:rPr>
        <w:t>EK</w:t>
      </w:r>
      <w:r w:rsidR="77138A3B" w:rsidRPr="00DF63C2">
        <w:rPr>
          <w:rStyle w:val="Hyperlink"/>
          <w:rFonts w:ascii="Times New Roman" w:hAnsi="Times New Roman" w:cs="Times New Roman"/>
          <w:color w:val="auto"/>
          <w:u w:val="none"/>
        </w:rPr>
        <w:t xml:space="preserve"> un Padomi par Dabas atjaunošanas </w:t>
      </w:r>
      <w:r w:rsidR="77138A3B">
        <w:rPr>
          <w:rStyle w:val="Hyperlink"/>
          <w:rFonts w:ascii="Times New Roman" w:hAnsi="Times New Roman" w:cs="Times New Roman"/>
          <w:color w:val="auto"/>
          <w:u w:val="none"/>
        </w:rPr>
        <w:t>regulu:</w:t>
      </w:r>
      <w:r w:rsidR="77138A3B" w:rsidRPr="00DF63C2">
        <w:rPr>
          <w:rStyle w:val="Hyperlink"/>
          <w:rFonts w:ascii="Times New Roman" w:hAnsi="Times New Roman" w:cs="Times New Roman"/>
          <w:color w:val="auto"/>
          <w:u w:val="none"/>
        </w:rPr>
        <w:t xml:space="preserve"> </w:t>
      </w:r>
      <w:hyperlink r:id="rId5" w:history="1">
        <w:r w:rsidR="77138A3B" w:rsidRPr="00835733">
          <w:rPr>
            <w:rStyle w:val="Hyperlink"/>
            <w:rFonts w:ascii="Times New Roman" w:hAnsi="Times New Roman" w:cs="Times New Roman"/>
          </w:rPr>
          <w:t>https://www.consilium.europa.eu/lv/press/press-releases/2023/11/09/nature-restoration-council-and-parliament-reach-agreement-on-new-rules-to-restore-and-preserve-degraded-habitats-in-the-eu/</w:t>
        </w:r>
      </w:hyperlink>
      <w:r w:rsidR="00BA539F">
        <w:rPr>
          <w:rStyle w:val="Hyperlink"/>
          <w:rFonts w:ascii="Times New Roman" w:hAnsi="Times New Roman" w:cs="Times New Roman"/>
          <w:color w:val="auto"/>
          <w:u w:val="none"/>
        </w:rPr>
        <w:t>;</w:t>
      </w:r>
      <w:r w:rsidR="003639BD">
        <w:rPr>
          <w:rStyle w:val="Hyperlink"/>
          <w:rFonts w:ascii="Times New Roman" w:hAnsi="Times New Roman" w:cs="Times New Roman"/>
          <w:color w:val="auto"/>
          <w:u w:val="none"/>
        </w:rPr>
        <w:t xml:space="preserve"> 2024.</w:t>
      </w:r>
      <w:r w:rsidR="00BA539F">
        <w:rPr>
          <w:rStyle w:val="Hyperlink"/>
          <w:rFonts w:ascii="Times New Roman" w:hAnsi="Times New Roman" w:cs="Times New Roman"/>
          <w:color w:val="auto"/>
          <w:u w:val="none"/>
        </w:rPr>
        <w:t> </w:t>
      </w:r>
      <w:r w:rsidR="003639BD">
        <w:rPr>
          <w:rStyle w:val="Hyperlink"/>
          <w:rFonts w:ascii="Times New Roman" w:hAnsi="Times New Roman" w:cs="Times New Roman"/>
          <w:color w:val="auto"/>
          <w:u w:val="none"/>
        </w:rPr>
        <w:t xml:space="preserve">gada </w:t>
      </w:r>
      <w:r w:rsidR="003639BD" w:rsidRPr="003639BD">
        <w:rPr>
          <w:rStyle w:val="Hyperlink"/>
          <w:rFonts w:ascii="Times New Roman" w:hAnsi="Times New Roman" w:cs="Times New Roman"/>
          <w:color w:val="auto"/>
          <w:u w:val="none"/>
        </w:rPr>
        <w:t>17. jūnijā</w:t>
      </w:r>
      <w:r w:rsidR="003639BD">
        <w:rPr>
          <w:rStyle w:val="Hyperlink"/>
          <w:rFonts w:ascii="Times New Roman" w:hAnsi="Times New Roman" w:cs="Times New Roman"/>
          <w:color w:val="auto"/>
          <w:u w:val="none"/>
        </w:rPr>
        <w:t xml:space="preserve"> pieņemta</w:t>
      </w:r>
      <w:r w:rsidR="003639BD" w:rsidRPr="003639BD">
        <w:rPr>
          <w:rStyle w:val="Hyperlink"/>
          <w:rFonts w:ascii="Times New Roman" w:hAnsi="Times New Roman" w:cs="Times New Roman"/>
          <w:color w:val="auto"/>
          <w:u w:val="none"/>
        </w:rPr>
        <w:t xml:space="preserve"> ES Vides padom</w:t>
      </w:r>
      <w:r w:rsidR="00BA539F">
        <w:rPr>
          <w:rStyle w:val="Hyperlink"/>
          <w:rFonts w:ascii="Times New Roman" w:hAnsi="Times New Roman" w:cs="Times New Roman"/>
          <w:color w:val="auto"/>
          <w:u w:val="none"/>
        </w:rPr>
        <w:t>ē</w:t>
      </w:r>
    </w:p>
  </w:footnote>
  <w:footnote w:id="5">
    <w:p w14:paraId="291D83FF" w14:textId="5275CAAE" w:rsidR="00536AA8" w:rsidRDefault="00797FC7" w:rsidP="003274BB">
      <w:pPr>
        <w:pStyle w:val="FootnoteText"/>
        <w:jc w:val="both"/>
        <w:rPr>
          <w:rFonts w:ascii="Times New Roman" w:hAnsi="Times New Roman" w:cs="Times New Roman"/>
        </w:rPr>
      </w:pPr>
      <w:r w:rsidRPr="00000E7A">
        <w:rPr>
          <w:rStyle w:val="FootnoteReference"/>
          <w:rFonts w:ascii="Times New Roman" w:hAnsi="Times New Roman" w:cs="Times New Roman"/>
        </w:rPr>
        <w:footnoteRef/>
      </w:r>
      <w:r w:rsidRPr="00000E7A">
        <w:rPr>
          <w:rFonts w:ascii="Times New Roman" w:hAnsi="Times New Roman" w:cs="Times New Roman"/>
        </w:rPr>
        <w:t xml:space="preserve"> </w:t>
      </w:r>
      <w:r w:rsidRPr="00000E7A">
        <w:rPr>
          <w:rFonts w:ascii="Times New Roman" w:hAnsi="Times New Roman" w:cs="Times New Roman"/>
        </w:rPr>
        <w:t>Latv</w:t>
      </w:r>
      <w:r w:rsidRPr="00E97D9F">
        <w:rPr>
          <w:rFonts w:ascii="Times New Roman" w:hAnsi="Times New Roman" w:cs="Times New Roman"/>
        </w:rPr>
        <w:t>ija2030 apstiprināts ar 2010.</w:t>
      </w:r>
      <w:r>
        <w:rPr>
          <w:rFonts w:ascii="Times New Roman" w:hAnsi="Times New Roman" w:cs="Times New Roman"/>
        </w:rPr>
        <w:t xml:space="preserve"> </w:t>
      </w:r>
      <w:r w:rsidRPr="00E97D9F">
        <w:rPr>
          <w:rFonts w:ascii="Times New Roman" w:hAnsi="Times New Roman" w:cs="Times New Roman"/>
        </w:rPr>
        <w:t>gada 10.</w:t>
      </w:r>
      <w:r>
        <w:rPr>
          <w:rFonts w:ascii="Times New Roman" w:hAnsi="Times New Roman" w:cs="Times New Roman"/>
        </w:rPr>
        <w:t xml:space="preserve"> </w:t>
      </w:r>
      <w:r w:rsidRPr="00E97D9F">
        <w:rPr>
          <w:rFonts w:ascii="Times New Roman" w:hAnsi="Times New Roman" w:cs="Times New Roman"/>
        </w:rPr>
        <w:t>jūnija Latvijas Republikas Saeimas lēmumu</w:t>
      </w:r>
      <w:r>
        <w:rPr>
          <w:rFonts w:ascii="Times New Roman" w:hAnsi="Times New Roman" w:cs="Times New Roman"/>
        </w:rPr>
        <w:t>:</w:t>
      </w:r>
    </w:p>
    <w:p w14:paraId="6B7F111F" w14:textId="274520D8" w:rsidR="00797FC7" w:rsidRPr="00E97D9F" w:rsidRDefault="00C71E58" w:rsidP="00C77343">
      <w:pPr>
        <w:pStyle w:val="FootnoteText"/>
        <w:jc w:val="both"/>
        <w:rPr>
          <w:rFonts w:ascii="Times New Roman" w:hAnsi="Times New Roman" w:cs="Times New Roman"/>
        </w:rPr>
      </w:pPr>
      <w:hyperlink r:id="rId6" w:history="1">
        <w:r w:rsidR="00536AA8" w:rsidRPr="00F960C1">
          <w:rPr>
            <w:rStyle w:val="Hyperlink"/>
            <w:rFonts w:ascii="Times New Roman" w:hAnsi="Times New Roman" w:cs="Times New Roman"/>
          </w:rPr>
          <w:t>https://www.pkc.gov.lv/sites/default/files/inline-files/Latvija_2030_7.pdf</w:t>
        </w:r>
      </w:hyperlink>
    </w:p>
  </w:footnote>
  <w:footnote w:id="6">
    <w:p w14:paraId="2D15822F" w14:textId="5F68CC63" w:rsidR="000459C9" w:rsidRDefault="000459C9" w:rsidP="000459C9">
      <w:pPr>
        <w:pStyle w:val="FootnoteText"/>
        <w:jc w:val="both"/>
      </w:pPr>
      <w:r w:rsidRPr="00E97D9F">
        <w:rPr>
          <w:rStyle w:val="FootnoteReference"/>
          <w:rFonts w:ascii="Times New Roman" w:hAnsi="Times New Roman" w:cs="Times New Roman"/>
        </w:rPr>
        <w:footnoteRef/>
      </w:r>
      <w:r w:rsidRPr="00E97D9F">
        <w:rPr>
          <w:rFonts w:ascii="Times New Roman" w:hAnsi="Times New Roman" w:cs="Times New Roman"/>
        </w:rPr>
        <w:t xml:space="preserve"> </w:t>
      </w:r>
      <w:r w:rsidRPr="004F5F92">
        <w:rPr>
          <w:rFonts w:ascii="Times New Roman" w:hAnsi="Times New Roman" w:cs="Times New Roman"/>
        </w:rPr>
        <w:t>NAP2027</w:t>
      </w:r>
      <w:r>
        <w:rPr>
          <w:rFonts w:ascii="Times New Roman" w:hAnsi="Times New Roman" w:cs="Times New Roman"/>
        </w:rPr>
        <w:t xml:space="preserve"> a</w:t>
      </w:r>
      <w:r w:rsidRPr="00E97D9F">
        <w:rPr>
          <w:rFonts w:ascii="Times New Roman" w:hAnsi="Times New Roman" w:cs="Times New Roman"/>
        </w:rPr>
        <w:t>pstiprināts ar 2020.</w:t>
      </w:r>
      <w:r>
        <w:rPr>
          <w:rFonts w:ascii="Times New Roman" w:hAnsi="Times New Roman" w:cs="Times New Roman"/>
        </w:rPr>
        <w:t xml:space="preserve"> </w:t>
      </w:r>
      <w:r w:rsidRPr="00E97D9F">
        <w:rPr>
          <w:rFonts w:ascii="Times New Roman" w:hAnsi="Times New Roman" w:cs="Times New Roman"/>
        </w:rPr>
        <w:t>gada 2.</w:t>
      </w:r>
      <w:r>
        <w:rPr>
          <w:rFonts w:ascii="Times New Roman" w:hAnsi="Times New Roman" w:cs="Times New Roman"/>
        </w:rPr>
        <w:t xml:space="preserve"> </w:t>
      </w:r>
      <w:r w:rsidRPr="00E97D9F">
        <w:rPr>
          <w:rFonts w:ascii="Times New Roman" w:hAnsi="Times New Roman" w:cs="Times New Roman"/>
        </w:rPr>
        <w:t>jūlija Latvijas Republikas Saeimas lēmumu Nr.</w:t>
      </w:r>
      <w:r>
        <w:rPr>
          <w:rFonts w:ascii="Times New Roman" w:hAnsi="Times New Roman" w:cs="Times New Roman"/>
        </w:rPr>
        <w:t xml:space="preserve"> </w:t>
      </w:r>
      <w:r w:rsidRPr="00E97D9F">
        <w:rPr>
          <w:rFonts w:ascii="Times New Roman" w:hAnsi="Times New Roman" w:cs="Times New Roman"/>
        </w:rPr>
        <w:t>418/Lm13</w:t>
      </w:r>
      <w:r>
        <w:rPr>
          <w:rFonts w:ascii="Times New Roman" w:hAnsi="Times New Roman" w:cs="Times New Roman"/>
        </w:rPr>
        <w:t xml:space="preserve">: </w:t>
      </w:r>
      <w:hyperlink r:id="rId7" w:history="1">
        <w:r w:rsidR="00536AA8" w:rsidRPr="00F960C1">
          <w:rPr>
            <w:rStyle w:val="Hyperlink"/>
            <w:rFonts w:ascii="Times New Roman" w:hAnsi="Times New Roman" w:cs="Times New Roman"/>
          </w:rPr>
          <w:t>https://likumi.lv/wwwraksti/LIKUMI/NAP/NAP2027.PDF</w:t>
        </w:r>
      </w:hyperlink>
      <w:r w:rsidR="00536AA8">
        <w:rPr>
          <w:rFonts w:ascii="Times New Roman" w:hAnsi="Times New Roman" w:cs="Times New Roman"/>
        </w:rPr>
        <w:t xml:space="preserve"> </w:t>
      </w:r>
    </w:p>
  </w:footnote>
  <w:footnote w:id="7">
    <w:p w14:paraId="5CB9D9CF" w14:textId="1E4320B4" w:rsidR="001D39B0" w:rsidRPr="000B626F" w:rsidRDefault="001D39B0" w:rsidP="001D39B0">
      <w:pPr>
        <w:pStyle w:val="FootnoteText"/>
        <w:jc w:val="both"/>
        <w:rPr>
          <w:rFonts w:ascii="Times New Roman" w:hAnsi="Times New Roman" w:cs="Times New Roman"/>
        </w:rPr>
      </w:pPr>
      <w:r w:rsidRPr="000B626F">
        <w:rPr>
          <w:rStyle w:val="FootnoteReference"/>
          <w:rFonts w:ascii="Times New Roman" w:hAnsi="Times New Roman" w:cs="Times New Roman"/>
        </w:rPr>
        <w:footnoteRef/>
      </w:r>
      <w:r w:rsidRPr="000B626F">
        <w:rPr>
          <w:rFonts w:ascii="Times New Roman" w:hAnsi="Times New Roman" w:cs="Times New Roman"/>
        </w:rPr>
        <w:t xml:space="preserve"> </w:t>
      </w:r>
      <w:r>
        <w:rPr>
          <w:rFonts w:ascii="Times New Roman" w:hAnsi="Times New Roman" w:cs="Times New Roman"/>
        </w:rPr>
        <w:t>VPP2027 apstiprinātas ar</w:t>
      </w:r>
      <w:r w:rsidRPr="000B626F">
        <w:rPr>
          <w:rFonts w:ascii="Times New Roman" w:hAnsi="Times New Roman" w:cs="Times New Roman"/>
        </w:rPr>
        <w:t xml:space="preserve"> </w:t>
      </w:r>
      <w:r w:rsidR="00F411E0">
        <w:rPr>
          <w:rFonts w:ascii="Times New Roman" w:hAnsi="Times New Roman" w:cs="Times New Roman"/>
        </w:rPr>
        <w:t>MK</w:t>
      </w:r>
      <w:r w:rsidRPr="0075335B">
        <w:rPr>
          <w:rFonts w:ascii="Times New Roman" w:hAnsi="Times New Roman" w:cs="Times New Roman"/>
        </w:rPr>
        <w:t xml:space="preserve"> 2022. gada 31. august</w:t>
      </w:r>
      <w:r>
        <w:rPr>
          <w:rFonts w:ascii="Times New Roman" w:hAnsi="Times New Roman" w:cs="Times New Roman"/>
        </w:rPr>
        <w:t>a</w:t>
      </w:r>
      <w:r w:rsidRPr="0075335B">
        <w:rPr>
          <w:rFonts w:ascii="Times New Roman" w:hAnsi="Times New Roman" w:cs="Times New Roman"/>
        </w:rPr>
        <w:t xml:space="preserve"> rīkojum</w:t>
      </w:r>
      <w:r>
        <w:rPr>
          <w:rFonts w:ascii="Times New Roman" w:hAnsi="Times New Roman" w:cs="Times New Roman"/>
        </w:rPr>
        <w:t>u</w:t>
      </w:r>
      <w:r w:rsidRPr="0075335B">
        <w:rPr>
          <w:rFonts w:ascii="Times New Roman" w:hAnsi="Times New Roman" w:cs="Times New Roman"/>
        </w:rPr>
        <w:t xml:space="preserve"> Nr. 583</w:t>
      </w:r>
      <w:r>
        <w:rPr>
          <w:rFonts w:ascii="Times New Roman" w:hAnsi="Times New Roman" w:cs="Times New Roman"/>
        </w:rPr>
        <w:t xml:space="preserve">: </w:t>
      </w:r>
      <w:hyperlink r:id="rId8" w:history="1">
        <w:r w:rsidR="0081505D" w:rsidRPr="00F960C1">
          <w:rPr>
            <w:rStyle w:val="Hyperlink"/>
            <w:rFonts w:ascii="Times New Roman" w:hAnsi="Times New Roman" w:cs="Times New Roman"/>
          </w:rPr>
          <w:t>https://likumi.lv/ta/id/335137-par-vides-politikas-pamatnostadnem-2021-2027-gadam</w:t>
        </w:r>
      </w:hyperlink>
      <w:r w:rsidR="0081505D">
        <w:rPr>
          <w:rFonts w:ascii="Times New Roman" w:hAnsi="Times New Roman" w:cs="Times New Roman"/>
        </w:rPr>
        <w:t xml:space="preserve"> </w:t>
      </w:r>
    </w:p>
  </w:footnote>
  <w:footnote w:id="8">
    <w:p w14:paraId="2AB1B1C6" w14:textId="03BA3983" w:rsidR="005E4049" w:rsidRPr="000B626F" w:rsidRDefault="005E4049" w:rsidP="005E4049">
      <w:pPr>
        <w:pStyle w:val="FootnoteText"/>
        <w:jc w:val="both"/>
        <w:rPr>
          <w:rFonts w:ascii="Times New Roman" w:hAnsi="Times New Roman" w:cs="Times New Roman"/>
        </w:rPr>
      </w:pPr>
      <w:r w:rsidRPr="000B626F">
        <w:rPr>
          <w:rStyle w:val="FootnoteReference"/>
          <w:rFonts w:ascii="Times New Roman" w:hAnsi="Times New Roman" w:cs="Times New Roman"/>
        </w:rPr>
        <w:footnoteRef/>
      </w:r>
      <w:r w:rsidRPr="000B626F">
        <w:rPr>
          <w:rFonts w:ascii="Times New Roman" w:hAnsi="Times New Roman" w:cs="Times New Roman"/>
        </w:rPr>
        <w:t xml:space="preserve"> </w:t>
      </w:r>
      <w:hyperlink r:id="rId9" w:history="1">
        <w:r w:rsidR="006A5F4A" w:rsidRPr="005152B1">
          <w:rPr>
            <w:rStyle w:val="Hyperlink"/>
            <w:rFonts w:ascii="Times New Roman" w:hAnsi="Times New Roman" w:cs="Times New Roman"/>
          </w:rPr>
          <w:t>https://lv-pdf.panda.org/iesaisties/zalais_birojs/</w:t>
        </w:r>
      </w:hyperlink>
      <w:r w:rsidR="006A5F4A">
        <w:rPr>
          <w:rFonts w:ascii="Times New Roman" w:hAnsi="Times New Roman" w:cs="Times New Roman"/>
        </w:rPr>
        <w:t xml:space="preserve"> </w:t>
      </w:r>
    </w:p>
  </w:footnote>
  <w:footnote w:id="9">
    <w:p w14:paraId="4724E184" w14:textId="76575E11" w:rsidR="001E3DD1" w:rsidRPr="00153D1A" w:rsidRDefault="002240B2" w:rsidP="001E3DD1">
      <w:pPr>
        <w:pStyle w:val="FootnoteText"/>
        <w:rPr>
          <w:rFonts w:ascii="Times New Roman" w:hAnsi="Times New Roman"/>
        </w:rPr>
      </w:pPr>
      <w:r w:rsidRPr="00153D1A">
        <w:rPr>
          <w:rStyle w:val="FootnoteReference"/>
          <w:rFonts w:ascii="Times New Roman" w:hAnsi="Times New Roman"/>
        </w:rPr>
        <w:footnoteRef/>
      </w:r>
      <w:r w:rsidRPr="00153D1A">
        <w:rPr>
          <w:rFonts w:ascii="Times New Roman" w:hAnsi="Times New Roman"/>
        </w:rPr>
        <w:t xml:space="preserve"> </w:t>
      </w:r>
      <w:hyperlink r:id="rId10" w:history="1">
        <w:r w:rsidR="001E3DD1" w:rsidRPr="006C7DB3">
          <w:rPr>
            <w:rStyle w:val="Hyperlink"/>
            <w:rFonts w:ascii="Times New Roman" w:hAnsi="Times New Roman"/>
          </w:rPr>
          <w:t>https://www.fm.gov.lv/lv/risku-vadibas-ieviesanas-rokasgramata</w:t>
        </w:r>
      </w:hyperlink>
    </w:p>
  </w:footnote>
  <w:footnote w:id="10">
    <w:p w14:paraId="62DB2D39" w14:textId="77777777" w:rsidR="009B5E80" w:rsidRPr="003A3871" w:rsidRDefault="009B5E80" w:rsidP="009B5E80">
      <w:pPr>
        <w:pStyle w:val="FootnoteText"/>
      </w:pPr>
      <w:r w:rsidRPr="001E5DFD">
        <w:rPr>
          <w:rStyle w:val="FootnoteReference"/>
        </w:rPr>
        <w:footnoteRef/>
      </w:r>
      <w:r w:rsidRPr="001E5DFD">
        <w:t xml:space="preserve"> </w:t>
      </w:r>
      <w:r w:rsidRPr="003A3871">
        <w:rPr>
          <w:rFonts w:ascii="Times New Roman" w:eastAsia="Times New Roman" w:hAnsi="Times New Roman" w:cs="Times New Roman"/>
          <w:color w:val="000000"/>
          <w:lang w:eastAsia="lv-LV"/>
        </w:rPr>
        <w:t>"X" norādīts pie gada, kurā paredzēta uzdevuma pabeigšana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1265E377" w14:paraId="33948448" w14:textId="77777777" w:rsidTr="1265E377">
      <w:trPr>
        <w:trHeight w:val="300"/>
      </w:trPr>
      <w:tc>
        <w:tcPr>
          <w:tcW w:w="2975" w:type="dxa"/>
        </w:tcPr>
        <w:p w14:paraId="3A8CFC69" w14:textId="003E4613" w:rsidR="1265E377" w:rsidRDefault="1265E377" w:rsidP="1265E377">
          <w:pPr>
            <w:pStyle w:val="Header"/>
            <w:ind w:left="-115"/>
          </w:pPr>
        </w:p>
      </w:tc>
      <w:tc>
        <w:tcPr>
          <w:tcW w:w="2975" w:type="dxa"/>
        </w:tcPr>
        <w:p w14:paraId="74DF8040" w14:textId="7D2CA1BA" w:rsidR="1265E377" w:rsidRDefault="1265E377" w:rsidP="1265E377">
          <w:pPr>
            <w:pStyle w:val="Header"/>
            <w:jc w:val="center"/>
          </w:pPr>
        </w:p>
      </w:tc>
      <w:tc>
        <w:tcPr>
          <w:tcW w:w="2975" w:type="dxa"/>
        </w:tcPr>
        <w:p w14:paraId="4BDC22BB" w14:textId="173A606F" w:rsidR="1265E377" w:rsidRDefault="1265E377" w:rsidP="1265E377">
          <w:pPr>
            <w:pStyle w:val="Header"/>
            <w:ind w:right="-115"/>
            <w:jc w:val="right"/>
          </w:pPr>
        </w:p>
      </w:tc>
    </w:tr>
  </w:tbl>
  <w:p w14:paraId="3FE31C56" w14:textId="5660D2D5" w:rsidR="1265E377" w:rsidRDefault="1265E377" w:rsidP="1265E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1265E377" w14:paraId="4301DB98" w14:textId="77777777" w:rsidTr="1265E377">
      <w:trPr>
        <w:trHeight w:val="300"/>
      </w:trPr>
      <w:tc>
        <w:tcPr>
          <w:tcW w:w="2975" w:type="dxa"/>
        </w:tcPr>
        <w:p w14:paraId="3BFD3C43" w14:textId="0CD4D2E9" w:rsidR="1265E377" w:rsidRDefault="1265E377" w:rsidP="1265E377">
          <w:pPr>
            <w:pStyle w:val="Header"/>
            <w:ind w:left="-115"/>
          </w:pPr>
        </w:p>
      </w:tc>
      <w:tc>
        <w:tcPr>
          <w:tcW w:w="2975" w:type="dxa"/>
        </w:tcPr>
        <w:p w14:paraId="2DC14ABE" w14:textId="3645CBC8" w:rsidR="1265E377" w:rsidRDefault="1265E377" w:rsidP="1265E377">
          <w:pPr>
            <w:pStyle w:val="Header"/>
            <w:jc w:val="center"/>
          </w:pPr>
        </w:p>
      </w:tc>
      <w:tc>
        <w:tcPr>
          <w:tcW w:w="2975" w:type="dxa"/>
        </w:tcPr>
        <w:p w14:paraId="6F30F545" w14:textId="235E196F" w:rsidR="1265E377" w:rsidRDefault="1265E377" w:rsidP="1265E377">
          <w:pPr>
            <w:pStyle w:val="Header"/>
            <w:ind w:right="-115"/>
            <w:jc w:val="right"/>
          </w:pPr>
        </w:p>
      </w:tc>
    </w:tr>
  </w:tbl>
  <w:p w14:paraId="322E8FFC" w14:textId="5A9EE308" w:rsidR="1265E377" w:rsidRDefault="1265E377" w:rsidP="1265E377">
    <w:pPr>
      <w:pStyle w:val="Header"/>
    </w:pPr>
  </w:p>
</w:hdr>
</file>

<file path=word/intelligence2.xml><?xml version="1.0" encoding="utf-8"?>
<int2:intelligence xmlns:int2="http://schemas.microsoft.com/office/intelligence/2020/intelligence" xmlns:oel="http://schemas.microsoft.com/office/2019/extlst">
  <int2:observations>
    <int2:textHash int2:hashCode="3TnOkiF3I45c8W" int2:id="Sr3Rlic5">
      <int2:state int2:value="Rejected" int2:type="AugLoop_Text_Critique"/>
    </int2:textHash>
    <int2:textHash int2:hashCode="huaNR+cSocINTB" int2:id="XLgTcO0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0F66"/>
    <w:multiLevelType w:val="hybridMultilevel"/>
    <w:tmpl w:val="A600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887A19BE">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F7167"/>
    <w:multiLevelType w:val="hybridMultilevel"/>
    <w:tmpl w:val="912E1152"/>
    <w:lvl w:ilvl="0" w:tplc="B2227392">
      <w:start w:val="1"/>
      <w:numFmt w:val="bullet"/>
      <w:lvlText w:val=""/>
      <w:lvlJc w:val="left"/>
      <w:pPr>
        <w:tabs>
          <w:tab w:val="num" w:pos="720"/>
        </w:tabs>
        <w:ind w:left="720" w:hanging="360"/>
      </w:pPr>
      <w:rPr>
        <w:rFonts w:ascii="Symbol" w:hAnsi="Symbol" w:hint="default"/>
      </w:rPr>
    </w:lvl>
    <w:lvl w:ilvl="1" w:tplc="43D00E3C" w:tentative="1">
      <w:start w:val="1"/>
      <w:numFmt w:val="bullet"/>
      <w:lvlText w:val=""/>
      <w:lvlJc w:val="left"/>
      <w:pPr>
        <w:tabs>
          <w:tab w:val="num" w:pos="1440"/>
        </w:tabs>
        <w:ind w:left="1440" w:hanging="360"/>
      </w:pPr>
      <w:rPr>
        <w:rFonts w:ascii="Symbol" w:hAnsi="Symbol" w:hint="default"/>
      </w:rPr>
    </w:lvl>
    <w:lvl w:ilvl="2" w:tplc="93882ED0" w:tentative="1">
      <w:start w:val="1"/>
      <w:numFmt w:val="bullet"/>
      <w:lvlText w:val=""/>
      <w:lvlJc w:val="left"/>
      <w:pPr>
        <w:tabs>
          <w:tab w:val="num" w:pos="2160"/>
        </w:tabs>
        <w:ind w:left="2160" w:hanging="360"/>
      </w:pPr>
      <w:rPr>
        <w:rFonts w:ascii="Symbol" w:hAnsi="Symbol" w:hint="default"/>
      </w:rPr>
    </w:lvl>
    <w:lvl w:ilvl="3" w:tplc="6F86EEE4" w:tentative="1">
      <w:start w:val="1"/>
      <w:numFmt w:val="bullet"/>
      <w:lvlText w:val=""/>
      <w:lvlJc w:val="left"/>
      <w:pPr>
        <w:tabs>
          <w:tab w:val="num" w:pos="2880"/>
        </w:tabs>
        <w:ind w:left="2880" w:hanging="360"/>
      </w:pPr>
      <w:rPr>
        <w:rFonts w:ascii="Symbol" w:hAnsi="Symbol" w:hint="default"/>
      </w:rPr>
    </w:lvl>
    <w:lvl w:ilvl="4" w:tplc="2CD8AF02" w:tentative="1">
      <w:start w:val="1"/>
      <w:numFmt w:val="bullet"/>
      <w:lvlText w:val=""/>
      <w:lvlJc w:val="left"/>
      <w:pPr>
        <w:tabs>
          <w:tab w:val="num" w:pos="3600"/>
        </w:tabs>
        <w:ind w:left="3600" w:hanging="360"/>
      </w:pPr>
      <w:rPr>
        <w:rFonts w:ascii="Symbol" w:hAnsi="Symbol" w:hint="default"/>
      </w:rPr>
    </w:lvl>
    <w:lvl w:ilvl="5" w:tplc="51E8C9D8" w:tentative="1">
      <w:start w:val="1"/>
      <w:numFmt w:val="bullet"/>
      <w:lvlText w:val=""/>
      <w:lvlJc w:val="left"/>
      <w:pPr>
        <w:tabs>
          <w:tab w:val="num" w:pos="4320"/>
        </w:tabs>
        <w:ind w:left="4320" w:hanging="360"/>
      </w:pPr>
      <w:rPr>
        <w:rFonts w:ascii="Symbol" w:hAnsi="Symbol" w:hint="default"/>
      </w:rPr>
    </w:lvl>
    <w:lvl w:ilvl="6" w:tplc="15C45128" w:tentative="1">
      <w:start w:val="1"/>
      <w:numFmt w:val="bullet"/>
      <w:lvlText w:val=""/>
      <w:lvlJc w:val="left"/>
      <w:pPr>
        <w:tabs>
          <w:tab w:val="num" w:pos="5040"/>
        </w:tabs>
        <w:ind w:left="5040" w:hanging="360"/>
      </w:pPr>
      <w:rPr>
        <w:rFonts w:ascii="Symbol" w:hAnsi="Symbol" w:hint="default"/>
      </w:rPr>
    </w:lvl>
    <w:lvl w:ilvl="7" w:tplc="DA1CEE62" w:tentative="1">
      <w:start w:val="1"/>
      <w:numFmt w:val="bullet"/>
      <w:lvlText w:val=""/>
      <w:lvlJc w:val="left"/>
      <w:pPr>
        <w:tabs>
          <w:tab w:val="num" w:pos="5760"/>
        </w:tabs>
        <w:ind w:left="5760" w:hanging="360"/>
      </w:pPr>
      <w:rPr>
        <w:rFonts w:ascii="Symbol" w:hAnsi="Symbol" w:hint="default"/>
      </w:rPr>
    </w:lvl>
    <w:lvl w:ilvl="8" w:tplc="B20C14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9A6B14"/>
    <w:multiLevelType w:val="hybridMultilevel"/>
    <w:tmpl w:val="4ACE16DE"/>
    <w:lvl w:ilvl="0" w:tplc="C0A05806">
      <w:start w:val="1"/>
      <w:numFmt w:val="bullet"/>
      <w:lvlText w:val=""/>
      <w:lvlJc w:val="left"/>
      <w:pPr>
        <w:tabs>
          <w:tab w:val="num" w:pos="720"/>
        </w:tabs>
        <w:ind w:left="720" w:hanging="360"/>
      </w:pPr>
      <w:rPr>
        <w:rFonts w:ascii="Symbol" w:hAnsi="Symbol" w:hint="default"/>
      </w:rPr>
    </w:lvl>
    <w:lvl w:ilvl="1" w:tplc="73DC4C66" w:tentative="1">
      <w:start w:val="1"/>
      <w:numFmt w:val="bullet"/>
      <w:lvlText w:val=""/>
      <w:lvlJc w:val="left"/>
      <w:pPr>
        <w:tabs>
          <w:tab w:val="num" w:pos="1440"/>
        </w:tabs>
        <w:ind w:left="1440" w:hanging="360"/>
      </w:pPr>
      <w:rPr>
        <w:rFonts w:ascii="Symbol" w:hAnsi="Symbol" w:hint="default"/>
      </w:rPr>
    </w:lvl>
    <w:lvl w:ilvl="2" w:tplc="508451A0" w:tentative="1">
      <w:start w:val="1"/>
      <w:numFmt w:val="bullet"/>
      <w:lvlText w:val=""/>
      <w:lvlJc w:val="left"/>
      <w:pPr>
        <w:tabs>
          <w:tab w:val="num" w:pos="2160"/>
        </w:tabs>
        <w:ind w:left="2160" w:hanging="360"/>
      </w:pPr>
      <w:rPr>
        <w:rFonts w:ascii="Symbol" w:hAnsi="Symbol" w:hint="default"/>
      </w:rPr>
    </w:lvl>
    <w:lvl w:ilvl="3" w:tplc="F6F6CE58" w:tentative="1">
      <w:start w:val="1"/>
      <w:numFmt w:val="bullet"/>
      <w:lvlText w:val=""/>
      <w:lvlJc w:val="left"/>
      <w:pPr>
        <w:tabs>
          <w:tab w:val="num" w:pos="2880"/>
        </w:tabs>
        <w:ind w:left="2880" w:hanging="360"/>
      </w:pPr>
      <w:rPr>
        <w:rFonts w:ascii="Symbol" w:hAnsi="Symbol" w:hint="default"/>
      </w:rPr>
    </w:lvl>
    <w:lvl w:ilvl="4" w:tplc="91B453BC" w:tentative="1">
      <w:start w:val="1"/>
      <w:numFmt w:val="bullet"/>
      <w:lvlText w:val=""/>
      <w:lvlJc w:val="left"/>
      <w:pPr>
        <w:tabs>
          <w:tab w:val="num" w:pos="3600"/>
        </w:tabs>
        <w:ind w:left="3600" w:hanging="360"/>
      </w:pPr>
      <w:rPr>
        <w:rFonts w:ascii="Symbol" w:hAnsi="Symbol" w:hint="default"/>
      </w:rPr>
    </w:lvl>
    <w:lvl w:ilvl="5" w:tplc="ECCCDB4C" w:tentative="1">
      <w:start w:val="1"/>
      <w:numFmt w:val="bullet"/>
      <w:lvlText w:val=""/>
      <w:lvlJc w:val="left"/>
      <w:pPr>
        <w:tabs>
          <w:tab w:val="num" w:pos="4320"/>
        </w:tabs>
        <w:ind w:left="4320" w:hanging="360"/>
      </w:pPr>
      <w:rPr>
        <w:rFonts w:ascii="Symbol" w:hAnsi="Symbol" w:hint="default"/>
      </w:rPr>
    </w:lvl>
    <w:lvl w:ilvl="6" w:tplc="A0CA1784" w:tentative="1">
      <w:start w:val="1"/>
      <w:numFmt w:val="bullet"/>
      <w:lvlText w:val=""/>
      <w:lvlJc w:val="left"/>
      <w:pPr>
        <w:tabs>
          <w:tab w:val="num" w:pos="5040"/>
        </w:tabs>
        <w:ind w:left="5040" w:hanging="360"/>
      </w:pPr>
      <w:rPr>
        <w:rFonts w:ascii="Symbol" w:hAnsi="Symbol" w:hint="default"/>
      </w:rPr>
    </w:lvl>
    <w:lvl w:ilvl="7" w:tplc="94809200" w:tentative="1">
      <w:start w:val="1"/>
      <w:numFmt w:val="bullet"/>
      <w:lvlText w:val=""/>
      <w:lvlJc w:val="left"/>
      <w:pPr>
        <w:tabs>
          <w:tab w:val="num" w:pos="5760"/>
        </w:tabs>
        <w:ind w:left="5760" w:hanging="360"/>
      </w:pPr>
      <w:rPr>
        <w:rFonts w:ascii="Symbol" w:hAnsi="Symbol" w:hint="default"/>
      </w:rPr>
    </w:lvl>
    <w:lvl w:ilvl="8" w:tplc="7B0E2ED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3468A1"/>
    <w:multiLevelType w:val="hybridMultilevel"/>
    <w:tmpl w:val="30D23606"/>
    <w:lvl w:ilvl="0" w:tplc="04260001">
      <w:start w:val="1"/>
      <w:numFmt w:val="bullet"/>
      <w:lvlText w:val=""/>
      <w:lvlJc w:val="left"/>
      <w:pPr>
        <w:ind w:left="720" w:hanging="360"/>
      </w:pPr>
      <w:rPr>
        <w:rFonts w:ascii="Symbol" w:hAnsi="Symbol" w:hint="default"/>
      </w:rPr>
    </w:lvl>
    <w:lvl w:ilvl="1" w:tplc="04090009">
      <w:start w:val="1"/>
      <w:numFmt w:val="bullet"/>
      <w:lvlText w:val=""/>
      <w:lvlJc w:val="left"/>
      <w:pPr>
        <w:ind w:left="1211"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5D79B2"/>
    <w:multiLevelType w:val="hybridMultilevel"/>
    <w:tmpl w:val="9FD402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B7633BE">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9377CD"/>
    <w:multiLevelType w:val="hybridMultilevel"/>
    <w:tmpl w:val="90ACB3DE"/>
    <w:lvl w:ilvl="0" w:tplc="74B25778">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0C9854AC"/>
    <w:multiLevelType w:val="hybridMultilevel"/>
    <w:tmpl w:val="37144B38"/>
    <w:lvl w:ilvl="0" w:tplc="FFB08642">
      <w:start w:val="1"/>
      <w:numFmt w:val="bullet"/>
      <w:lvlText w:val=""/>
      <w:lvlJc w:val="left"/>
      <w:pPr>
        <w:tabs>
          <w:tab w:val="num" w:pos="720"/>
        </w:tabs>
        <w:ind w:left="720" w:hanging="360"/>
      </w:pPr>
      <w:rPr>
        <w:rFonts w:ascii="Symbol" w:hAnsi="Symbol" w:hint="default"/>
      </w:rPr>
    </w:lvl>
    <w:lvl w:ilvl="1" w:tplc="28409F26" w:tentative="1">
      <w:start w:val="1"/>
      <w:numFmt w:val="bullet"/>
      <w:lvlText w:val=""/>
      <w:lvlJc w:val="left"/>
      <w:pPr>
        <w:tabs>
          <w:tab w:val="num" w:pos="1440"/>
        </w:tabs>
        <w:ind w:left="1440" w:hanging="360"/>
      </w:pPr>
      <w:rPr>
        <w:rFonts w:ascii="Symbol" w:hAnsi="Symbol" w:hint="default"/>
      </w:rPr>
    </w:lvl>
    <w:lvl w:ilvl="2" w:tplc="E0A22BC6" w:tentative="1">
      <w:start w:val="1"/>
      <w:numFmt w:val="bullet"/>
      <w:lvlText w:val=""/>
      <w:lvlJc w:val="left"/>
      <w:pPr>
        <w:tabs>
          <w:tab w:val="num" w:pos="2160"/>
        </w:tabs>
        <w:ind w:left="2160" w:hanging="360"/>
      </w:pPr>
      <w:rPr>
        <w:rFonts w:ascii="Symbol" w:hAnsi="Symbol" w:hint="default"/>
      </w:rPr>
    </w:lvl>
    <w:lvl w:ilvl="3" w:tplc="B46C1740" w:tentative="1">
      <w:start w:val="1"/>
      <w:numFmt w:val="bullet"/>
      <w:lvlText w:val=""/>
      <w:lvlJc w:val="left"/>
      <w:pPr>
        <w:tabs>
          <w:tab w:val="num" w:pos="2880"/>
        </w:tabs>
        <w:ind w:left="2880" w:hanging="360"/>
      </w:pPr>
      <w:rPr>
        <w:rFonts w:ascii="Symbol" w:hAnsi="Symbol" w:hint="default"/>
      </w:rPr>
    </w:lvl>
    <w:lvl w:ilvl="4" w:tplc="3C8637FA" w:tentative="1">
      <w:start w:val="1"/>
      <w:numFmt w:val="bullet"/>
      <w:lvlText w:val=""/>
      <w:lvlJc w:val="left"/>
      <w:pPr>
        <w:tabs>
          <w:tab w:val="num" w:pos="3600"/>
        </w:tabs>
        <w:ind w:left="3600" w:hanging="360"/>
      </w:pPr>
      <w:rPr>
        <w:rFonts w:ascii="Symbol" w:hAnsi="Symbol" w:hint="default"/>
      </w:rPr>
    </w:lvl>
    <w:lvl w:ilvl="5" w:tplc="FC0275CA" w:tentative="1">
      <w:start w:val="1"/>
      <w:numFmt w:val="bullet"/>
      <w:lvlText w:val=""/>
      <w:lvlJc w:val="left"/>
      <w:pPr>
        <w:tabs>
          <w:tab w:val="num" w:pos="4320"/>
        </w:tabs>
        <w:ind w:left="4320" w:hanging="360"/>
      </w:pPr>
      <w:rPr>
        <w:rFonts w:ascii="Symbol" w:hAnsi="Symbol" w:hint="default"/>
      </w:rPr>
    </w:lvl>
    <w:lvl w:ilvl="6" w:tplc="423AF670" w:tentative="1">
      <w:start w:val="1"/>
      <w:numFmt w:val="bullet"/>
      <w:lvlText w:val=""/>
      <w:lvlJc w:val="left"/>
      <w:pPr>
        <w:tabs>
          <w:tab w:val="num" w:pos="5040"/>
        </w:tabs>
        <w:ind w:left="5040" w:hanging="360"/>
      </w:pPr>
      <w:rPr>
        <w:rFonts w:ascii="Symbol" w:hAnsi="Symbol" w:hint="default"/>
      </w:rPr>
    </w:lvl>
    <w:lvl w:ilvl="7" w:tplc="B6DEE976" w:tentative="1">
      <w:start w:val="1"/>
      <w:numFmt w:val="bullet"/>
      <w:lvlText w:val=""/>
      <w:lvlJc w:val="left"/>
      <w:pPr>
        <w:tabs>
          <w:tab w:val="num" w:pos="5760"/>
        </w:tabs>
        <w:ind w:left="5760" w:hanging="360"/>
      </w:pPr>
      <w:rPr>
        <w:rFonts w:ascii="Symbol" w:hAnsi="Symbol" w:hint="default"/>
      </w:rPr>
    </w:lvl>
    <w:lvl w:ilvl="8" w:tplc="15B4F3E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235419"/>
    <w:multiLevelType w:val="multilevel"/>
    <w:tmpl w:val="4CD8707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06002"/>
    <w:multiLevelType w:val="hybridMultilevel"/>
    <w:tmpl w:val="B3A0984A"/>
    <w:lvl w:ilvl="0" w:tplc="F16A26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8933E6C"/>
    <w:multiLevelType w:val="hybridMultilevel"/>
    <w:tmpl w:val="E80CB644"/>
    <w:lvl w:ilvl="0" w:tplc="74B2577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459F1F95"/>
    <w:multiLevelType w:val="hybridMultilevel"/>
    <w:tmpl w:val="B856740C"/>
    <w:lvl w:ilvl="0" w:tplc="74B25778">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6C414A1"/>
    <w:multiLevelType w:val="hybridMultilevel"/>
    <w:tmpl w:val="6F2A1610"/>
    <w:lvl w:ilvl="0" w:tplc="74B25778">
      <w:start w:val="1"/>
      <w:numFmt w:val="bullet"/>
      <w:lvlText w:val=""/>
      <w:lvlJc w:val="left"/>
      <w:pPr>
        <w:ind w:left="2068" w:hanging="360"/>
      </w:pPr>
      <w:rPr>
        <w:rFonts w:ascii="Symbol" w:hAnsi="Symbol" w:hint="default"/>
      </w:rPr>
    </w:lvl>
    <w:lvl w:ilvl="1" w:tplc="FFFFFFFF" w:tentative="1">
      <w:start w:val="1"/>
      <w:numFmt w:val="bullet"/>
      <w:lvlText w:val="o"/>
      <w:lvlJc w:val="left"/>
      <w:pPr>
        <w:ind w:left="2788" w:hanging="360"/>
      </w:pPr>
      <w:rPr>
        <w:rFonts w:ascii="Courier New" w:hAnsi="Courier New" w:cs="Courier New" w:hint="default"/>
      </w:rPr>
    </w:lvl>
    <w:lvl w:ilvl="2" w:tplc="FFFFFFFF" w:tentative="1">
      <w:start w:val="1"/>
      <w:numFmt w:val="bullet"/>
      <w:lvlText w:val=""/>
      <w:lvlJc w:val="left"/>
      <w:pPr>
        <w:ind w:left="3508" w:hanging="360"/>
      </w:pPr>
      <w:rPr>
        <w:rFonts w:ascii="Wingdings" w:hAnsi="Wingdings" w:hint="default"/>
      </w:rPr>
    </w:lvl>
    <w:lvl w:ilvl="3" w:tplc="FFFFFFFF" w:tentative="1">
      <w:start w:val="1"/>
      <w:numFmt w:val="bullet"/>
      <w:lvlText w:val=""/>
      <w:lvlJc w:val="left"/>
      <w:pPr>
        <w:ind w:left="4228" w:hanging="360"/>
      </w:pPr>
      <w:rPr>
        <w:rFonts w:ascii="Symbol" w:hAnsi="Symbol" w:hint="default"/>
      </w:rPr>
    </w:lvl>
    <w:lvl w:ilvl="4" w:tplc="FFFFFFFF" w:tentative="1">
      <w:start w:val="1"/>
      <w:numFmt w:val="bullet"/>
      <w:lvlText w:val="o"/>
      <w:lvlJc w:val="left"/>
      <w:pPr>
        <w:ind w:left="4948" w:hanging="360"/>
      </w:pPr>
      <w:rPr>
        <w:rFonts w:ascii="Courier New" w:hAnsi="Courier New" w:cs="Courier New" w:hint="default"/>
      </w:rPr>
    </w:lvl>
    <w:lvl w:ilvl="5" w:tplc="FFFFFFFF" w:tentative="1">
      <w:start w:val="1"/>
      <w:numFmt w:val="bullet"/>
      <w:lvlText w:val=""/>
      <w:lvlJc w:val="left"/>
      <w:pPr>
        <w:ind w:left="5668" w:hanging="360"/>
      </w:pPr>
      <w:rPr>
        <w:rFonts w:ascii="Wingdings" w:hAnsi="Wingdings" w:hint="default"/>
      </w:rPr>
    </w:lvl>
    <w:lvl w:ilvl="6" w:tplc="FFFFFFFF" w:tentative="1">
      <w:start w:val="1"/>
      <w:numFmt w:val="bullet"/>
      <w:lvlText w:val=""/>
      <w:lvlJc w:val="left"/>
      <w:pPr>
        <w:ind w:left="6388" w:hanging="360"/>
      </w:pPr>
      <w:rPr>
        <w:rFonts w:ascii="Symbol" w:hAnsi="Symbol" w:hint="default"/>
      </w:rPr>
    </w:lvl>
    <w:lvl w:ilvl="7" w:tplc="FFFFFFFF" w:tentative="1">
      <w:start w:val="1"/>
      <w:numFmt w:val="bullet"/>
      <w:lvlText w:val="o"/>
      <w:lvlJc w:val="left"/>
      <w:pPr>
        <w:ind w:left="7108" w:hanging="360"/>
      </w:pPr>
      <w:rPr>
        <w:rFonts w:ascii="Courier New" w:hAnsi="Courier New" w:cs="Courier New" w:hint="default"/>
      </w:rPr>
    </w:lvl>
    <w:lvl w:ilvl="8" w:tplc="FFFFFFFF" w:tentative="1">
      <w:start w:val="1"/>
      <w:numFmt w:val="bullet"/>
      <w:lvlText w:val=""/>
      <w:lvlJc w:val="left"/>
      <w:pPr>
        <w:ind w:left="7828" w:hanging="360"/>
      </w:pPr>
      <w:rPr>
        <w:rFonts w:ascii="Wingdings" w:hAnsi="Wingdings" w:hint="default"/>
      </w:rPr>
    </w:lvl>
  </w:abstractNum>
  <w:abstractNum w:abstractNumId="12" w15:restartNumberingAfterBreak="0">
    <w:nsid w:val="4AC0642C"/>
    <w:multiLevelType w:val="hybridMultilevel"/>
    <w:tmpl w:val="79D45A6C"/>
    <w:lvl w:ilvl="0" w:tplc="74B25778">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AF30C3D"/>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C5A6D3D"/>
    <w:multiLevelType w:val="hybridMultilevel"/>
    <w:tmpl w:val="02501904"/>
    <w:lvl w:ilvl="0" w:tplc="00DE9E5C">
      <w:start w:val="1"/>
      <w:numFmt w:val="bullet"/>
      <w:lvlText w:val=""/>
      <w:lvlJc w:val="left"/>
      <w:pPr>
        <w:tabs>
          <w:tab w:val="num" w:pos="720"/>
        </w:tabs>
        <w:ind w:left="720" w:hanging="360"/>
      </w:pPr>
      <w:rPr>
        <w:rFonts w:ascii="Symbol" w:hAnsi="Symbol" w:hint="default"/>
      </w:rPr>
    </w:lvl>
    <w:lvl w:ilvl="1" w:tplc="B04AA8E6" w:tentative="1">
      <w:start w:val="1"/>
      <w:numFmt w:val="bullet"/>
      <w:lvlText w:val=""/>
      <w:lvlJc w:val="left"/>
      <w:pPr>
        <w:tabs>
          <w:tab w:val="num" w:pos="1440"/>
        </w:tabs>
        <w:ind w:left="1440" w:hanging="360"/>
      </w:pPr>
      <w:rPr>
        <w:rFonts w:ascii="Symbol" w:hAnsi="Symbol" w:hint="default"/>
      </w:rPr>
    </w:lvl>
    <w:lvl w:ilvl="2" w:tplc="207C7786" w:tentative="1">
      <w:start w:val="1"/>
      <w:numFmt w:val="bullet"/>
      <w:lvlText w:val=""/>
      <w:lvlJc w:val="left"/>
      <w:pPr>
        <w:tabs>
          <w:tab w:val="num" w:pos="2160"/>
        </w:tabs>
        <w:ind w:left="2160" w:hanging="360"/>
      </w:pPr>
      <w:rPr>
        <w:rFonts w:ascii="Symbol" w:hAnsi="Symbol" w:hint="default"/>
      </w:rPr>
    </w:lvl>
    <w:lvl w:ilvl="3" w:tplc="EB62A2BA" w:tentative="1">
      <w:start w:val="1"/>
      <w:numFmt w:val="bullet"/>
      <w:lvlText w:val=""/>
      <w:lvlJc w:val="left"/>
      <w:pPr>
        <w:tabs>
          <w:tab w:val="num" w:pos="2880"/>
        </w:tabs>
        <w:ind w:left="2880" w:hanging="360"/>
      </w:pPr>
      <w:rPr>
        <w:rFonts w:ascii="Symbol" w:hAnsi="Symbol" w:hint="default"/>
      </w:rPr>
    </w:lvl>
    <w:lvl w:ilvl="4" w:tplc="36EAFAC0" w:tentative="1">
      <w:start w:val="1"/>
      <w:numFmt w:val="bullet"/>
      <w:lvlText w:val=""/>
      <w:lvlJc w:val="left"/>
      <w:pPr>
        <w:tabs>
          <w:tab w:val="num" w:pos="3600"/>
        </w:tabs>
        <w:ind w:left="3600" w:hanging="360"/>
      </w:pPr>
      <w:rPr>
        <w:rFonts w:ascii="Symbol" w:hAnsi="Symbol" w:hint="default"/>
      </w:rPr>
    </w:lvl>
    <w:lvl w:ilvl="5" w:tplc="2FA4056A" w:tentative="1">
      <w:start w:val="1"/>
      <w:numFmt w:val="bullet"/>
      <w:lvlText w:val=""/>
      <w:lvlJc w:val="left"/>
      <w:pPr>
        <w:tabs>
          <w:tab w:val="num" w:pos="4320"/>
        </w:tabs>
        <w:ind w:left="4320" w:hanging="360"/>
      </w:pPr>
      <w:rPr>
        <w:rFonts w:ascii="Symbol" w:hAnsi="Symbol" w:hint="default"/>
      </w:rPr>
    </w:lvl>
    <w:lvl w:ilvl="6" w:tplc="1C80D3FC" w:tentative="1">
      <w:start w:val="1"/>
      <w:numFmt w:val="bullet"/>
      <w:lvlText w:val=""/>
      <w:lvlJc w:val="left"/>
      <w:pPr>
        <w:tabs>
          <w:tab w:val="num" w:pos="5040"/>
        </w:tabs>
        <w:ind w:left="5040" w:hanging="360"/>
      </w:pPr>
      <w:rPr>
        <w:rFonts w:ascii="Symbol" w:hAnsi="Symbol" w:hint="default"/>
      </w:rPr>
    </w:lvl>
    <w:lvl w:ilvl="7" w:tplc="0756B262" w:tentative="1">
      <w:start w:val="1"/>
      <w:numFmt w:val="bullet"/>
      <w:lvlText w:val=""/>
      <w:lvlJc w:val="left"/>
      <w:pPr>
        <w:tabs>
          <w:tab w:val="num" w:pos="5760"/>
        </w:tabs>
        <w:ind w:left="5760" w:hanging="360"/>
      </w:pPr>
      <w:rPr>
        <w:rFonts w:ascii="Symbol" w:hAnsi="Symbol" w:hint="default"/>
      </w:rPr>
    </w:lvl>
    <w:lvl w:ilvl="8" w:tplc="07BAD46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E1302FB"/>
    <w:multiLevelType w:val="hybridMultilevel"/>
    <w:tmpl w:val="0CCE7C6E"/>
    <w:lvl w:ilvl="0" w:tplc="044C1BCC">
      <w:start w:val="1"/>
      <w:numFmt w:val="bullet"/>
      <w:lvlText w:val=""/>
      <w:lvlJc w:val="left"/>
      <w:pPr>
        <w:tabs>
          <w:tab w:val="num" w:pos="720"/>
        </w:tabs>
        <w:ind w:left="720" w:hanging="360"/>
      </w:pPr>
      <w:rPr>
        <w:rFonts w:ascii="Symbol" w:hAnsi="Symbol" w:hint="default"/>
      </w:rPr>
    </w:lvl>
    <w:lvl w:ilvl="1" w:tplc="BCB03C32" w:tentative="1">
      <w:start w:val="1"/>
      <w:numFmt w:val="bullet"/>
      <w:lvlText w:val=""/>
      <w:lvlJc w:val="left"/>
      <w:pPr>
        <w:tabs>
          <w:tab w:val="num" w:pos="1440"/>
        </w:tabs>
        <w:ind w:left="1440" w:hanging="360"/>
      </w:pPr>
      <w:rPr>
        <w:rFonts w:ascii="Symbol" w:hAnsi="Symbol" w:hint="default"/>
      </w:rPr>
    </w:lvl>
    <w:lvl w:ilvl="2" w:tplc="AC607F32" w:tentative="1">
      <w:start w:val="1"/>
      <w:numFmt w:val="bullet"/>
      <w:lvlText w:val=""/>
      <w:lvlJc w:val="left"/>
      <w:pPr>
        <w:tabs>
          <w:tab w:val="num" w:pos="2160"/>
        </w:tabs>
        <w:ind w:left="2160" w:hanging="360"/>
      </w:pPr>
      <w:rPr>
        <w:rFonts w:ascii="Symbol" w:hAnsi="Symbol" w:hint="default"/>
      </w:rPr>
    </w:lvl>
    <w:lvl w:ilvl="3" w:tplc="07825AA6" w:tentative="1">
      <w:start w:val="1"/>
      <w:numFmt w:val="bullet"/>
      <w:lvlText w:val=""/>
      <w:lvlJc w:val="left"/>
      <w:pPr>
        <w:tabs>
          <w:tab w:val="num" w:pos="2880"/>
        </w:tabs>
        <w:ind w:left="2880" w:hanging="360"/>
      </w:pPr>
      <w:rPr>
        <w:rFonts w:ascii="Symbol" w:hAnsi="Symbol" w:hint="default"/>
      </w:rPr>
    </w:lvl>
    <w:lvl w:ilvl="4" w:tplc="17C8AF4C" w:tentative="1">
      <w:start w:val="1"/>
      <w:numFmt w:val="bullet"/>
      <w:lvlText w:val=""/>
      <w:lvlJc w:val="left"/>
      <w:pPr>
        <w:tabs>
          <w:tab w:val="num" w:pos="3600"/>
        </w:tabs>
        <w:ind w:left="3600" w:hanging="360"/>
      </w:pPr>
      <w:rPr>
        <w:rFonts w:ascii="Symbol" w:hAnsi="Symbol" w:hint="default"/>
      </w:rPr>
    </w:lvl>
    <w:lvl w:ilvl="5" w:tplc="A22639DA" w:tentative="1">
      <w:start w:val="1"/>
      <w:numFmt w:val="bullet"/>
      <w:lvlText w:val=""/>
      <w:lvlJc w:val="left"/>
      <w:pPr>
        <w:tabs>
          <w:tab w:val="num" w:pos="4320"/>
        </w:tabs>
        <w:ind w:left="4320" w:hanging="360"/>
      </w:pPr>
      <w:rPr>
        <w:rFonts w:ascii="Symbol" w:hAnsi="Symbol" w:hint="default"/>
      </w:rPr>
    </w:lvl>
    <w:lvl w:ilvl="6" w:tplc="B34AC766" w:tentative="1">
      <w:start w:val="1"/>
      <w:numFmt w:val="bullet"/>
      <w:lvlText w:val=""/>
      <w:lvlJc w:val="left"/>
      <w:pPr>
        <w:tabs>
          <w:tab w:val="num" w:pos="5040"/>
        </w:tabs>
        <w:ind w:left="5040" w:hanging="360"/>
      </w:pPr>
      <w:rPr>
        <w:rFonts w:ascii="Symbol" w:hAnsi="Symbol" w:hint="default"/>
      </w:rPr>
    </w:lvl>
    <w:lvl w:ilvl="7" w:tplc="27F8CE36" w:tentative="1">
      <w:start w:val="1"/>
      <w:numFmt w:val="bullet"/>
      <w:lvlText w:val=""/>
      <w:lvlJc w:val="left"/>
      <w:pPr>
        <w:tabs>
          <w:tab w:val="num" w:pos="5760"/>
        </w:tabs>
        <w:ind w:left="5760" w:hanging="360"/>
      </w:pPr>
      <w:rPr>
        <w:rFonts w:ascii="Symbol" w:hAnsi="Symbol" w:hint="default"/>
      </w:rPr>
    </w:lvl>
    <w:lvl w:ilvl="8" w:tplc="9524F3A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EF605C9"/>
    <w:multiLevelType w:val="hybridMultilevel"/>
    <w:tmpl w:val="5EE25E2C"/>
    <w:lvl w:ilvl="0" w:tplc="158E6200">
      <w:start w:val="1"/>
      <w:numFmt w:val="bullet"/>
      <w:lvlText w:val=""/>
      <w:lvlJc w:val="left"/>
      <w:pPr>
        <w:tabs>
          <w:tab w:val="num" w:pos="720"/>
        </w:tabs>
        <w:ind w:left="720" w:hanging="360"/>
      </w:pPr>
      <w:rPr>
        <w:rFonts w:ascii="Symbol" w:hAnsi="Symbol" w:hint="default"/>
      </w:rPr>
    </w:lvl>
    <w:lvl w:ilvl="1" w:tplc="2164714A" w:tentative="1">
      <w:start w:val="1"/>
      <w:numFmt w:val="bullet"/>
      <w:lvlText w:val=""/>
      <w:lvlJc w:val="left"/>
      <w:pPr>
        <w:tabs>
          <w:tab w:val="num" w:pos="1440"/>
        </w:tabs>
        <w:ind w:left="1440" w:hanging="360"/>
      </w:pPr>
      <w:rPr>
        <w:rFonts w:ascii="Symbol" w:hAnsi="Symbol" w:hint="default"/>
      </w:rPr>
    </w:lvl>
    <w:lvl w:ilvl="2" w:tplc="A89E2176" w:tentative="1">
      <w:start w:val="1"/>
      <w:numFmt w:val="bullet"/>
      <w:lvlText w:val=""/>
      <w:lvlJc w:val="left"/>
      <w:pPr>
        <w:tabs>
          <w:tab w:val="num" w:pos="2160"/>
        </w:tabs>
        <w:ind w:left="2160" w:hanging="360"/>
      </w:pPr>
      <w:rPr>
        <w:rFonts w:ascii="Symbol" w:hAnsi="Symbol" w:hint="default"/>
      </w:rPr>
    </w:lvl>
    <w:lvl w:ilvl="3" w:tplc="25905988" w:tentative="1">
      <w:start w:val="1"/>
      <w:numFmt w:val="bullet"/>
      <w:lvlText w:val=""/>
      <w:lvlJc w:val="left"/>
      <w:pPr>
        <w:tabs>
          <w:tab w:val="num" w:pos="2880"/>
        </w:tabs>
        <w:ind w:left="2880" w:hanging="360"/>
      </w:pPr>
      <w:rPr>
        <w:rFonts w:ascii="Symbol" w:hAnsi="Symbol" w:hint="default"/>
      </w:rPr>
    </w:lvl>
    <w:lvl w:ilvl="4" w:tplc="39223766" w:tentative="1">
      <w:start w:val="1"/>
      <w:numFmt w:val="bullet"/>
      <w:lvlText w:val=""/>
      <w:lvlJc w:val="left"/>
      <w:pPr>
        <w:tabs>
          <w:tab w:val="num" w:pos="3600"/>
        </w:tabs>
        <w:ind w:left="3600" w:hanging="360"/>
      </w:pPr>
      <w:rPr>
        <w:rFonts w:ascii="Symbol" w:hAnsi="Symbol" w:hint="default"/>
      </w:rPr>
    </w:lvl>
    <w:lvl w:ilvl="5" w:tplc="C76CFBA6" w:tentative="1">
      <w:start w:val="1"/>
      <w:numFmt w:val="bullet"/>
      <w:lvlText w:val=""/>
      <w:lvlJc w:val="left"/>
      <w:pPr>
        <w:tabs>
          <w:tab w:val="num" w:pos="4320"/>
        </w:tabs>
        <w:ind w:left="4320" w:hanging="360"/>
      </w:pPr>
      <w:rPr>
        <w:rFonts w:ascii="Symbol" w:hAnsi="Symbol" w:hint="default"/>
      </w:rPr>
    </w:lvl>
    <w:lvl w:ilvl="6" w:tplc="C7D0FFDA" w:tentative="1">
      <w:start w:val="1"/>
      <w:numFmt w:val="bullet"/>
      <w:lvlText w:val=""/>
      <w:lvlJc w:val="left"/>
      <w:pPr>
        <w:tabs>
          <w:tab w:val="num" w:pos="5040"/>
        </w:tabs>
        <w:ind w:left="5040" w:hanging="360"/>
      </w:pPr>
      <w:rPr>
        <w:rFonts w:ascii="Symbol" w:hAnsi="Symbol" w:hint="default"/>
      </w:rPr>
    </w:lvl>
    <w:lvl w:ilvl="7" w:tplc="D51874A4" w:tentative="1">
      <w:start w:val="1"/>
      <w:numFmt w:val="bullet"/>
      <w:lvlText w:val=""/>
      <w:lvlJc w:val="left"/>
      <w:pPr>
        <w:tabs>
          <w:tab w:val="num" w:pos="5760"/>
        </w:tabs>
        <w:ind w:left="5760" w:hanging="360"/>
      </w:pPr>
      <w:rPr>
        <w:rFonts w:ascii="Symbol" w:hAnsi="Symbol" w:hint="default"/>
      </w:rPr>
    </w:lvl>
    <w:lvl w:ilvl="8" w:tplc="364EB91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FAF3CAA"/>
    <w:multiLevelType w:val="multilevel"/>
    <w:tmpl w:val="5F20AE58"/>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5054E"/>
    <w:multiLevelType w:val="hybridMultilevel"/>
    <w:tmpl w:val="CB24A6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DB8B58C">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63333F"/>
    <w:multiLevelType w:val="hybridMultilevel"/>
    <w:tmpl w:val="0ABAFA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4D6FA02">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19356E"/>
    <w:multiLevelType w:val="hybridMultilevel"/>
    <w:tmpl w:val="6B5AD946"/>
    <w:lvl w:ilvl="0" w:tplc="74B2577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570C2EB6"/>
    <w:multiLevelType w:val="hybridMultilevel"/>
    <w:tmpl w:val="39C0029A"/>
    <w:lvl w:ilvl="0" w:tplc="00B2EF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73C5F93"/>
    <w:multiLevelType w:val="hybridMultilevel"/>
    <w:tmpl w:val="9C948B4C"/>
    <w:lvl w:ilvl="0" w:tplc="74B25778">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5CEE58EC"/>
    <w:multiLevelType w:val="hybridMultilevel"/>
    <w:tmpl w:val="5C20D09E"/>
    <w:lvl w:ilvl="0" w:tplc="D91EF78E">
      <w:start w:val="1"/>
      <w:numFmt w:val="bullet"/>
      <w:lvlText w:val=""/>
      <w:lvlJc w:val="left"/>
      <w:pPr>
        <w:tabs>
          <w:tab w:val="num" w:pos="720"/>
        </w:tabs>
        <w:ind w:left="720" w:hanging="360"/>
      </w:pPr>
      <w:rPr>
        <w:rFonts w:ascii="Symbol" w:hAnsi="Symbol" w:hint="default"/>
      </w:rPr>
    </w:lvl>
    <w:lvl w:ilvl="1" w:tplc="ABEE43B6" w:tentative="1">
      <w:start w:val="1"/>
      <w:numFmt w:val="bullet"/>
      <w:lvlText w:val=""/>
      <w:lvlJc w:val="left"/>
      <w:pPr>
        <w:tabs>
          <w:tab w:val="num" w:pos="1440"/>
        </w:tabs>
        <w:ind w:left="1440" w:hanging="360"/>
      </w:pPr>
      <w:rPr>
        <w:rFonts w:ascii="Symbol" w:hAnsi="Symbol" w:hint="default"/>
      </w:rPr>
    </w:lvl>
    <w:lvl w:ilvl="2" w:tplc="1A0A5A90" w:tentative="1">
      <w:start w:val="1"/>
      <w:numFmt w:val="bullet"/>
      <w:lvlText w:val=""/>
      <w:lvlJc w:val="left"/>
      <w:pPr>
        <w:tabs>
          <w:tab w:val="num" w:pos="2160"/>
        </w:tabs>
        <w:ind w:left="2160" w:hanging="360"/>
      </w:pPr>
      <w:rPr>
        <w:rFonts w:ascii="Symbol" w:hAnsi="Symbol" w:hint="default"/>
      </w:rPr>
    </w:lvl>
    <w:lvl w:ilvl="3" w:tplc="9EB28388" w:tentative="1">
      <w:start w:val="1"/>
      <w:numFmt w:val="bullet"/>
      <w:lvlText w:val=""/>
      <w:lvlJc w:val="left"/>
      <w:pPr>
        <w:tabs>
          <w:tab w:val="num" w:pos="2880"/>
        </w:tabs>
        <w:ind w:left="2880" w:hanging="360"/>
      </w:pPr>
      <w:rPr>
        <w:rFonts w:ascii="Symbol" w:hAnsi="Symbol" w:hint="default"/>
      </w:rPr>
    </w:lvl>
    <w:lvl w:ilvl="4" w:tplc="A17468E2" w:tentative="1">
      <w:start w:val="1"/>
      <w:numFmt w:val="bullet"/>
      <w:lvlText w:val=""/>
      <w:lvlJc w:val="left"/>
      <w:pPr>
        <w:tabs>
          <w:tab w:val="num" w:pos="3600"/>
        </w:tabs>
        <w:ind w:left="3600" w:hanging="360"/>
      </w:pPr>
      <w:rPr>
        <w:rFonts w:ascii="Symbol" w:hAnsi="Symbol" w:hint="default"/>
      </w:rPr>
    </w:lvl>
    <w:lvl w:ilvl="5" w:tplc="1898DB8E" w:tentative="1">
      <w:start w:val="1"/>
      <w:numFmt w:val="bullet"/>
      <w:lvlText w:val=""/>
      <w:lvlJc w:val="left"/>
      <w:pPr>
        <w:tabs>
          <w:tab w:val="num" w:pos="4320"/>
        </w:tabs>
        <w:ind w:left="4320" w:hanging="360"/>
      </w:pPr>
      <w:rPr>
        <w:rFonts w:ascii="Symbol" w:hAnsi="Symbol" w:hint="default"/>
      </w:rPr>
    </w:lvl>
    <w:lvl w:ilvl="6" w:tplc="67826CC6" w:tentative="1">
      <w:start w:val="1"/>
      <w:numFmt w:val="bullet"/>
      <w:lvlText w:val=""/>
      <w:lvlJc w:val="left"/>
      <w:pPr>
        <w:tabs>
          <w:tab w:val="num" w:pos="5040"/>
        </w:tabs>
        <w:ind w:left="5040" w:hanging="360"/>
      </w:pPr>
      <w:rPr>
        <w:rFonts w:ascii="Symbol" w:hAnsi="Symbol" w:hint="default"/>
      </w:rPr>
    </w:lvl>
    <w:lvl w:ilvl="7" w:tplc="7CA2CED4" w:tentative="1">
      <w:start w:val="1"/>
      <w:numFmt w:val="bullet"/>
      <w:lvlText w:val=""/>
      <w:lvlJc w:val="left"/>
      <w:pPr>
        <w:tabs>
          <w:tab w:val="num" w:pos="5760"/>
        </w:tabs>
        <w:ind w:left="5760" w:hanging="360"/>
      </w:pPr>
      <w:rPr>
        <w:rFonts w:ascii="Symbol" w:hAnsi="Symbol" w:hint="default"/>
      </w:rPr>
    </w:lvl>
    <w:lvl w:ilvl="8" w:tplc="4AFE40D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344292"/>
    <w:multiLevelType w:val="hybridMultilevel"/>
    <w:tmpl w:val="141A903A"/>
    <w:lvl w:ilvl="0" w:tplc="0426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A726F59"/>
    <w:multiLevelType w:val="multilevel"/>
    <w:tmpl w:val="A452602A"/>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A1204E"/>
    <w:multiLevelType w:val="hybridMultilevel"/>
    <w:tmpl w:val="4B22E6E6"/>
    <w:lvl w:ilvl="0" w:tplc="74B2577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F9701E"/>
    <w:multiLevelType w:val="hybridMultilevel"/>
    <w:tmpl w:val="FB800688"/>
    <w:lvl w:ilvl="0" w:tplc="04260005">
      <w:start w:val="1"/>
      <w:numFmt w:val="bullet"/>
      <w:lvlText w:val=""/>
      <w:lvlJc w:val="left"/>
      <w:pPr>
        <w:ind w:left="1287"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74A06746"/>
    <w:multiLevelType w:val="hybridMultilevel"/>
    <w:tmpl w:val="47088846"/>
    <w:lvl w:ilvl="0" w:tplc="1E4CCC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7C047E2"/>
    <w:multiLevelType w:val="hybridMultilevel"/>
    <w:tmpl w:val="FEA00C3A"/>
    <w:lvl w:ilvl="0" w:tplc="04260005">
      <w:start w:val="1"/>
      <w:numFmt w:val="bullet"/>
      <w:lvlText w:val=""/>
      <w:lvlJc w:val="left"/>
      <w:pPr>
        <w:ind w:left="720" w:hanging="360"/>
      </w:pPr>
      <w:rPr>
        <w:rFonts w:ascii="Wingdings" w:hAnsi="Wingdings" w:hint="default"/>
        <w:color w:val="41414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973A35"/>
    <w:multiLevelType w:val="multilevel"/>
    <w:tmpl w:val="ADD2D856"/>
    <w:lvl w:ilvl="0">
      <w:start w:val="1"/>
      <w:numFmt w:val="decimal"/>
      <w:lvlText w:val="%1."/>
      <w:lvlJc w:val="left"/>
      <w:pPr>
        <w:ind w:left="492" w:hanging="492"/>
      </w:pPr>
      <w:rPr>
        <w:rFonts w:hint="default"/>
      </w:rPr>
    </w:lvl>
    <w:lvl w:ilvl="1">
      <w:start w:val="1"/>
      <w:numFmt w:val="decimal"/>
      <w:pStyle w:val="Heading2"/>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16398">
    <w:abstractNumId w:val="30"/>
  </w:num>
  <w:num w:numId="2" w16cid:durableId="1167673488">
    <w:abstractNumId w:val="21"/>
  </w:num>
  <w:num w:numId="3" w16cid:durableId="1603413935">
    <w:abstractNumId w:val="28"/>
  </w:num>
  <w:num w:numId="4" w16cid:durableId="184515382">
    <w:abstractNumId w:val="26"/>
  </w:num>
  <w:num w:numId="5" w16cid:durableId="2123181375">
    <w:abstractNumId w:val="8"/>
  </w:num>
  <w:num w:numId="6" w16cid:durableId="2129081959">
    <w:abstractNumId w:val="13"/>
  </w:num>
  <w:num w:numId="7" w16cid:durableId="888225051">
    <w:abstractNumId w:val="3"/>
  </w:num>
  <w:num w:numId="8" w16cid:durableId="1004086486">
    <w:abstractNumId w:val="18"/>
  </w:num>
  <w:num w:numId="9" w16cid:durableId="2022051852">
    <w:abstractNumId w:val="0"/>
  </w:num>
  <w:num w:numId="10" w16cid:durableId="763847246">
    <w:abstractNumId w:val="19"/>
  </w:num>
  <w:num w:numId="11" w16cid:durableId="12807904">
    <w:abstractNumId w:val="4"/>
  </w:num>
  <w:num w:numId="12" w16cid:durableId="161285650">
    <w:abstractNumId w:val="16"/>
  </w:num>
  <w:num w:numId="13" w16cid:durableId="1950889011">
    <w:abstractNumId w:val="1"/>
  </w:num>
  <w:num w:numId="14" w16cid:durableId="2008089303">
    <w:abstractNumId w:val="15"/>
  </w:num>
  <w:num w:numId="15" w16cid:durableId="200631738">
    <w:abstractNumId w:val="12"/>
  </w:num>
  <w:num w:numId="16" w16cid:durableId="1798597484">
    <w:abstractNumId w:val="25"/>
  </w:num>
  <w:num w:numId="17" w16cid:durableId="260770727">
    <w:abstractNumId w:val="7"/>
  </w:num>
  <w:num w:numId="18" w16cid:durableId="271128164">
    <w:abstractNumId w:val="17"/>
  </w:num>
  <w:num w:numId="19" w16cid:durableId="249433411">
    <w:abstractNumId w:val="27"/>
  </w:num>
  <w:num w:numId="20" w16cid:durableId="318656368">
    <w:abstractNumId w:val="11"/>
  </w:num>
  <w:num w:numId="21" w16cid:durableId="703792775">
    <w:abstractNumId w:val="24"/>
  </w:num>
  <w:num w:numId="22" w16cid:durableId="1548879678">
    <w:abstractNumId w:val="5"/>
  </w:num>
  <w:num w:numId="23" w16cid:durableId="1099135689">
    <w:abstractNumId w:val="10"/>
  </w:num>
  <w:num w:numId="24" w16cid:durableId="92630171">
    <w:abstractNumId w:val="20"/>
  </w:num>
  <w:num w:numId="25" w16cid:durableId="2136680289">
    <w:abstractNumId w:val="9"/>
  </w:num>
  <w:num w:numId="26" w16cid:durableId="1831284525">
    <w:abstractNumId w:val="29"/>
  </w:num>
  <w:num w:numId="27" w16cid:durableId="988824258">
    <w:abstractNumId w:val="22"/>
  </w:num>
  <w:num w:numId="28" w16cid:durableId="1411152638">
    <w:abstractNumId w:val="14"/>
  </w:num>
  <w:num w:numId="29" w16cid:durableId="865098923">
    <w:abstractNumId w:val="23"/>
  </w:num>
  <w:num w:numId="30" w16cid:durableId="541747418">
    <w:abstractNumId w:val="2"/>
  </w:num>
  <w:num w:numId="31" w16cid:durableId="348896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F3"/>
    <w:rsid w:val="00000AC3"/>
    <w:rsid w:val="00000C99"/>
    <w:rsid w:val="00000E7A"/>
    <w:rsid w:val="00001014"/>
    <w:rsid w:val="00001497"/>
    <w:rsid w:val="0000231C"/>
    <w:rsid w:val="000039B8"/>
    <w:rsid w:val="00003D3F"/>
    <w:rsid w:val="00006250"/>
    <w:rsid w:val="00006FEE"/>
    <w:rsid w:val="00007B1A"/>
    <w:rsid w:val="00011AB4"/>
    <w:rsid w:val="00011F1A"/>
    <w:rsid w:val="00012B0E"/>
    <w:rsid w:val="00013AD1"/>
    <w:rsid w:val="00014E5A"/>
    <w:rsid w:val="000179C1"/>
    <w:rsid w:val="00017A33"/>
    <w:rsid w:val="00017EB7"/>
    <w:rsid w:val="00017F05"/>
    <w:rsid w:val="00020C91"/>
    <w:rsid w:val="00021389"/>
    <w:rsid w:val="000215A3"/>
    <w:rsid w:val="00021949"/>
    <w:rsid w:val="00021B70"/>
    <w:rsid w:val="0002231A"/>
    <w:rsid w:val="000246EB"/>
    <w:rsid w:val="00024DB4"/>
    <w:rsid w:val="000254B9"/>
    <w:rsid w:val="00026290"/>
    <w:rsid w:val="0002642E"/>
    <w:rsid w:val="00027388"/>
    <w:rsid w:val="000276DF"/>
    <w:rsid w:val="00027A5F"/>
    <w:rsid w:val="0003024E"/>
    <w:rsid w:val="00030478"/>
    <w:rsid w:val="0003126C"/>
    <w:rsid w:val="00031380"/>
    <w:rsid w:val="000314B9"/>
    <w:rsid w:val="000314EF"/>
    <w:rsid w:val="000334AE"/>
    <w:rsid w:val="00034565"/>
    <w:rsid w:val="00037CEE"/>
    <w:rsid w:val="00040430"/>
    <w:rsid w:val="00040E23"/>
    <w:rsid w:val="000416B0"/>
    <w:rsid w:val="00041BB5"/>
    <w:rsid w:val="00042742"/>
    <w:rsid w:val="0004395B"/>
    <w:rsid w:val="00043972"/>
    <w:rsid w:val="00043D40"/>
    <w:rsid w:val="000459C9"/>
    <w:rsid w:val="00045A4D"/>
    <w:rsid w:val="00045C76"/>
    <w:rsid w:val="000464D5"/>
    <w:rsid w:val="0004659C"/>
    <w:rsid w:val="000479EA"/>
    <w:rsid w:val="0005161E"/>
    <w:rsid w:val="00051B5C"/>
    <w:rsid w:val="000522FF"/>
    <w:rsid w:val="000531B2"/>
    <w:rsid w:val="000539F6"/>
    <w:rsid w:val="00053BBB"/>
    <w:rsid w:val="000547C4"/>
    <w:rsid w:val="00055094"/>
    <w:rsid w:val="00055242"/>
    <w:rsid w:val="000553D3"/>
    <w:rsid w:val="00056C22"/>
    <w:rsid w:val="00057EC4"/>
    <w:rsid w:val="0006038B"/>
    <w:rsid w:val="00060637"/>
    <w:rsid w:val="0006394B"/>
    <w:rsid w:val="00063A39"/>
    <w:rsid w:val="0006632F"/>
    <w:rsid w:val="0006762F"/>
    <w:rsid w:val="00067A1C"/>
    <w:rsid w:val="00067D78"/>
    <w:rsid w:val="0007039F"/>
    <w:rsid w:val="00071750"/>
    <w:rsid w:val="00071B7F"/>
    <w:rsid w:val="00071D98"/>
    <w:rsid w:val="000722CD"/>
    <w:rsid w:val="00073242"/>
    <w:rsid w:val="000732F0"/>
    <w:rsid w:val="000735AB"/>
    <w:rsid w:val="00074338"/>
    <w:rsid w:val="00075041"/>
    <w:rsid w:val="000751FC"/>
    <w:rsid w:val="00075A9B"/>
    <w:rsid w:val="0007606E"/>
    <w:rsid w:val="000768C0"/>
    <w:rsid w:val="00077134"/>
    <w:rsid w:val="00077558"/>
    <w:rsid w:val="0008047F"/>
    <w:rsid w:val="000810E3"/>
    <w:rsid w:val="00081DAC"/>
    <w:rsid w:val="000824B6"/>
    <w:rsid w:val="00082C5B"/>
    <w:rsid w:val="000833B4"/>
    <w:rsid w:val="00083910"/>
    <w:rsid w:val="00084778"/>
    <w:rsid w:val="00085475"/>
    <w:rsid w:val="00085585"/>
    <w:rsid w:val="00085C9B"/>
    <w:rsid w:val="00085D84"/>
    <w:rsid w:val="000867BC"/>
    <w:rsid w:val="000876DE"/>
    <w:rsid w:val="000902BC"/>
    <w:rsid w:val="000906AE"/>
    <w:rsid w:val="00090B94"/>
    <w:rsid w:val="00092038"/>
    <w:rsid w:val="00092654"/>
    <w:rsid w:val="00092789"/>
    <w:rsid w:val="00094F93"/>
    <w:rsid w:val="000959BD"/>
    <w:rsid w:val="000960D8"/>
    <w:rsid w:val="0009616D"/>
    <w:rsid w:val="000961EB"/>
    <w:rsid w:val="00097DE3"/>
    <w:rsid w:val="00097DF4"/>
    <w:rsid w:val="00097F34"/>
    <w:rsid w:val="000A0588"/>
    <w:rsid w:val="000A06E0"/>
    <w:rsid w:val="000A24B7"/>
    <w:rsid w:val="000A2930"/>
    <w:rsid w:val="000A2ABC"/>
    <w:rsid w:val="000A4040"/>
    <w:rsid w:val="000A4617"/>
    <w:rsid w:val="000A4A15"/>
    <w:rsid w:val="000A4F26"/>
    <w:rsid w:val="000A58C3"/>
    <w:rsid w:val="000A6408"/>
    <w:rsid w:val="000A6700"/>
    <w:rsid w:val="000A70BC"/>
    <w:rsid w:val="000B0760"/>
    <w:rsid w:val="000B14F0"/>
    <w:rsid w:val="000B18F7"/>
    <w:rsid w:val="000B1F54"/>
    <w:rsid w:val="000B23D5"/>
    <w:rsid w:val="000B2922"/>
    <w:rsid w:val="000B2C5B"/>
    <w:rsid w:val="000B3121"/>
    <w:rsid w:val="000B312C"/>
    <w:rsid w:val="000B36FB"/>
    <w:rsid w:val="000B3E1B"/>
    <w:rsid w:val="000B53BA"/>
    <w:rsid w:val="000B5438"/>
    <w:rsid w:val="000B626F"/>
    <w:rsid w:val="000B62ED"/>
    <w:rsid w:val="000B70DE"/>
    <w:rsid w:val="000B7349"/>
    <w:rsid w:val="000B7682"/>
    <w:rsid w:val="000C257B"/>
    <w:rsid w:val="000C2926"/>
    <w:rsid w:val="000C30BC"/>
    <w:rsid w:val="000C365D"/>
    <w:rsid w:val="000C366C"/>
    <w:rsid w:val="000C3DB6"/>
    <w:rsid w:val="000C6D80"/>
    <w:rsid w:val="000C7ABC"/>
    <w:rsid w:val="000C7B8E"/>
    <w:rsid w:val="000D0036"/>
    <w:rsid w:val="000D0448"/>
    <w:rsid w:val="000D06CF"/>
    <w:rsid w:val="000D0FD2"/>
    <w:rsid w:val="000D14AE"/>
    <w:rsid w:val="000D2396"/>
    <w:rsid w:val="000D2D62"/>
    <w:rsid w:val="000D37D1"/>
    <w:rsid w:val="000D3FFE"/>
    <w:rsid w:val="000D4E08"/>
    <w:rsid w:val="000D60CE"/>
    <w:rsid w:val="000D7B42"/>
    <w:rsid w:val="000E0B9C"/>
    <w:rsid w:val="000E1513"/>
    <w:rsid w:val="000E2D9B"/>
    <w:rsid w:val="000E3066"/>
    <w:rsid w:val="000E4A65"/>
    <w:rsid w:val="000E5222"/>
    <w:rsid w:val="000E65BC"/>
    <w:rsid w:val="000E6B11"/>
    <w:rsid w:val="000E7531"/>
    <w:rsid w:val="000F03FA"/>
    <w:rsid w:val="000F05B8"/>
    <w:rsid w:val="000F063F"/>
    <w:rsid w:val="000F14D9"/>
    <w:rsid w:val="000F2068"/>
    <w:rsid w:val="000F2904"/>
    <w:rsid w:val="000F3769"/>
    <w:rsid w:val="000F3ED7"/>
    <w:rsid w:val="000F6196"/>
    <w:rsid w:val="000F61CB"/>
    <w:rsid w:val="000F6F1D"/>
    <w:rsid w:val="000F79C5"/>
    <w:rsid w:val="0010013C"/>
    <w:rsid w:val="00102013"/>
    <w:rsid w:val="0010207D"/>
    <w:rsid w:val="00104B2E"/>
    <w:rsid w:val="00105AD7"/>
    <w:rsid w:val="00106471"/>
    <w:rsid w:val="00106EAD"/>
    <w:rsid w:val="0010798E"/>
    <w:rsid w:val="0011007A"/>
    <w:rsid w:val="001100BD"/>
    <w:rsid w:val="00110451"/>
    <w:rsid w:val="00111341"/>
    <w:rsid w:val="00111AE2"/>
    <w:rsid w:val="00111B54"/>
    <w:rsid w:val="00111D0C"/>
    <w:rsid w:val="0011226B"/>
    <w:rsid w:val="0011284E"/>
    <w:rsid w:val="00113801"/>
    <w:rsid w:val="00113C7B"/>
    <w:rsid w:val="00113F8C"/>
    <w:rsid w:val="00114645"/>
    <w:rsid w:val="001156C3"/>
    <w:rsid w:val="001166B8"/>
    <w:rsid w:val="001170B5"/>
    <w:rsid w:val="001174D1"/>
    <w:rsid w:val="0012060C"/>
    <w:rsid w:val="0012280F"/>
    <w:rsid w:val="00122D93"/>
    <w:rsid w:val="001241E9"/>
    <w:rsid w:val="00124679"/>
    <w:rsid w:val="00125562"/>
    <w:rsid w:val="00125572"/>
    <w:rsid w:val="00125776"/>
    <w:rsid w:val="001259F1"/>
    <w:rsid w:val="00125E56"/>
    <w:rsid w:val="00125F56"/>
    <w:rsid w:val="001266AE"/>
    <w:rsid w:val="00130D3A"/>
    <w:rsid w:val="001312DC"/>
    <w:rsid w:val="001332D1"/>
    <w:rsid w:val="00133834"/>
    <w:rsid w:val="00134579"/>
    <w:rsid w:val="001347F4"/>
    <w:rsid w:val="00134B2C"/>
    <w:rsid w:val="00134DD1"/>
    <w:rsid w:val="00135DA8"/>
    <w:rsid w:val="00137EE5"/>
    <w:rsid w:val="00140297"/>
    <w:rsid w:val="0014136E"/>
    <w:rsid w:val="00141C86"/>
    <w:rsid w:val="00141FA4"/>
    <w:rsid w:val="00142211"/>
    <w:rsid w:val="00142449"/>
    <w:rsid w:val="00142780"/>
    <w:rsid w:val="00142896"/>
    <w:rsid w:val="00143820"/>
    <w:rsid w:val="001444B8"/>
    <w:rsid w:val="00147195"/>
    <w:rsid w:val="00147837"/>
    <w:rsid w:val="00147914"/>
    <w:rsid w:val="00147F07"/>
    <w:rsid w:val="00150241"/>
    <w:rsid w:val="0015057B"/>
    <w:rsid w:val="001522D9"/>
    <w:rsid w:val="00152394"/>
    <w:rsid w:val="00152825"/>
    <w:rsid w:val="001531FE"/>
    <w:rsid w:val="00154041"/>
    <w:rsid w:val="00154737"/>
    <w:rsid w:val="0015562B"/>
    <w:rsid w:val="00155CE7"/>
    <w:rsid w:val="0015675E"/>
    <w:rsid w:val="001569AE"/>
    <w:rsid w:val="00156B51"/>
    <w:rsid w:val="00160CEF"/>
    <w:rsid w:val="001622C2"/>
    <w:rsid w:val="00163063"/>
    <w:rsid w:val="00163835"/>
    <w:rsid w:val="001644AD"/>
    <w:rsid w:val="00165A05"/>
    <w:rsid w:val="00165AD3"/>
    <w:rsid w:val="0016746E"/>
    <w:rsid w:val="00170477"/>
    <w:rsid w:val="0017097B"/>
    <w:rsid w:val="00171F51"/>
    <w:rsid w:val="00172191"/>
    <w:rsid w:val="00172474"/>
    <w:rsid w:val="00172956"/>
    <w:rsid w:val="00173B40"/>
    <w:rsid w:val="00173ED4"/>
    <w:rsid w:val="00175571"/>
    <w:rsid w:val="001756AD"/>
    <w:rsid w:val="00176A73"/>
    <w:rsid w:val="00177169"/>
    <w:rsid w:val="001774E9"/>
    <w:rsid w:val="001777E0"/>
    <w:rsid w:val="00177C23"/>
    <w:rsid w:val="0018129C"/>
    <w:rsid w:val="00182136"/>
    <w:rsid w:val="00182169"/>
    <w:rsid w:val="00182388"/>
    <w:rsid w:val="00182DD7"/>
    <w:rsid w:val="00183879"/>
    <w:rsid w:val="0018436B"/>
    <w:rsid w:val="00184517"/>
    <w:rsid w:val="00185337"/>
    <w:rsid w:val="00186834"/>
    <w:rsid w:val="001904FF"/>
    <w:rsid w:val="001905E3"/>
    <w:rsid w:val="00190BBD"/>
    <w:rsid w:val="001934A2"/>
    <w:rsid w:val="00193503"/>
    <w:rsid w:val="00194220"/>
    <w:rsid w:val="00194630"/>
    <w:rsid w:val="00194C5B"/>
    <w:rsid w:val="001956C4"/>
    <w:rsid w:val="00195B44"/>
    <w:rsid w:val="0019749E"/>
    <w:rsid w:val="00197A28"/>
    <w:rsid w:val="00197EEC"/>
    <w:rsid w:val="00197EEF"/>
    <w:rsid w:val="001A063C"/>
    <w:rsid w:val="001A0D20"/>
    <w:rsid w:val="001A0D89"/>
    <w:rsid w:val="001A158A"/>
    <w:rsid w:val="001A17A2"/>
    <w:rsid w:val="001A1E91"/>
    <w:rsid w:val="001A2695"/>
    <w:rsid w:val="001A275C"/>
    <w:rsid w:val="001A3201"/>
    <w:rsid w:val="001A3A8F"/>
    <w:rsid w:val="001A3D32"/>
    <w:rsid w:val="001A41A1"/>
    <w:rsid w:val="001A593E"/>
    <w:rsid w:val="001A63AC"/>
    <w:rsid w:val="001A6484"/>
    <w:rsid w:val="001A65F7"/>
    <w:rsid w:val="001A6DD8"/>
    <w:rsid w:val="001A7510"/>
    <w:rsid w:val="001A7C77"/>
    <w:rsid w:val="001B0F90"/>
    <w:rsid w:val="001B256F"/>
    <w:rsid w:val="001B3774"/>
    <w:rsid w:val="001B3E54"/>
    <w:rsid w:val="001B423C"/>
    <w:rsid w:val="001B4FA4"/>
    <w:rsid w:val="001B59FA"/>
    <w:rsid w:val="001B69F5"/>
    <w:rsid w:val="001B6A36"/>
    <w:rsid w:val="001B76E1"/>
    <w:rsid w:val="001B7EE8"/>
    <w:rsid w:val="001C1187"/>
    <w:rsid w:val="001C13E1"/>
    <w:rsid w:val="001C2911"/>
    <w:rsid w:val="001C29A6"/>
    <w:rsid w:val="001C39F2"/>
    <w:rsid w:val="001C3F27"/>
    <w:rsid w:val="001C3F8D"/>
    <w:rsid w:val="001C443F"/>
    <w:rsid w:val="001C4B56"/>
    <w:rsid w:val="001C4D2E"/>
    <w:rsid w:val="001C4D7B"/>
    <w:rsid w:val="001C5A83"/>
    <w:rsid w:val="001C5C16"/>
    <w:rsid w:val="001C7D23"/>
    <w:rsid w:val="001CFC24"/>
    <w:rsid w:val="001D0CEA"/>
    <w:rsid w:val="001D1A2D"/>
    <w:rsid w:val="001D1EE2"/>
    <w:rsid w:val="001D215B"/>
    <w:rsid w:val="001D26FA"/>
    <w:rsid w:val="001D2CF1"/>
    <w:rsid w:val="001D30E9"/>
    <w:rsid w:val="001D39B0"/>
    <w:rsid w:val="001D3E6D"/>
    <w:rsid w:val="001D6218"/>
    <w:rsid w:val="001D6451"/>
    <w:rsid w:val="001D667D"/>
    <w:rsid w:val="001D6E88"/>
    <w:rsid w:val="001D72B1"/>
    <w:rsid w:val="001D731B"/>
    <w:rsid w:val="001D73E4"/>
    <w:rsid w:val="001D7C18"/>
    <w:rsid w:val="001D7EE8"/>
    <w:rsid w:val="001E1BBE"/>
    <w:rsid w:val="001E31EC"/>
    <w:rsid w:val="001E3DD1"/>
    <w:rsid w:val="001E4348"/>
    <w:rsid w:val="001E4C46"/>
    <w:rsid w:val="001E5DFD"/>
    <w:rsid w:val="001E7906"/>
    <w:rsid w:val="001F0694"/>
    <w:rsid w:val="001F0982"/>
    <w:rsid w:val="001F0A55"/>
    <w:rsid w:val="001F3A07"/>
    <w:rsid w:val="001F4034"/>
    <w:rsid w:val="001F4336"/>
    <w:rsid w:val="001F5492"/>
    <w:rsid w:val="001F5A77"/>
    <w:rsid w:val="001F5ADF"/>
    <w:rsid w:val="001F6BBF"/>
    <w:rsid w:val="001F6D71"/>
    <w:rsid w:val="001F75A6"/>
    <w:rsid w:val="001F7FA5"/>
    <w:rsid w:val="002012D0"/>
    <w:rsid w:val="0020234B"/>
    <w:rsid w:val="002023A9"/>
    <w:rsid w:val="002042F6"/>
    <w:rsid w:val="002043EC"/>
    <w:rsid w:val="002057B8"/>
    <w:rsid w:val="00206A85"/>
    <w:rsid w:val="00206A89"/>
    <w:rsid w:val="00207193"/>
    <w:rsid w:val="00207F34"/>
    <w:rsid w:val="002102ED"/>
    <w:rsid w:val="002113BF"/>
    <w:rsid w:val="002114EF"/>
    <w:rsid w:val="00212379"/>
    <w:rsid w:val="00214AB4"/>
    <w:rsid w:val="002157F5"/>
    <w:rsid w:val="002167BC"/>
    <w:rsid w:val="00216CC0"/>
    <w:rsid w:val="00217004"/>
    <w:rsid w:val="00220040"/>
    <w:rsid w:val="0022054E"/>
    <w:rsid w:val="00221880"/>
    <w:rsid w:val="00223219"/>
    <w:rsid w:val="00223F14"/>
    <w:rsid w:val="002240B2"/>
    <w:rsid w:val="002251F4"/>
    <w:rsid w:val="0022566A"/>
    <w:rsid w:val="00225CAC"/>
    <w:rsid w:val="00225DE8"/>
    <w:rsid w:val="00227079"/>
    <w:rsid w:val="002279C2"/>
    <w:rsid w:val="002304F5"/>
    <w:rsid w:val="00230F12"/>
    <w:rsid w:val="002322E6"/>
    <w:rsid w:val="002336B3"/>
    <w:rsid w:val="0023393B"/>
    <w:rsid w:val="00233BC1"/>
    <w:rsid w:val="0023409C"/>
    <w:rsid w:val="002347EE"/>
    <w:rsid w:val="00234CAE"/>
    <w:rsid w:val="00234F4C"/>
    <w:rsid w:val="002358EB"/>
    <w:rsid w:val="002359F3"/>
    <w:rsid w:val="00235E3F"/>
    <w:rsid w:val="00236167"/>
    <w:rsid w:val="0023647D"/>
    <w:rsid w:val="00237A99"/>
    <w:rsid w:val="0024067B"/>
    <w:rsid w:val="00240DD2"/>
    <w:rsid w:val="0024122D"/>
    <w:rsid w:val="00241531"/>
    <w:rsid w:val="00241D65"/>
    <w:rsid w:val="002420D5"/>
    <w:rsid w:val="0024282A"/>
    <w:rsid w:val="00244537"/>
    <w:rsid w:val="002448F6"/>
    <w:rsid w:val="002452BB"/>
    <w:rsid w:val="00245AF2"/>
    <w:rsid w:val="0024662F"/>
    <w:rsid w:val="0024686B"/>
    <w:rsid w:val="00247856"/>
    <w:rsid w:val="002478E1"/>
    <w:rsid w:val="00250F32"/>
    <w:rsid w:val="00251147"/>
    <w:rsid w:val="002512EB"/>
    <w:rsid w:val="002517DE"/>
    <w:rsid w:val="00253B75"/>
    <w:rsid w:val="002547CB"/>
    <w:rsid w:val="0025542A"/>
    <w:rsid w:val="00255593"/>
    <w:rsid w:val="002557EF"/>
    <w:rsid w:val="002565E5"/>
    <w:rsid w:val="002566C8"/>
    <w:rsid w:val="00257661"/>
    <w:rsid w:val="002614ED"/>
    <w:rsid w:val="00261713"/>
    <w:rsid w:val="002623C1"/>
    <w:rsid w:val="00262920"/>
    <w:rsid w:val="00262B4C"/>
    <w:rsid w:val="00263C10"/>
    <w:rsid w:val="00264304"/>
    <w:rsid w:val="00266E72"/>
    <w:rsid w:val="0026735C"/>
    <w:rsid w:val="00270B7F"/>
    <w:rsid w:val="002718CB"/>
    <w:rsid w:val="00272287"/>
    <w:rsid w:val="00272651"/>
    <w:rsid w:val="00272A74"/>
    <w:rsid w:val="00272C18"/>
    <w:rsid w:val="00272EEA"/>
    <w:rsid w:val="00273B7E"/>
    <w:rsid w:val="00274C49"/>
    <w:rsid w:val="00277923"/>
    <w:rsid w:val="002815E5"/>
    <w:rsid w:val="002853E0"/>
    <w:rsid w:val="002854BE"/>
    <w:rsid w:val="00287726"/>
    <w:rsid w:val="0029053D"/>
    <w:rsid w:val="0029407B"/>
    <w:rsid w:val="002943CE"/>
    <w:rsid w:val="00295716"/>
    <w:rsid w:val="00296280"/>
    <w:rsid w:val="00297B66"/>
    <w:rsid w:val="002A01EE"/>
    <w:rsid w:val="002A0577"/>
    <w:rsid w:val="002A2D2D"/>
    <w:rsid w:val="002A2E2C"/>
    <w:rsid w:val="002A3926"/>
    <w:rsid w:val="002A4EFF"/>
    <w:rsid w:val="002A54AA"/>
    <w:rsid w:val="002A64D9"/>
    <w:rsid w:val="002A6A4E"/>
    <w:rsid w:val="002B0D05"/>
    <w:rsid w:val="002B1582"/>
    <w:rsid w:val="002B1E9E"/>
    <w:rsid w:val="002B3579"/>
    <w:rsid w:val="002B43B1"/>
    <w:rsid w:val="002B4BA9"/>
    <w:rsid w:val="002B59B1"/>
    <w:rsid w:val="002B676E"/>
    <w:rsid w:val="002C215C"/>
    <w:rsid w:val="002C2746"/>
    <w:rsid w:val="002C2A6A"/>
    <w:rsid w:val="002C360C"/>
    <w:rsid w:val="002C38EC"/>
    <w:rsid w:val="002C43B4"/>
    <w:rsid w:val="002C4555"/>
    <w:rsid w:val="002C4D29"/>
    <w:rsid w:val="002C5008"/>
    <w:rsid w:val="002C5E99"/>
    <w:rsid w:val="002C67F5"/>
    <w:rsid w:val="002C6B0A"/>
    <w:rsid w:val="002C7755"/>
    <w:rsid w:val="002D0651"/>
    <w:rsid w:val="002D28AD"/>
    <w:rsid w:val="002D2904"/>
    <w:rsid w:val="002D38D7"/>
    <w:rsid w:val="002D3DF7"/>
    <w:rsid w:val="002D51F5"/>
    <w:rsid w:val="002D68E6"/>
    <w:rsid w:val="002D6B5E"/>
    <w:rsid w:val="002D7B10"/>
    <w:rsid w:val="002E67D3"/>
    <w:rsid w:val="002F01B9"/>
    <w:rsid w:val="002F09F2"/>
    <w:rsid w:val="002F0BB9"/>
    <w:rsid w:val="002F1163"/>
    <w:rsid w:val="002F1288"/>
    <w:rsid w:val="002F3315"/>
    <w:rsid w:val="002F3650"/>
    <w:rsid w:val="002F39CB"/>
    <w:rsid w:val="002F3B8E"/>
    <w:rsid w:val="002F42EE"/>
    <w:rsid w:val="002F5007"/>
    <w:rsid w:val="002F5372"/>
    <w:rsid w:val="002F57FE"/>
    <w:rsid w:val="002F76C9"/>
    <w:rsid w:val="002F7926"/>
    <w:rsid w:val="003001D2"/>
    <w:rsid w:val="00300BBB"/>
    <w:rsid w:val="00300FB2"/>
    <w:rsid w:val="003012B6"/>
    <w:rsid w:val="00301FF9"/>
    <w:rsid w:val="00302646"/>
    <w:rsid w:val="00305030"/>
    <w:rsid w:val="00306D40"/>
    <w:rsid w:val="00306EC7"/>
    <w:rsid w:val="00307249"/>
    <w:rsid w:val="003126C6"/>
    <w:rsid w:val="00312A6D"/>
    <w:rsid w:val="00313AB6"/>
    <w:rsid w:val="003141A6"/>
    <w:rsid w:val="003147FD"/>
    <w:rsid w:val="00314FF1"/>
    <w:rsid w:val="00317724"/>
    <w:rsid w:val="00320449"/>
    <w:rsid w:val="00322009"/>
    <w:rsid w:val="003232AF"/>
    <w:rsid w:val="003235F6"/>
    <w:rsid w:val="00323EEA"/>
    <w:rsid w:val="003243C0"/>
    <w:rsid w:val="003245EA"/>
    <w:rsid w:val="0032567E"/>
    <w:rsid w:val="00325E20"/>
    <w:rsid w:val="00326433"/>
    <w:rsid w:val="003274BB"/>
    <w:rsid w:val="00327E4B"/>
    <w:rsid w:val="00330274"/>
    <w:rsid w:val="003317FA"/>
    <w:rsid w:val="00331C1C"/>
    <w:rsid w:val="00333682"/>
    <w:rsid w:val="00333701"/>
    <w:rsid w:val="00333926"/>
    <w:rsid w:val="00333AB5"/>
    <w:rsid w:val="003355DD"/>
    <w:rsid w:val="00335789"/>
    <w:rsid w:val="00335950"/>
    <w:rsid w:val="00335B2D"/>
    <w:rsid w:val="00335CE4"/>
    <w:rsid w:val="0033616C"/>
    <w:rsid w:val="0033678C"/>
    <w:rsid w:val="00337806"/>
    <w:rsid w:val="00337944"/>
    <w:rsid w:val="00337977"/>
    <w:rsid w:val="0034056B"/>
    <w:rsid w:val="003408C3"/>
    <w:rsid w:val="00340D06"/>
    <w:rsid w:val="00341551"/>
    <w:rsid w:val="00341888"/>
    <w:rsid w:val="00342E8C"/>
    <w:rsid w:val="00342EEF"/>
    <w:rsid w:val="003434A8"/>
    <w:rsid w:val="003434DC"/>
    <w:rsid w:val="00343B91"/>
    <w:rsid w:val="003454D3"/>
    <w:rsid w:val="00345A85"/>
    <w:rsid w:val="00346CE4"/>
    <w:rsid w:val="00347C27"/>
    <w:rsid w:val="003506B5"/>
    <w:rsid w:val="003507A7"/>
    <w:rsid w:val="00351E5A"/>
    <w:rsid w:val="003523EF"/>
    <w:rsid w:val="00352453"/>
    <w:rsid w:val="00352A38"/>
    <w:rsid w:val="00352A4C"/>
    <w:rsid w:val="00352D5A"/>
    <w:rsid w:val="00353B66"/>
    <w:rsid w:val="00354134"/>
    <w:rsid w:val="00354796"/>
    <w:rsid w:val="00355D07"/>
    <w:rsid w:val="00355F9D"/>
    <w:rsid w:val="0035625A"/>
    <w:rsid w:val="00356C40"/>
    <w:rsid w:val="00357102"/>
    <w:rsid w:val="0035733C"/>
    <w:rsid w:val="003621A2"/>
    <w:rsid w:val="003633B9"/>
    <w:rsid w:val="0036358F"/>
    <w:rsid w:val="003639BD"/>
    <w:rsid w:val="00363B0D"/>
    <w:rsid w:val="00364656"/>
    <w:rsid w:val="00364B84"/>
    <w:rsid w:val="0036530F"/>
    <w:rsid w:val="00366B64"/>
    <w:rsid w:val="00366F9A"/>
    <w:rsid w:val="003673D7"/>
    <w:rsid w:val="00367E17"/>
    <w:rsid w:val="00367EF3"/>
    <w:rsid w:val="003705EF"/>
    <w:rsid w:val="0037141A"/>
    <w:rsid w:val="00371615"/>
    <w:rsid w:val="003720CC"/>
    <w:rsid w:val="00372A8B"/>
    <w:rsid w:val="00372EE0"/>
    <w:rsid w:val="0037355A"/>
    <w:rsid w:val="003754A5"/>
    <w:rsid w:val="00375D10"/>
    <w:rsid w:val="003774B5"/>
    <w:rsid w:val="003774D0"/>
    <w:rsid w:val="0037773A"/>
    <w:rsid w:val="00377AB3"/>
    <w:rsid w:val="00377E12"/>
    <w:rsid w:val="00380AEF"/>
    <w:rsid w:val="00380CA9"/>
    <w:rsid w:val="0038119C"/>
    <w:rsid w:val="003821B5"/>
    <w:rsid w:val="0038225F"/>
    <w:rsid w:val="00382432"/>
    <w:rsid w:val="00383448"/>
    <w:rsid w:val="00384BD3"/>
    <w:rsid w:val="00384CDF"/>
    <w:rsid w:val="00384D8C"/>
    <w:rsid w:val="003850F8"/>
    <w:rsid w:val="0038604A"/>
    <w:rsid w:val="0038755E"/>
    <w:rsid w:val="003876B0"/>
    <w:rsid w:val="00387785"/>
    <w:rsid w:val="003905BD"/>
    <w:rsid w:val="00390A5D"/>
    <w:rsid w:val="00391090"/>
    <w:rsid w:val="00391354"/>
    <w:rsid w:val="00392532"/>
    <w:rsid w:val="00394683"/>
    <w:rsid w:val="00395B83"/>
    <w:rsid w:val="00395E9F"/>
    <w:rsid w:val="00396009"/>
    <w:rsid w:val="003A12E3"/>
    <w:rsid w:val="003A199F"/>
    <w:rsid w:val="003A1E7C"/>
    <w:rsid w:val="003A25A5"/>
    <w:rsid w:val="003A27C5"/>
    <w:rsid w:val="003A3871"/>
    <w:rsid w:val="003A4AEA"/>
    <w:rsid w:val="003A563E"/>
    <w:rsid w:val="003A5E94"/>
    <w:rsid w:val="003A6297"/>
    <w:rsid w:val="003A6884"/>
    <w:rsid w:val="003A6A77"/>
    <w:rsid w:val="003A74BD"/>
    <w:rsid w:val="003A74ED"/>
    <w:rsid w:val="003B07B2"/>
    <w:rsid w:val="003B101D"/>
    <w:rsid w:val="003B15BD"/>
    <w:rsid w:val="003B16D2"/>
    <w:rsid w:val="003B1D54"/>
    <w:rsid w:val="003B33BB"/>
    <w:rsid w:val="003B36C4"/>
    <w:rsid w:val="003B491E"/>
    <w:rsid w:val="003B4DDF"/>
    <w:rsid w:val="003B5695"/>
    <w:rsid w:val="003B5B39"/>
    <w:rsid w:val="003B6D45"/>
    <w:rsid w:val="003C08D9"/>
    <w:rsid w:val="003C0AA3"/>
    <w:rsid w:val="003C1BA8"/>
    <w:rsid w:val="003C30D9"/>
    <w:rsid w:val="003C31A6"/>
    <w:rsid w:val="003C3640"/>
    <w:rsid w:val="003C3F57"/>
    <w:rsid w:val="003C44A0"/>
    <w:rsid w:val="003C4D43"/>
    <w:rsid w:val="003C5EB7"/>
    <w:rsid w:val="003C6230"/>
    <w:rsid w:val="003C684B"/>
    <w:rsid w:val="003C69B0"/>
    <w:rsid w:val="003C7337"/>
    <w:rsid w:val="003CC447"/>
    <w:rsid w:val="003D0636"/>
    <w:rsid w:val="003D07C5"/>
    <w:rsid w:val="003D0A38"/>
    <w:rsid w:val="003D1AD9"/>
    <w:rsid w:val="003D2338"/>
    <w:rsid w:val="003D24CC"/>
    <w:rsid w:val="003D2FC2"/>
    <w:rsid w:val="003D3042"/>
    <w:rsid w:val="003D3282"/>
    <w:rsid w:val="003D3361"/>
    <w:rsid w:val="003D6011"/>
    <w:rsid w:val="003D67F1"/>
    <w:rsid w:val="003D73FB"/>
    <w:rsid w:val="003D7ED5"/>
    <w:rsid w:val="003E0114"/>
    <w:rsid w:val="003E2AE6"/>
    <w:rsid w:val="003E2FF8"/>
    <w:rsid w:val="003E395B"/>
    <w:rsid w:val="003E4B30"/>
    <w:rsid w:val="003E4F66"/>
    <w:rsid w:val="003E524F"/>
    <w:rsid w:val="003E5854"/>
    <w:rsid w:val="003E5F91"/>
    <w:rsid w:val="003E600D"/>
    <w:rsid w:val="003E6F0D"/>
    <w:rsid w:val="003E710B"/>
    <w:rsid w:val="003E7F16"/>
    <w:rsid w:val="003E7FBD"/>
    <w:rsid w:val="003F12A1"/>
    <w:rsid w:val="003F1E9D"/>
    <w:rsid w:val="003F1EC0"/>
    <w:rsid w:val="003F28FB"/>
    <w:rsid w:val="003F2B5E"/>
    <w:rsid w:val="003F4B69"/>
    <w:rsid w:val="003F5711"/>
    <w:rsid w:val="003F6314"/>
    <w:rsid w:val="003F65DD"/>
    <w:rsid w:val="003F6FA2"/>
    <w:rsid w:val="003F71B0"/>
    <w:rsid w:val="003F7E70"/>
    <w:rsid w:val="00400421"/>
    <w:rsid w:val="00400846"/>
    <w:rsid w:val="0040158E"/>
    <w:rsid w:val="004025E9"/>
    <w:rsid w:val="0040278B"/>
    <w:rsid w:val="0040465F"/>
    <w:rsid w:val="00404EC3"/>
    <w:rsid w:val="00405008"/>
    <w:rsid w:val="00406582"/>
    <w:rsid w:val="00406886"/>
    <w:rsid w:val="00407880"/>
    <w:rsid w:val="004078E3"/>
    <w:rsid w:val="00410661"/>
    <w:rsid w:val="00411205"/>
    <w:rsid w:val="004120D1"/>
    <w:rsid w:val="00412321"/>
    <w:rsid w:val="0041330F"/>
    <w:rsid w:val="00413363"/>
    <w:rsid w:val="0041409F"/>
    <w:rsid w:val="00414462"/>
    <w:rsid w:val="00414CF9"/>
    <w:rsid w:val="00416510"/>
    <w:rsid w:val="00416EEF"/>
    <w:rsid w:val="00417DD1"/>
    <w:rsid w:val="00417FC3"/>
    <w:rsid w:val="00420261"/>
    <w:rsid w:val="004206E9"/>
    <w:rsid w:val="00422DF6"/>
    <w:rsid w:val="00425128"/>
    <w:rsid w:val="0042568A"/>
    <w:rsid w:val="00426798"/>
    <w:rsid w:val="00427064"/>
    <w:rsid w:val="00427A08"/>
    <w:rsid w:val="00430B79"/>
    <w:rsid w:val="00431402"/>
    <w:rsid w:val="00431825"/>
    <w:rsid w:val="00431DCF"/>
    <w:rsid w:val="004321C0"/>
    <w:rsid w:val="00432F69"/>
    <w:rsid w:val="00433335"/>
    <w:rsid w:val="00435257"/>
    <w:rsid w:val="00435476"/>
    <w:rsid w:val="0043582E"/>
    <w:rsid w:val="00436F18"/>
    <w:rsid w:val="00437E20"/>
    <w:rsid w:val="00440B7C"/>
    <w:rsid w:val="00440DC5"/>
    <w:rsid w:val="00442560"/>
    <w:rsid w:val="00442E26"/>
    <w:rsid w:val="00444522"/>
    <w:rsid w:val="00446425"/>
    <w:rsid w:val="004466AB"/>
    <w:rsid w:val="00446B75"/>
    <w:rsid w:val="00451633"/>
    <w:rsid w:val="00452213"/>
    <w:rsid w:val="00452416"/>
    <w:rsid w:val="00452E63"/>
    <w:rsid w:val="004536F0"/>
    <w:rsid w:val="00453812"/>
    <w:rsid w:val="00453AC2"/>
    <w:rsid w:val="0045426B"/>
    <w:rsid w:val="004549B4"/>
    <w:rsid w:val="00454FDD"/>
    <w:rsid w:val="0045585E"/>
    <w:rsid w:val="00455A7B"/>
    <w:rsid w:val="00455FA4"/>
    <w:rsid w:val="00456D42"/>
    <w:rsid w:val="00457A29"/>
    <w:rsid w:val="00457D83"/>
    <w:rsid w:val="00462018"/>
    <w:rsid w:val="00462175"/>
    <w:rsid w:val="00462244"/>
    <w:rsid w:val="004622B8"/>
    <w:rsid w:val="0046347C"/>
    <w:rsid w:val="004646CB"/>
    <w:rsid w:val="004658F2"/>
    <w:rsid w:val="00466BB7"/>
    <w:rsid w:val="00466CF3"/>
    <w:rsid w:val="00470CDD"/>
    <w:rsid w:val="00471309"/>
    <w:rsid w:val="00471D16"/>
    <w:rsid w:val="00471ED4"/>
    <w:rsid w:val="00472B06"/>
    <w:rsid w:val="004730E4"/>
    <w:rsid w:val="004733B6"/>
    <w:rsid w:val="0047393D"/>
    <w:rsid w:val="00473D7F"/>
    <w:rsid w:val="00474DEB"/>
    <w:rsid w:val="00475B4B"/>
    <w:rsid w:val="0048163D"/>
    <w:rsid w:val="00483E5F"/>
    <w:rsid w:val="00484CAA"/>
    <w:rsid w:val="00485944"/>
    <w:rsid w:val="00485E42"/>
    <w:rsid w:val="004863EC"/>
    <w:rsid w:val="00487E11"/>
    <w:rsid w:val="0049170E"/>
    <w:rsid w:val="0049280F"/>
    <w:rsid w:val="0049291B"/>
    <w:rsid w:val="00492B50"/>
    <w:rsid w:val="00492ED3"/>
    <w:rsid w:val="00493AD4"/>
    <w:rsid w:val="00493F96"/>
    <w:rsid w:val="004968FD"/>
    <w:rsid w:val="00497746"/>
    <w:rsid w:val="00497BCE"/>
    <w:rsid w:val="00497CF4"/>
    <w:rsid w:val="004A01C9"/>
    <w:rsid w:val="004A2862"/>
    <w:rsid w:val="004A303E"/>
    <w:rsid w:val="004A30C0"/>
    <w:rsid w:val="004A38DE"/>
    <w:rsid w:val="004A46A9"/>
    <w:rsid w:val="004A46AB"/>
    <w:rsid w:val="004A579A"/>
    <w:rsid w:val="004A6CD5"/>
    <w:rsid w:val="004A6D29"/>
    <w:rsid w:val="004A6D56"/>
    <w:rsid w:val="004A713A"/>
    <w:rsid w:val="004A769C"/>
    <w:rsid w:val="004B0647"/>
    <w:rsid w:val="004B094B"/>
    <w:rsid w:val="004B1B46"/>
    <w:rsid w:val="004B2A1C"/>
    <w:rsid w:val="004B2AC9"/>
    <w:rsid w:val="004B2C01"/>
    <w:rsid w:val="004B2EAC"/>
    <w:rsid w:val="004B319D"/>
    <w:rsid w:val="004B34C3"/>
    <w:rsid w:val="004B4C1D"/>
    <w:rsid w:val="004B692B"/>
    <w:rsid w:val="004C0690"/>
    <w:rsid w:val="004C0A2E"/>
    <w:rsid w:val="004C0D91"/>
    <w:rsid w:val="004C3739"/>
    <w:rsid w:val="004C38A9"/>
    <w:rsid w:val="004C4133"/>
    <w:rsid w:val="004C6C67"/>
    <w:rsid w:val="004C7939"/>
    <w:rsid w:val="004D02F6"/>
    <w:rsid w:val="004D0D6F"/>
    <w:rsid w:val="004D11D0"/>
    <w:rsid w:val="004D1A27"/>
    <w:rsid w:val="004D1C5F"/>
    <w:rsid w:val="004D3A23"/>
    <w:rsid w:val="004D409C"/>
    <w:rsid w:val="004D42F2"/>
    <w:rsid w:val="004D4C00"/>
    <w:rsid w:val="004D5B14"/>
    <w:rsid w:val="004D67EC"/>
    <w:rsid w:val="004E0118"/>
    <w:rsid w:val="004E03E4"/>
    <w:rsid w:val="004E0E66"/>
    <w:rsid w:val="004E0FB3"/>
    <w:rsid w:val="004E128C"/>
    <w:rsid w:val="004E1905"/>
    <w:rsid w:val="004E1943"/>
    <w:rsid w:val="004E19FA"/>
    <w:rsid w:val="004E22C0"/>
    <w:rsid w:val="004E28ED"/>
    <w:rsid w:val="004E2B6C"/>
    <w:rsid w:val="004E2FBF"/>
    <w:rsid w:val="004E3076"/>
    <w:rsid w:val="004E385B"/>
    <w:rsid w:val="004E3D10"/>
    <w:rsid w:val="004E5163"/>
    <w:rsid w:val="004E559A"/>
    <w:rsid w:val="004E5FD2"/>
    <w:rsid w:val="004E5FE2"/>
    <w:rsid w:val="004E71CC"/>
    <w:rsid w:val="004E7653"/>
    <w:rsid w:val="004E7CE2"/>
    <w:rsid w:val="004F067D"/>
    <w:rsid w:val="004F068B"/>
    <w:rsid w:val="004F0913"/>
    <w:rsid w:val="004F0D3A"/>
    <w:rsid w:val="004F1377"/>
    <w:rsid w:val="004F13C8"/>
    <w:rsid w:val="004F1E7C"/>
    <w:rsid w:val="004F29F0"/>
    <w:rsid w:val="004F2FAF"/>
    <w:rsid w:val="004F39EF"/>
    <w:rsid w:val="004F4F05"/>
    <w:rsid w:val="004F5F92"/>
    <w:rsid w:val="004F6B13"/>
    <w:rsid w:val="004F7334"/>
    <w:rsid w:val="00500120"/>
    <w:rsid w:val="005009A9"/>
    <w:rsid w:val="0050228D"/>
    <w:rsid w:val="005024D6"/>
    <w:rsid w:val="0050324A"/>
    <w:rsid w:val="005034DF"/>
    <w:rsid w:val="005055E8"/>
    <w:rsid w:val="005063E5"/>
    <w:rsid w:val="005077C5"/>
    <w:rsid w:val="00507AC8"/>
    <w:rsid w:val="00507C2C"/>
    <w:rsid w:val="00507E14"/>
    <w:rsid w:val="0051053E"/>
    <w:rsid w:val="00510B7C"/>
    <w:rsid w:val="00510BB6"/>
    <w:rsid w:val="00510F19"/>
    <w:rsid w:val="00511FB9"/>
    <w:rsid w:val="00513AEE"/>
    <w:rsid w:val="0051422B"/>
    <w:rsid w:val="0051437B"/>
    <w:rsid w:val="00514792"/>
    <w:rsid w:val="00514BFB"/>
    <w:rsid w:val="005157FC"/>
    <w:rsid w:val="00515A76"/>
    <w:rsid w:val="00517131"/>
    <w:rsid w:val="005174E9"/>
    <w:rsid w:val="00520CC0"/>
    <w:rsid w:val="00521321"/>
    <w:rsid w:val="00522A13"/>
    <w:rsid w:val="00523119"/>
    <w:rsid w:val="00523928"/>
    <w:rsid w:val="0052464B"/>
    <w:rsid w:val="00524B81"/>
    <w:rsid w:val="005257B7"/>
    <w:rsid w:val="00525F33"/>
    <w:rsid w:val="00526400"/>
    <w:rsid w:val="00526DA9"/>
    <w:rsid w:val="00527010"/>
    <w:rsid w:val="00530231"/>
    <w:rsid w:val="00531795"/>
    <w:rsid w:val="00531AF1"/>
    <w:rsid w:val="00531FDE"/>
    <w:rsid w:val="00531FF3"/>
    <w:rsid w:val="00532C28"/>
    <w:rsid w:val="00533796"/>
    <w:rsid w:val="0053574C"/>
    <w:rsid w:val="005358A6"/>
    <w:rsid w:val="0053687F"/>
    <w:rsid w:val="00536AA8"/>
    <w:rsid w:val="005374A0"/>
    <w:rsid w:val="005376BF"/>
    <w:rsid w:val="005407E1"/>
    <w:rsid w:val="00540ACF"/>
    <w:rsid w:val="00540CF0"/>
    <w:rsid w:val="00541049"/>
    <w:rsid w:val="00541476"/>
    <w:rsid w:val="005422EA"/>
    <w:rsid w:val="00542835"/>
    <w:rsid w:val="00542B2D"/>
    <w:rsid w:val="00542B47"/>
    <w:rsid w:val="00543A60"/>
    <w:rsid w:val="00544B38"/>
    <w:rsid w:val="0054504D"/>
    <w:rsid w:val="00545B71"/>
    <w:rsid w:val="00546BA2"/>
    <w:rsid w:val="005473A2"/>
    <w:rsid w:val="00547A5B"/>
    <w:rsid w:val="0055160B"/>
    <w:rsid w:val="00552141"/>
    <w:rsid w:val="00552580"/>
    <w:rsid w:val="005525C4"/>
    <w:rsid w:val="00552F31"/>
    <w:rsid w:val="005535B3"/>
    <w:rsid w:val="00553C3A"/>
    <w:rsid w:val="00553CCC"/>
    <w:rsid w:val="00556EC4"/>
    <w:rsid w:val="005574C9"/>
    <w:rsid w:val="0055760A"/>
    <w:rsid w:val="00560902"/>
    <w:rsid w:val="00560EDA"/>
    <w:rsid w:val="00561AEB"/>
    <w:rsid w:val="00562DCF"/>
    <w:rsid w:val="00563ECF"/>
    <w:rsid w:val="00564A5F"/>
    <w:rsid w:val="00564EA3"/>
    <w:rsid w:val="00565538"/>
    <w:rsid w:val="00565C7B"/>
    <w:rsid w:val="005671FC"/>
    <w:rsid w:val="005678A2"/>
    <w:rsid w:val="00567D50"/>
    <w:rsid w:val="0057028B"/>
    <w:rsid w:val="00570321"/>
    <w:rsid w:val="005714F1"/>
    <w:rsid w:val="00574339"/>
    <w:rsid w:val="00574849"/>
    <w:rsid w:val="00575793"/>
    <w:rsid w:val="00575C0D"/>
    <w:rsid w:val="00576D2C"/>
    <w:rsid w:val="00577307"/>
    <w:rsid w:val="00577363"/>
    <w:rsid w:val="00577632"/>
    <w:rsid w:val="0058040B"/>
    <w:rsid w:val="00581278"/>
    <w:rsid w:val="00581AD0"/>
    <w:rsid w:val="00581D0A"/>
    <w:rsid w:val="005836FA"/>
    <w:rsid w:val="00584306"/>
    <w:rsid w:val="00585ADB"/>
    <w:rsid w:val="00585FF7"/>
    <w:rsid w:val="00586620"/>
    <w:rsid w:val="005869AC"/>
    <w:rsid w:val="0058726A"/>
    <w:rsid w:val="00587E11"/>
    <w:rsid w:val="00587EAD"/>
    <w:rsid w:val="00587EC7"/>
    <w:rsid w:val="005901BC"/>
    <w:rsid w:val="005907FF"/>
    <w:rsid w:val="00590E6B"/>
    <w:rsid w:val="0059132D"/>
    <w:rsid w:val="0059233A"/>
    <w:rsid w:val="00592D39"/>
    <w:rsid w:val="00592D3E"/>
    <w:rsid w:val="005954ED"/>
    <w:rsid w:val="00595779"/>
    <w:rsid w:val="00595C1E"/>
    <w:rsid w:val="00595DA8"/>
    <w:rsid w:val="00596044"/>
    <w:rsid w:val="00597AB4"/>
    <w:rsid w:val="00597C95"/>
    <w:rsid w:val="005A0635"/>
    <w:rsid w:val="005A18E3"/>
    <w:rsid w:val="005A1DBE"/>
    <w:rsid w:val="005A1F8A"/>
    <w:rsid w:val="005A26B7"/>
    <w:rsid w:val="005A33A0"/>
    <w:rsid w:val="005A40F0"/>
    <w:rsid w:val="005A4650"/>
    <w:rsid w:val="005A4864"/>
    <w:rsid w:val="005A5865"/>
    <w:rsid w:val="005A74B9"/>
    <w:rsid w:val="005A75E1"/>
    <w:rsid w:val="005B1977"/>
    <w:rsid w:val="005B1E46"/>
    <w:rsid w:val="005B3039"/>
    <w:rsid w:val="005B31A6"/>
    <w:rsid w:val="005B4536"/>
    <w:rsid w:val="005B4E7F"/>
    <w:rsid w:val="005B5B1F"/>
    <w:rsid w:val="005B6379"/>
    <w:rsid w:val="005B6452"/>
    <w:rsid w:val="005C01BD"/>
    <w:rsid w:val="005C2134"/>
    <w:rsid w:val="005C44A6"/>
    <w:rsid w:val="005C45CC"/>
    <w:rsid w:val="005C4908"/>
    <w:rsid w:val="005C4973"/>
    <w:rsid w:val="005C78D0"/>
    <w:rsid w:val="005D0162"/>
    <w:rsid w:val="005D1393"/>
    <w:rsid w:val="005D184A"/>
    <w:rsid w:val="005D1CCA"/>
    <w:rsid w:val="005D2944"/>
    <w:rsid w:val="005D436A"/>
    <w:rsid w:val="005D4447"/>
    <w:rsid w:val="005D456A"/>
    <w:rsid w:val="005D4B1A"/>
    <w:rsid w:val="005D4DF2"/>
    <w:rsid w:val="005D52F2"/>
    <w:rsid w:val="005D6102"/>
    <w:rsid w:val="005D6280"/>
    <w:rsid w:val="005D64BA"/>
    <w:rsid w:val="005D66DB"/>
    <w:rsid w:val="005D72B6"/>
    <w:rsid w:val="005D76E6"/>
    <w:rsid w:val="005D7AA3"/>
    <w:rsid w:val="005D7D65"/>
    <w:rsid w:val="005D7F95"/>
    <w:rsid w:val="005E0035"/>
    <w:rsid w:val="005E096D"/>
    <w:rsid w:val="005E14D1"/>
    <w:rsid w:val="005E272A"/>
    <w:rsid w:val="005E2969"/>
    <w:rsid w:val="005E2AD1"/>
    <w:rsid w:val="005E2C1A"/>
    <w:rsid w:val="005E3073"/>
    <w:rsid w:val="005E3354"/>
    <w:rsid w:val="005E4049"/>
    <w:rsid w:val="005E4316"/>
    <w:rsid w:val="005E47D4"/>
    <w:rsid w:val="005E484F"/>
    <w:rsid w:val="005E48F9"/>
    <w:rsid w:val="005E4BBB"/>
    <w:rsid w:val="005E4C7C"/>
    <w:rsid w:val="005E5314"/>
    <w:rsid w:val="005E5A52"/>
    <w:rsid w:val="005E5AE1"/>
    <w:rsid w:val="005E5FC2"/>
    <w:rsid w:val="005E64C2"/>
    <w:rsid w:val="005E6C22"/>
    <w:rsid w:val="005E7960"/>
    <w:rsid w:val="005F007A"/>
    <w:rsid w:val="005F00B4"/>
    <w:rsid w:val="005F0C2A"/>
    <w:rsid w:val="005F17B3"/>
    <w:rsid w:val="005F1AC6"/>
    <w:rsid w:val="005F2504"/>
    <w:rsid w:val="005F4980"/>
    <w:rsid w:val="005F57D8"/>
    <w:rsid w:val="005F5935"/>
    <w:rsid w:val="005F62FE"/>
    <w:rsid w:val="005F671C"/>
    <w:rsid w:val="005F73A4"/>
    <w:rsid w:val="00600119"/>
    <w:rsid w:val="00600723"/>
    <w:rsid w:val="0060096F"/>
    <w:rsid w:val="00600EDE"/>
    <w:rsid w:val="006018A1"/>
    <w:rsid w:val="00602079"/>
    <w:rsid w:val="0060321C"/>
    <w:rsid w:val="0060325C"/>
    <w:rsid w:val="0060347F"/>
    <w:rsid w:val="00605B74"/>
    <w:rsid w:val="00607C6C"/>
    <w:rsid w:val="00610571"/>
    <w:rsid w:val="00610BBE"/>
    <w:rsid w:val="00611576"/>
    <w:rsid w:val="006117CE"/>
    <w:rsid w:val="00611A51"/>
    <w:rsid w:val="006120AF"/>
    <w:rsid w:val="0061235D"/>
    <w:rsid w:val="00613313"/>
    <w:rsid w:val="0061348F"/>
    <w:rsid w:val="00613C71"/>
    <w:rsid w:val="00614896"/>
    <w:rsid w:val="006151FE"/>
    <w:rsid w:val="006209BA"/>
    <w:rsid w:val="00621069"/>
    <w:rsid w:val="00621C9F"/>
    <w:rsid w:val="00622C3E"/>
    <w:rsid w:val="0062345F"/>
    <w:rsid w:val="00625E68"/>
    <w:rsid w:val="00626078"/>
    <w:rsid w:val="00627BE1"/>
    <w:rsid w:val="006308E1"/>
    <w:rsid w:val="006317B3"/>
    <w:rsid w:val="00632091"/>
    <w:rsid w:val="00632DA5"/>
    <w:rsid w:val="00633568"/>
    <w:rsid w:val="00633AE2"/>
    <w:rsid w:val="006351FE"/>
    <w:rsid w:val="00636234"/>
    <w:rsid w:val="0063633A"/>
    <w:rsid w:val="006366C8"/>
    <w:rsid w:val="006373B3"/>
    <w:rsid w:val="00637512"/>
    <w:rsid w:val="00640BC3"/>
    <w:rsid w:val="00641886"/>
    <w:rsid w:val="0064213D"/>
    <w:rsid w:val="0064215A"/>
    <w:rsid w:val="00643347"/>
    <w:rsid w:val="0064334A"/>
    <w:rsid w:val="00643377"/>
    <w:rsid w:val="00644288"/>
    <w:rsid w:val="0064428F"/>
    <w:rsid w:val="00644A91"/>
    <w:rsid w:val="00644BE5"/>
    <w:rsid w:val="00646279"/>
    <w:rsid w:val="006467E1"/>
    <w:rsid w:val="00647A60"/>
    <w:rsid w:val="00647F85"/>
    <w:rsid w:val="006503D6"/>
    <w:rsid w:val="0065059D"/>
    <w:rsid w:val="00650F70"/>
    <w:rsid w:val="006515C3"/>
    <w:rsid w:val="00653272"/>
    <w:rsid w:val="00653686"/>
    <w:rsid w:val="00653C18"/>
    <w:rsid w:val="00653F8B"/>
    <w:rsid w:val="00654364"/>
    <w:rsid w:val="00656BF3"/>
    <w:rsid w:val="006602F0"/>
    <w:rsid w:val="00660C69"/>
    <w:rsid w:val="00660E89"/>
    <w:rsid w:val="0066168C"/>
    <w:rsid w:val="0066180C"/>
    <w:rsid w:val="00661CB7"/>
    <w:rsid w:val="00661E6E"/>
    <w:rsid w:val="00662AD9"/>
    <w:rsid w:val="00662EAA"/>
    <w:rsid w:val="00663966"/>
    <w:rsid w:val="00665730"/>
    <w:rsid w:val="0066643C"/>
    <w:rsid w:val="00667622"/>
    <w:rsid w:val="006701BE"/>
    <w:rsid w:val="0067051F"/>
    <w:rsid w:val="006705CB"/>
    <w:rsid w:val="0067077A"/>
    <w:rsid w:val="0067143A"/>
    <w:rsid w:val="00672A20"/>
    <w:rsid w:val="006732E5"/>
    <w:rsid w:val="00674156"/>
    <w:rsid w:val="00676162"/>
    <w:rsid w:val="00676584"/>
    <w:rsid w:val="00677900"/>
    <w:rsid w:val="00680CAC"/>
    <w:rsid w:val="0068111B"/>
    <w:rsid w:val="00682562"/>
    <w:rsid w:val="00684974"/>
    <w:rsid w:val="006856A1"/>
    <w:rsid w:val="00685BB6"/>
    <w:rsid w:val="00686073"/>
    <w:rsid w:val="0068614F"/>
    <w:rsid w:val="00687523"/>
    <w:rsid w:val="00687C1C"/>
    <w:rsid w:val="006901F7"/>
    <w:rsid w:val="006918D4"/>
    <w:rsid w:val="00691EFD"/>
    <w:rsid w:val="00692C89"/>
    <w:rsid w:val="00692F8E"/>
    <w:rsid w:val="00693622"/>
    <w:rsid w:val="006936FB"/>
    <w:rsid w:val="00693DD7"/>
    <w:rsid w:val="00694D6C"/>
    <w:rsid w:val="0069526C"/>
    <w:rsid w:val="006953AE"/>
    <w:rsid w:val="00695F34"/>
    <w:rsid w:val="0069624A"/>
    <w:rsid w:val="00696514"/>
    <w:rsid w:val="00696627"/>
    <w:rsid w:val="00697024"/>
    <w:rsid w:val="00697BD8"/>
    <w:rsid w:val="006A0493"/>
    <w:rsid w:val="006A1811"/>
    <w:rsid w:val="006A1B50"/>
    <w:rsid w:val="006A1D48"/>
    <w:rsid w:val="006A2866"/>
    <w:rsid w:val="006A39D4"/>
    <w:rsid w:val="006A3F7A"/>
    <w:rsid w:val="006A4B34"/>
    <w:rsid w:val="006A4F5B"/>
    <w:rsid w:val="006A5190"/>
    <w:rsid w:val="006A550C"/>
    <w:rsid w:val="006A5E0D"/>
    <w:rsid w:val="006A5F4A"/>
    <w:rsid w:val="006A5FD2"/>
    <w:rsid w:val="006A6177"/>
    <w:rsid w:val="006A7B33"/>
    <w:rsid w:val="006B1604"/>
    <w:rsid w:val="006B19B4"/>
    <w:rsid w:val="006B21A6"/>
    <w:rsid w:val="006B3174"/>
    <w:rsid w:val="006B45F2"/>
    <w:rsid w:val="006B4795"/>
    <w:rsid w:val="006B4E75"/>
    <w:rsid w:val="006B52A0"/>
    <w:rsid w:val="006B6D5E"/>
    <w:rsid w:val="006B7C1A"/>
    <w:rsid w:val="006B7CC1"/>
    <w:rsid w:val="006C34DA"/>
    <w:rsid w:val="006C4B51"/>
    <w:rsid w:val="006C5EC4"/>
    <w:rsid w:val="006C60CB"/>
    <w:rsid w:val="006C65BF"/>
    <w:rsid w:val="006C7017"/>
    <w:rsid w:val="006C725B"/>
    <w:rsid w:val="006C7988"/>
    <w:rsid w:val="006D026A"/>
    <w:rsid w:val="006D05F3"/>
    <w:rsid w:val="006D088C"/>
    <w:rsid w:val="006D16A0"/>
    <w:rsid w:val="006D27D3"/>
    <w:rsid w:val="006D2A42"/>
    <w:rsid w:val="006D37D1"/>
    <w:rsid w:val="006D45BB"/>
    <w:rsid w:val="006D46E8"/>
    <w:rsid w:val="006D52F4"/>
    <w:rsid w:val="006D6CB8"/>
    <w:rsid w:val="006D78FF"/>
    <w:rsid w:val="006D7CC0"/>
    <w:rsid w:val="006E0153"/>
    <w:rsid w:val="006E0932"/>
    <w:rsid w:val="006E0BA1"/>
    <w:rsid w:val="006E11E4"/>
    <w:rsid w:val="006E19CF"/>
    <w:rsid w:val="006E22E7"/>
    <w:rsid w:val="006E2415"/>
    <w:rsid w:val="006E26C4"/>
    <w:rsid w:val="006E38C8"/>
    <w:rsid w:val="006E4538"/>
    <w:rsid w:val="006E4A58"/>
    <w:rsid w:val="006E58B2"/>
    <w:rsid w:val="006E6238"/>
    <w:rsid w:val="006E7BB4"/>
    <w:rsid w:val="006F01AD"/>
    <w:rsid w:val="006F0CCA"/>
    <w:rsid w:val="006F103B"/>
    <w:rsid w:val="006F11CE"/>
    <w:rsid w:val="006F1D39"/>
    <w:rsid w:val="006F2235"/>
    <w:rsid w:val="006F23AE"/>
    <w:rsid w:val="006F28FE"/>
    <w:rsid w:val="006F3231"/>
    <w:rsid w:val="006F324A"/>
    <w:rsid w:val="006F32A1"/>
    <w:rsid w:val="006F580C"/>
    <w:rsid w:val="006F5FC0"/>
    <w:rsid w:val="006F6B34"/>
    <w:rsid w:val="006F7015"/>
    <w:rsid w:val="006F7194"/>
    <w:rsid w:val="00700716"/>
    <w:rsid w:val="007009ED"/>
    <w:rsid w:val="00700B42"/>
    <w:rsid w:val="00700D7D"/>
    <w:rsid w:val="007012DE"/>
    <w:rsid w:val="0070251C"/>
    <w:rsid w:val="0070315A"/>
    <w:rsid w:val="00703371"/>
    <w:rsid w:val="0070383C"/>
    <w:rsid w:val="0070449C"/>
    <w:rsid w:val="007059FA"/>
    <w:rsid w:val="00705A36"/>
    <w:rsid w:val="00705F30"/>
    <w:rsid w:val="00706024"/>
    <w:rsid w:val="007063B1"/>
    <w:rsid w:val="00706B83"/>
    <w:rsid w:val="00710553"/>
    <w:rsid w:val="007116C4"/>
    <w:rsid w:val="007117E6"/>
    <w:rsid w:val="007118FA"/>
    <w:rsid w:val="00713165"/>
    <w:rsid w:val="00715225"/>
    <w:rsid w:val="007160C1"/>
    <w:rsid w:val="00716D6C"/>
    <w:rsid w:val="00717792"/>
    <w:rsid w:val="00717AD7"/>
    <w:rsid w:val="00717E0F"/>
    <w:rsid w:val="00721E64"/>
    <w:rsid w:val="00723262"/>
    <w:rsid w:val="00723301"/>
    <w:rsid w:val="00723A30"/>
    <w:rsid w:val="00725860"/>
    <w:rsid w:val="00725FFE"/>
    <w:rsid w:val="0072618C"/>
    <w:rsid w:val="00726816"/>
    <w:rsid w:val="00726BA4"/>
    <w:rsid w:val="00730652"/>
    <w:rsid w:val="00730B33"/>
    <w:rsid w:val="00730BF9"/>
    <w:rsid w:val="00730DCE"/>
    <w:rsid w:val="0073185F"/>
    <w:rsid w:val="00731BB4"/>
    <w:rsid w:val="00732C2B"/>
    <w:rsid w:val="00732D7D"/>
    <w:rsid w:val="0073332C"/>
    <w:rsid w:val="00734E83"/>
    <w:rsid w:val="0073532D"/>
    <w:rsid w:val="0073535B"/>
    <w:rsid w:val="00735859"/>
    <w:rsid w:val="00735D63"/>
    <w:rsid w:val="00736AA5"/>
    <w:rsid w:val="00737053"/>
    <w:rsid w:val="00737B1C"/>
    <w:rsid w:val="00740761"/>
    <w:rsid w:val="00740F4D"/>
    <w:rsid w:val="007420EE"/>
    <w:rsid w:val="00742F17"/>
    <w:rsid w:val="00744B4C"/>
    <w:rsid w:val="007451C7"/>
    <w:rsid w:val="00745C41"/>
    <w:rsid w:val="007460C2"/>
    <w:rsid w:val="00746304"/>
    <w:rsid w:val="0074685E"/>
    <w:rsid w:val="007468ED"/>
    <w:rsid w:val="00750621"/>
    <w:rsid w:val="00751249"/>
    <w:rsid w:val="007518F1"/>
    <w:rsid w:val="0075208D"/>
    <w:rsid w:val="00752E97"/>
    <w:rsid w:val="0075335B"/>
    <w:rsid w:val="007554DE"/>
    <w:rsid w:val="0075631E"/>
    <w:rsid w:val="00756DAF"/>
    <w:rsid w:val="00757141"/>
    <w:rsid w:val="00757D44"/>
    <w:rsid w:val="0076025D"/>
    <w:rsid w:val="00760506"/>
    <w:rsid w:val="0076075B"/>
    <w:rsid w:val="00761259"/>
    <w:rsid w:val="007613AE"/>
    <w:rsid w:val="007628FF"/>
    <w:rsid w:val="0076439B"/>
    <w:rsid w:val="00764906"/>
    <w:rsid w:val="00764D8A"/>
    <w:rsid w:val="00764DAF"/>
    <w:rsid w:val="007668A6"/>
    <w:rsid w:val="00766AC3"/>
    <w:rsid w:val="00766B4D"/>
    <w:rsid w:val="007703A7"/>
    <w:rsid w:val="00770584"/>
    <w:rsid w:val="007714B5"/>
    <w:rsid w:val="0077170E"/>
    <w:rsid w:val="007717EE"/>
    <w:rsid w:val="0077180C"/>
    <w:rsid w:val="00772C50"/>
    <w:rsid w:val="00773B4A"/>
    <w:rsid w:val="00774B60"/>
    <w:rsid w:val="00774B63"/>
    <w:rsid w:val="00774CD0"/>
    <w:rsid w:val="007750E8"/>
    <w:rsid w:val="00776346"/>
    <w:rsid w:val="00776973"/>
    <w:rsid w:val="00777E28"/>
    <w:rsid w:val="007805DC"/>
    <w:rsid w:val="0078062A"/>
    <w:rsid w:val="00780BE8"/>
    <w:rsid w:val="00782FFD"/>
    <w:rsid w:val="00783516"/>
    <w:rsid w:val="00784DEF"/>
    <w:rsid w:val="007851EF"/>
    <w:rsid w:val="00785478"/>
    <w:rsid w:val="007855A5"/>
    <w:rsid w:val="00786D9F"/>
    <w:rsid w:val="00786E92"/>
    <w:rsid w:val="00787562"/>
    <w:rsid w:val="00790452"/>
    <w:rsid w:val="007905F4"/>
    <w:rsid w:val="007913F1"/>
    <w:rsid w:val="007915F6"/>
    <w:rsid w:val="0079178B"/>
    <w:rsid w:val="00791A79"/>
    <w:rsid w:val="0079256D"/>
    <w:rsid w:val="00793C58"/>
    <w:rsid w:val="007940BB"/>
    <w:rsid w:val="007940EA"/>
    <w:rsid w:val="00796170"/>
    <w:rsid w:val="00796B7B"/>
    <w:rsid w:val="00797241"/>
    <w:rsid w:val="007973AA"/>
    <w:rsid w:val="007979A5"/>
    <w:rsid w:val="00797D19"/>
    <w:rsid w:val="00797FC7"/>
    <w:rsid w:val="007A082F"/>
    <w:rsid w:val="007A19D5"/>
    <w:rsid w:val="007A1B34"/>
    <w:rsid w:val="007A1BD1"/>
    <w:rsid w:val="007A222F"/>
    <w:rsid w:val="007A25CB"/>
    <w:rsid w:val="007A28E6"/>
    <w:rsid w:val="007A3AC6"/>
    <w:rsid w:val="007A408A"/>
    <w:rsid w:val="007A4FE7"/>
    <w:rsid w:val="007A6E83"/>
    <w:rsid w:val="007A7303"/>
    <w:rsid w:val="007A7389"/>
    <w:rsid w:val="007A7483"/>
    <w:rsid w:val="007A7C33"/>
    <w:rsid w:val="007A7EF9"/>
    <w:rsid w:val="007B0613"/>
    <w:rsid w:val="007B06E1"/>
    <w:rsid w:val="007B08E6"/>
    <w:rsid w:val="007B1A5A"/>
    <w:rsid w:val="007B1ABE"/>
    <w:rsid w:val="007B1D92"/>
    <w:rsid w:val="007B285B"/>
    <w:rsid w:val="007B2D66"/>
    <w:rsid w:val="007B3072"/>
    <w:rsid w:val="007B3AFD"/>
    <w:rsid w:val="007B3C73"/>
    <w:rsid w:val="007B3F59"/>
    <w:rsid w:val="007B4069"/>
    <w:rsid w:val="007B441A"/>
    <w:rsid w:val="007B449F"/>
    <w:rsid w:val="007B5AC5"/>
    <w:rsid w:val="007B722C"/>
    <w:rsid w:val="007B7973"/>
    <w:rsid w:val="007C0E63"/>
    <w:rsid w:val="007C1270"/>
    <w:rsid w:val="007C208C"/>
    <w:rsid w:val="007C237E"/>
    <w:rsid w:val="007C2D30"/>
    <w:rsid w:val="007C2D48"/>
    <w:rsid w:val="007C2F93"/>
    <w:rsid w:val="007C3406"/>
    <w:rsid w:val="007C3511"/>
    <w:rsid w:val="007C4A62"/>
    <w:rsid w:val="007C4A94"/>
    <w:rsid w:val="007C6B3F"/>
    <w:rsid w:val="007C7478"/>
    <w:rsid w:val="007C7BD4"/>
    <w:rsid w:val="007D1301"/>
    <w:rsid w:val="007D1E6B"/>
    <w:rsid w:val="007D2EE7"/>
    <w:rsid w:val="007D36DD"/>
    <w:rsid w:val="007D4858"/>
    <w:rsid w:val="007D5582"/>
    <w:rsid w:val="007D5912"/>
    <w:rsid w:val="007D5BDB"/>
    <w:rsid w:val="007D7A4D"/>
    <w:rsid w:val="007D7EE8"/>
    <w:rsid w:val="007E00CF"/>
    <w:rsid w:val="007E043D"/>
    <w:rsid w:val="007E1591"/>
    <w:rsid w:val="007E1A66"/>
    <w:rsid w:val="007E22B9"/>
    <w:rsid w:val="007E41C5"/>
    <w:rsid w:val="007E54F5"/>
    <w:rsid w:val="007E5A07"/>
    <w:rsid w:val="007E7F44"/>
    <w:rsid w:val="007F12D6"/>
    <w:rsid w:val="007F22D1"/>
    <w:rsid w:val="007F26A0"/>
    <w:rsid w:val="007F2DF6"/>
    <w:rsid w:val="007F385E"/>
    <w:rsid w:val="007F436A"/>
    <w:rsid w:val="007F45C7"/>
    <w:rsid w:val="007F5DC8"/>
    <w:rsid w:val="007F6641"/>
    <w:rsid w:val="007F7A23"/>
    <w:rsid w:val="007F7C72"/>
    <w:rsid w:val="00801441"/>
    <w:rsid w:val="00802266"/>
    <w:rsid w:val="008025FB"/>
    <w:rsid w:val="00803C80"/>
    <w:rsid w:val="00804496"/>
    <w:rsid w:val="00804561"/>
    <w:rsid w:val="00805065"/>
    <w:rsid w:val="008061BB"/>
    <w:rsid w:val="008075CF"/>
    <w:rsid w:val="00810041"/>
    <w:rsid w:val="0081174F"/>
    <w:rsid w:val="00812A47"/>
    <w:rsid w:val="008141F5"/>
    <w:rsid w:val="0081505D"/>
    <w:rsid w:val="0081676C"/>
    <w:rsid w:val="00817634"/>
    <w:rsid w:val="00820AA8"/>
    <w:rsid w:val="00820BAA"/>
    <w:rsid w:val="008211F7"/>
    <w:rsid w:val="00821919"/>
    <w:rsid w:val="00821ABD"/>
    <w:rsid w:val="008223B2"/>
    <w:rsid w:val="00822D5E"/>
    <w:rsid w:val="00822FAA"/>
    <w:rsid w:val="008231C9"/>
    <w:rsid w:val="008233E5"/>
    <w:rsid w:val="00823544"/>
    <w:rsid w:val="00823744"/>
    <w:rsid w:val="00825956"/>
    <w:rsid w:val="00825FA4"/>
    <w:rsid w:val="00826236"/>
    <w:rsid w:val="00826352"/>
    <w:rsid w:val="008266E6"/>
    <w:rsid w:val="00826DF4"/>
    <w:rsid w:val="00827D19"/>
    <w:rsid w:val="00831B1D"/>
    <w:rsid w:val="00831FE8"/>
    <w:rsid w:val="0083281A"/>
    <w:rsid w:val="0083412D"/>
    <w:rsid w:val="008342A7"/>
    <w:rsid w:val="00835010"/>
    <w:rsid w:val="00835222"/>
    <w:rsid w:val="00836A82"/>
    <w:rsid w:val="008371EB"/>
    <w:rsid w:val="00837FC7"/>
    <w:rsid w:val="00840D75"/>
    <w:rsid w:val="00840F17"/>
    <w:rsid w:val="008413BA"/>
    <w:rsid w:val="00842857"/>
    <w:rsid w:val="00846720"/>
    <w:rsid w:val="008502A2"/>
    <w:rsid w:val="00850724"/>
    <w:rsid w:val="008518EE"/>
    <w:rsid w:val="00851DCD"/>
    <w:rsid w:val="00851F0A"/>
    <w:rsid w:val="008520DE"/>
    <w:rsid w:val="00852781"/>
    <w:rsid w:val="00852E93"/>
    <w:rsid w:val="00852FC4"/>
    <w:rsid w:val="0085358F"/>
    <w:rsid w:val="008544BB"/>
    <w:rsid w:val="00854B4B"/>
    <w:rsid w:val="00855B89"/>
    <w:rsid w:val="00856259"/>
    <w:rsid w:val="00856A1C"/>
    <w:rsid w:val="00860821"/>
    <w:rsid w:val="00860BA1"/>
    <w:rsid w:val="008618A9"/>
    <w:rsid w:val="00861968"/>
    <w:rsid w:val="008619D7"/>
    <w:rsid w:val="00861F6A"/>
    <w:rsid w:val="008629E9"/>
    <w:rsid w:val="00862DC0"/>
    <w:rsid w:val="0086319B"/>
    <w:rsid w:val="008632BE"/>
    <w:rsid w:val="00863818"/>
    <w:rsid w:val="00863FDC"/>
    <w:rsid w:val="0086429C"/>
    <w:rsid w:val="008654AF"/>
    <w:rsid w:val="00865ED7"/>
    <w:rsid w:val="0086643F"/>
    <w:rsid w:val="00867CDF"/>
    <w:rsid w:val="0087052B"/>
    <w:rsid w:val="00870B1B"/>
    <w:rsid w:val="0087128B"/>
    <w:rsid w:val="00872EB7"/>
    <w:rsid w:val="00873430"/>
    <w:rsid w:val="00873CD5"/>
    <w:rsid w:val="00875894"/>
    <w:rsid w:val="00877501"/>
    <w:rsid w:val="0088030B"/>
    <w:rsid w:val="008808FC"/>
    <w:rsid w:val="00880B71"/>
    <w:rsid w:val="00881145"/>
    <w:rsid w:val="00881F02"/>
    <w:rsid w:val="00882C08"/>
    <w:rsid w:val="00882E93"/>
    <w:rsid w:val="00884C8D"/>
    <w:rsid w:val="00884D78"/>
    <w:rsid w:val="00886224"/>
    <w:rsid w:val="00886905"/>
    <w:rsid w:val="0089053C"/>
    <w:rsid w:val="00891064"/>
    <w:rsid w:val="008929D1"/>
    <w:rsid w:val="00892A92"/>
    <w:rsid w:val="00892CED"/>
    <w:rsid w:val="00893E99"/>
    <w:rsid w:val="0089467F"/>
    <w:rsid w:val="008973CE"/>
    <w:rsid w:val="0089744C"/>
    <w:rsid w:val="00897C0F"/>
    <w:rsid w:val="008A068A"/>
    <w:rsid w:val="008A0E18"/>
    <w:rsid w:val="008A136E"/>
    <w:rsid w:val="008A1D46"/>
    <w:rsid w:val="008A1E67"/>
    <w:rsid w:val="008A1FD3"/>
    <w:rsid w:val="008A3D92"/>
    <w:rsid w:val="008A444E"/>
    <w:rsid w:val="008A542B"/>
    <w:rsid w:val="008A58A0"/>
    <w:rsid w:val="008A62FA"/>
    <w:rsid w:val="008A66D2"/>
    <w:rsid w:val="008A6879"/>
    <w:rsid w:val="008A6A06"/>
    <w:rsid w:val="008A74F4"/>
    <w:rsid w:val="008ACD98"/>
    <w:rsid w:val="008B00AA"/>
    <w:rsid w:val="008B01F6"/>
    <w:rsid w:val="008B10F9"/>
    <w:rsid w:val="008B239A"/>
    <w:rsid w:val="008B2BE8"/>
    <w:rsid w:val="008B410C"/>
    <w:rsid w:val="008B43DD"/>
    <w:rsid w:val="008B49C1"/>
    <w:rsid w:val="008B4ADB"/>
    <w:rsid w:val="008B5173"/>
    <w:rsid w:val="008B5D6E"/>
    <w:rsid w:val="008B64CF"/>
    <w:rsid w:val="008C07F9"/>
    <w:rsid w:val="008C15A9"/>
    <w:rsid w:val="008C200D"/>
    <w:rsid w:val="008C256D"/>
    <w:rsid w:val="008C27A2"/>
    <w:rsid w:val="008C2BEB"/>
    <w:rsid w:val="008C32DB"/>
    <w:rsid w:val="008C3A47"/>
    <w:rsid w:val="008C44C2"/>
    <w:rsid w:val="008C563E"/>
    <w:rsid w:val="008D01D2"/>
    <w:rsid w:val="008D03A4"/>
    <w:rsid w:val="008D061D"/>
    <w:rsid w:val="008D0A72"/>
    <w:rsid w:val="008D1A8B"/>
    <w:rsid w:val="008D234A"/>
    <w:rsid w:val="008D29ED"/>
    <w:rsid w:val="008D3174"/>
    <w:rsid w:val="008D33B8"/>
    <w:rsid w:val="008D3757"/>
    <w:rsid w:val="008D39F7"/>
    <w:rsid w:val="008D3DCF"/>
    <w:rsid w:val="008D4C87"/>
    <w:rsid w:val="008D7678"/>
    <w:rsid w:val="008D7E71"/>
    <w:rsid w:val="008E08B0"/>
    <w:rsid w:val="008E10CB"/>
    <w:rsid w:val="008E1E9B"/>
    <w:rsid w:val="008E26DB"/>
    <w:rsid w:val="008E2BC7"/>
    <w:rsid w:val="008E390A"/>
    <w:rsid w:val="008E44EB"/>
    <w:rsid w:val="008E493E"/>
    <w:rsid w:val="008E5B6A"/>
    <w:rsid w:val="008E5D3D"/>
    <w:rsid w:val="008E640C"/>
    <w:rsid w:val="008E7222"/>
    <w:rsid w:val="008E79F1"/>
    <w:rsid w:val="008F037B"/>
    <w:rsid w:val="008F18ED"/>
    <w:rsid w:val="008F259B"/>
    <w:rsid w:val="008F33D9"/>
    <w:rsid w:val="008F3E32"/>
    <w:rsid w:val="008F4EE8"/>
    <w:rsid w:val="008F5C2D"/>
    <w:rsid w:val="008F6F88"/>
    <w:rsid w:val="008F70E6"/>
    <w:rsid w:val="008F7A9C"/>
    <w:rsid w:val="00900730"/>
    <w:rsid w:val="00900DEB"/>
    <w:rsid w:val="0090218B"/>
    <w:rsid w:val="00902ABC"/>
    <w:rsid w:val="009030BF"/>
    <w:rsid w:val="00903FDC"/>
    <w:rsid w:val="009047CD"/>
    <w:rsid w:val="00905399"/>
    <w:rsid w:val="00905E2C"/>
    <w:rsid w:val="00906B16"/>
    <w:rsid w:val="0091064A"/>
    <w:rsid w:val="0091076B"/>
    <w:rsid w:val="00910961"/>
    <w:rsid w:val="0091125C"/>
    <w:rsid w:val="00911578"/>
    <w:rsid w:val="00911D0F"/>
    <w:rsid w:val="00911D56"/>
    <w:rsid w:val="00912437"/>
    <w:rsid w:val="00912571"/>
    <w:rsid w:val="009136C4"/>
    <w:rsid w:val="00914D79"/>
    <w:rsid w:val="009164F6"/>
    <w:rsid w:val="00916D38"/>
    <w:rsid w:val="0092086F"/>
    <w:rsid w:val="00920DF9"/>
    <w:rsid w:val="00921813"/>
    <w:rsid w:val="00921C49"/>
    <w:rsid w:val="00924C21"/>
    <w:rsid w:val="00924ED9"/>
    <w:rsid w:val="0093061E"/>
    <w:rsid w:val="00931016"/>
    <w:rsid w:val="00931172"/>
    <w:rsid w:val="009313F3"/>
    <w:rsid w:val="00931979"/>
    <w:rsid w:val="00932300"/>
    <w:rsid w:val="00932A2B"/>
    <w:rsid w:val="00933007"/>
    <w:rsid w:val="00934075"/>
    <w:rsid w:val="00934146"/>
    <w:rsid w:val="00936460"/>
    <w:rsid w:val="00936B41"/>
    <w:rsid w:val="00936EC1"/>
    <w:rsid w:val="00937619"/>
    <w:rsid w:val="009423EA"/>
    <w:rsid w:val="00942983"/>
    <w:rsid w:val="00942C5B"/>
    <w:rsid w:val="00943E5B"/>
    <w:rsid w:val="0094446B"/>
    <w:rsid w:val="009446AC"/>
    <w:rsid w:val="00944982"/>
    <w:rsid w:val="009450ED"/>
    <w:rsid w:val="0094571D"/>
    <w:rsid w:val="00946DB3"/>
    <w:rsid w:val="00946DB9"/>
    <w:rsid w:val="00951358"/>
    <w:rsid w:val="0095182C"/>
    <w:rsid w:val="009526A2"/>
    <w:rsid w:val="009526E9"/>
    <w:rsid w:val="0095290D"/>
    <w:rsid w:val="00952CB1"/>
    <w:rsid w:val="00952F6A"/>
    <w:rsid w:val="009534FE"/>
    <w:rsid w:val="009539FD"/>
    <w:rsid w:val="0095433C"/>
    <w:rsid w:val="0095441D"/>
    <w:rsid w:val="00954936"/>
    <w:rsid w:val="00954B53"/>
    <w:rsid w:val="00955975"/>
    <w:rsid w:val="00955F95"/>
    <w:rsid w:val="0095646A"/>
    <w:rsid w:val="00957E4A"/>
    <w:rsid w:val="00960501"/>
    <w:rsid w:val="00960B2C"/>
    <w:rsid w:val="00962AFD"/>
    <w:rsid w:val="00963E54"/>
    <w:rsid w:val="009641D2"/>
    <w:rsid w:val="00965AF1"/>
    <w:rsid w:val="009717A9"/>
    <w:rsid w:val="00973DF9"/>
    <w:rsid w:val="0097482D"/>
    <w:rsid w:val="00974D56"/>
    <w:rsid w:val="00976997"/>
    <w:rsid w:val="00977525"/>
    <w:rsid w:val="00977793"/>
    <w:rsid w:val="00977941"/>
    <w:rsid w:val="00977EDF"/>
    <w:rsid w:val="00977F11"/>
    <w:rsid w:val="00980083"/>
    <w:rsid w:val="0098190B"/>
    <w:rsid w:val="00981F2C"/>
    <w:rsid w:val="00982280"/>
    <w:rsid w:val="00983DDF"/>
    <w:rsid w:val="009875F4"/>
    <w:rsid w:val="009906FD"/>
    <w:rsid w:val="009923F6"/>
    <w:rsid w:val="0099307D"/>
    <w:rsid w:val="009934ED"/>
    <w:rsid w:val="00994AA7"/>
    <w:rsid w:val="00994F5D"/>
    <w:rsid w:val="009953B2"/>
    <w:rsid w:val="009972A9"/>
    <w:rsid w:val="009A01B5"/>
    <w:rsid w:val="009A059A"/>
    <w:rsid w:val="009A0D17"/>
    <w:rsid w:val="009A4D1B"/>
    <w:rsid w:val="009A6C92"/>
    <w:rsid w:val="009A6DFE"/>
    <w:rsid w:val="009A7BC1"/>
    <w:rsid w:val="009B122A"/>
    <w:rsid w:val="009B14DF"/>
    <w:rsid w:val="009B1A81"/>
    <w:rsid w:val="009B2A6F"/>
    <w:rsid w:val="009B4870"/>
    <w:rsid w:val="009B4A74"/>
    <w:rsid w:val="009B5E80"/>
    <w:rsid w:val="009B5F2D"/>
    <w:rsid w:val="009B64C1"/>
    <w:rsid w:val="009B69C9"/>
    <w:rsid w:val="009C0F6D"/>
    <w:rsid w:val="009C195A"/>
    <w:rsid w:val="009C2424"/>
    <w:rsid w:val="009C3C3A"/>
    <w:rsid w:val="009C3D9A"/>
    <w:rsid w:val="009C4DD3"/>
    <w:rsid w:val="009C5EF1"/>
    <w:rsid w:val="009C6EA9"/>
    <w:rsid w:val="009C74BA"/>
    <w:rsid w:val="009C76CC"/>
    <w:rsid w:val="009D0452"/>
    <w:rsid w:val="009D0B66"/>
    <w:rsid w:val="009D10B0"/>
    <w:rsid w:val="009D1659"/>
    <w:rsid w:val="009D39C6"/>
    <w:rsid w:val="009D3E61"/>
    <w:rsid w:val="009D4D6D"/>
    <w:rsid w:val="009D666D"/>
    <w:rsid w:val="009D6EE3"/>
    <w:rsid w:val="009D71CB"/>
    <w:rsid w:val="009E04DE"/>
    <w:rsid w:val="009E2122"/>
    <w:rsid w:val="009E24B1"/>
    <w:rsid w:val="009E2C30"/>
    <w:rsid w:val="009E3834"/>
    <w:rsid w:val="009E3ADE"/>
    <w:rsid w:val="009E4379"/>
    <w:rsid w:val="009E4F02"/>
    <w:rsid w:val="009E5098"/>
    <w:rsid w:val="009E5623"/>
    <w:rsid w:val="009E5BD1"/>
    <w:rsid w:val="009E5E99"/>
    <w:rsid w:val="009F37C3"/>
    <w:rsid w:val="009F3B41"/>
    <w:rsid w:val="009F3DDD"/>
    <w:rsid w:val="009F41C5"/>
    <w:rsid w:val="009F4B5A"/>
    <w:rsid w:val="009F572E"/>
    <w:rsid w:val="009F72C6"/>
    <w:rsid w:val="00A007D0"/>
    <w:rsid w:val="00A011BE"/>
    <w:rsid w:val="00A027D8"/>
    <w:rsid w:val="00A0304A"/>
    <w:rsid w:val="00A03CDD"/>
    <w:rsid w:val="00A03D13"/>
    <w:rsid w:val="00A04EB0"/>
    <w:rsid w:val="00A062DA"/>
    <w:rsid w:val="00A064D8"/>
    <w:rsid w:val="00A066FD"/>
    <w:rsid w:val="00A06F3A"/>
    <w:rsid w:val="00A073A1"/>
    <w:rsid w:val="00A07E70"/>
    <w:rsid w:val="00A10967"/>
    <w:rsid w:val="00A123C9"/>
    <w:rsid w:val="00A135B6"/>
    <w:rsid w:val="00A159FB"/>
    <w:rsid w:val="00A17091"/>
    <w:rsid w:val="00A20257"/>
    <w:rsid w:val="00A22A42"/>
    <w:rsid w:val="00A232E8"/>
    <w:rsid w:val="00A232EE"/>
    <w:rsid w:val="00A236CE"/>
    <w:rsid w:val="00A24930"/>
    <w:rsid w:val="00A24A0D"/>
    <w:rsid w:val="00A26B77"/>
    <w:rsid w:val="00A26D79"/>
    <w:rsid w:val="00A26D81"/>
    <w:rsid w:val="00A2706E"/>
    <w:rsid w:val="00A2790F"/>
    <w:rsid w:val="00A312B2"/>
    <w:rsid w:val="00A33D97"/>
    <w:rsid w:val="00A3410A"/>
    <w:rsid w:val="00A361EA"/>
    <w:rsid w:val="00A36676"/>
    <w:rsid w:val="00A36969"/>
    <w:rsid w:val="00A36F91"/>
    <w:rsid w:val="00A37103"/>
    <w:rsid w:val="00A37527"/>
    <w:rsid w:val="00A37A05"/>
    <w:rsid w:val="00A37F35"/>
    <w:rsid w:val="00A40460"/>
    <w:rsid w:val="00A40839"/>
    <w:rsid w:val="00A42DA1"/>
    <w:rsid w:val="00A42FA0"/>
    <w:rsid w:val="00A44AA9"/>
    <w:rsid w:val="00A46057"/>
    <w:rsid w:val="00A464FA"/>
    <w:rsid w:val="00A46F76"/>
    <w:rsid w:val="00A5178A"/>
    <w:rsid w:val="00A51BA6"/>
    <w:rsid w:val="00A520D5"/>
    <w:rsid w:val="00A52918"/>
    <w:rsid w:val="00A52BE3"/>
    <w:rsid w:val="00A534F6"/>
    <w:rsid w:val="00A542C8"/>
    <w:rsid w:val="00A547D0"/>
    <w:rsid w:val="00A55081"/>
    <w:rsid w:val="00A56390"/>
    <w:rsid w:val="00A56432"/>
    <w:rsid w:val="00A568E5"/>
    <w:rsid w:val="00A60527"/>
    <w:rsid w:val="00A60687"/>
    <w:rsid w:val="00A6142F"/>
    <w:rsid w:val="00A6172D"/>
    <w:rsid w:val="00A6336E"/>
    <w:rsid w:val="00A65443"/>
    <w:rsid w:val="00A656B6"/>
    <w:rsid w:val="00A65D45"/>
    <w:rsid w:val="00A67530"/>
    <w:rsid w:val="00A703E7"/>
    <w:rsid w:val="00A70906"/>
    <w:rsid w:val="00A7096E"/>
    <w:rsid w:val="00A71452"/>
    <w:rsid w:val="00A71F4A"/>
    <w:rsid w:val="00A734EE"/>
    <w:rsid w:val="00A74064"/>
    <w:rsid w:val="00A74595"/>
    <w:rsid w:val="00A74A55"/>
    <w:rsid w:val="00A759D6"/>
    <w:rsid w:val="00A76727"/>
    <w:rsid w:val="00A76F3F"/>
    <w:rsid w:val="00A77285"/>
    <w:rsid w:val="00A77A03"/>
    <w:rsid w:val="00A77EAD"/>
    <w:rsid w:val="00A80C0E"/>
    <w:rsid w:val="00A80FB1"/>
    <w:rsid w:val="00A81A7A"/>
    <w:rsid w:val="00A81E39"/>
    <w:rsid w:val="00A82FB9"/>
    <w:rsid w:val="00A8573B"/>
    <w:rsid w:val="00A85E74"/>
    <w:rsid w:val="00A86762"/>
    <w:rsid w:val="00A87E04"/>
    <w:rsid w:val="00A90809"/>
    <w:rsid w:val="00A90A9A"/>
    <w:rsid w:val="00A92597"/>
    <w:rsid w:val="00A928B2"/>
    <w:rsid w:val="00A954C1"/>
    <w:rsid w:val="00A95A74"/>
    <w:rsid w:val="00A95C28"/>
    <w:rsid w:val="00A95FFB"/>
    <w:rsid w:val="00AA000A"/>
    <w:rsid w:val="00AA015D"/>
    <w:rsid w:val="00AA0E33"/>
    <w:rsid w:val="00AA2287"/>
    <w:rsid w:val="00AA2A65"/>
    <w:rsid w:val="00AA2DD3"/>
    <w:rsid w:val="00AA39DE"/>
    <w:rsid w:val="00AA48EE"/>
    <w:rsid w:val="00AA4B57"/>
    <w:rsid w:val="00AA541E"/>
    <w:rsid w:val="00AA59A9"/>
    <w:rsid w:val="00AA6742"/>
    <w:rsid w:val="00AA6BA8"/>
    <w:rsid w:val="00AA6FDE"/>
    <w:rsid w:val="00AA7D5E"/>
    <w:rsid w:val="00AB0D76"/>
    <w:rsid w:val="00AB13B6"/>
    <w:rsid w:val="00AB1EA0"/>
    <w:rsid w:val="00AB2007"/>
    <w:rsid w:val="00AB329A"/>
    <w:rsid w:val="00AB3B98"/>
    <w:rsid w:val="00AB3D72"/>
    <w:rsid w:val="00AB4753"/>
    <w:rsid w:val="00AB5471"/>
    <w:rsid w:val="00AB5967"/>
    <w:rsid w:val="00AB6BC9"/>
    <w:rsid w:val="00AC0ABB"/>
    <w:rsid w:val="00AC1237"/>
    <w:rsid w:val="00AC1822"/>
    <w:rsid w:val="00AC22AA"/>
    <w:rsid w:val="00AC235F"/>
    <w:rsid w:val="00AC39E1"/>
    <w:rsid w:val="00AC3A64"/>
    <w:rsid w:val="00AC3C46"/>
    <w:rsid w:val="00AC458A"/>
    <w:rsid w:val="00AC4E5B"/>
    <w:rsid w:val="00AC5738"/>
    <w:rsid w:val="00AC5D05"/>
    <w:rsid w:val="00AC6ADA"/>
    <w:rsid w:val="00AC71E1"/>
    <w:rsid w:val="00AC775D"/>
    <w:rsid w:val="00AD04AC"/>
    <w:rsid w:val="00AD1550"/>
    <w:rsid w:val="00AD15F5"/>
    <w:rsid w:val="00AD1636"/>
    <w:rsid w:val="00AD16F5"/>
    <w:rsid w:val="00AD2550"/>
    <w:rsid w:val="00AD277D"/>
    <w:rsid w:val="00AD2C42"/>
    <w:rsid w:val="00AD2CBB"/>
    <w:rsid w:val="00AD36F3"/>
    <w:rsid w:val="00AD375F"/>
    <w:rsid w:val="00AD4433"/>
    <w:rsid w:val="00AD4776"/>
    <w:rsid w:val="00AD48BB"/>
    <w:rsid w:val="00AD4C89"/>
    <w:rsid w:val="00AD4E16"/>
    <w:rsid w:val="00AD5AA4"/>
    <w:rsid w:val="00AD5BDE"/>
    <w:rsid w:val="00AD6B11"/>
    <w:rsid w:val="00AD7124"/>
    <w:rsid w:val="00AD787F"/>
    <w:rsid w:val="00AD7A39"/>
    <w:rsid w:val="00AD7D5B"/>
    <w:rsid w:val="00AE0A2E"/>
    <w:rsid w:val="00AE0C2F"/>
    <w:rsid w:val="00AE12C0"/>
    <w:rsid w:val="00AE1FC6"/>
    <w:rsid w:val="00AE22F6"/>
    <w:rsid w:val="00AE2890"/>
    <w:rsid w:val="00AE2B18"/>
    <w:rsid w:val="00AE389E"/>
    <w:rsid w:val="00AE3C30"/>
    <w:rsid w:val="00AE5FD3"/>
    <w:rsid w:val="00AE6B0E"/>
    <w:rsid w:val="00AE75EA"/>
    <w:rsid w:val="00AE7DD4"/>
    <w:rsid w:val="00AF05B5"/>
    <w:rsid w:val="00AF18BC"/>
    <w:rsid w:val="00AF26DA"/>
    <w:rsid w:val="00AF29E7"/>
    <w:rsid w:val="00AF2EAB"/>
    <w:rsid w:val="00AF3379"/>
    <w:rsid w:val="00AF3D87"/>
    <w:rsid w:val="00AF40A3"/>
    <w:rsid w:val="00AF534B"/>
    <w:rsid w:val="00AF5D45"/>
    <w:rsid w:val="00AF7094"/>
    <w:rsid w:val="00AF740B"/>
    <w:rsid w:val="00B008D1"/>
    <w:rsid w:val="00B00B83"/>
    <w:rsid w:val="00B01848"/>
    <w:rsid w:val="00B0224E"/>
    <w:rsid w:val="00B03DB1"/>
    <w:rsid w:val="00B049C2"/>
    <w:rsid w:val="00B05092"/>
    <w:rsid w:val="00B05733"/>
    <w:rsid w:val="00B069B0"/>
    <w:rsid w:val="00B071FC"/>
    <w:rsid w:val="00B10AA6"/>
    <w:rsid w:val="00B1100E"/>
    <w:rsid w:val="00B11027"/>
    <w:rsid w:val="00B11050"/>
    <w:rsid w:val="00B11F31"/>
    <w:rsid w:val="00B125BB"/>
    <w:rsid w:val="00B1292F"/>
    <w:rsid w:val="00B12F25"/>
    <w:rsid w:val="00B13732"/>
    <w:rsid w:val="00B137E6"/>
    <w:rsid w:val="00B13E52"/>
    <w:rsid w:val="00B141F3"/>
    <w:rsid w:val="00B150CA"/>
    <w:rsid w:val="00B15813"/>
    <w:rsid w:val="00B17700"/>
    <w:rsid w:val="00B177F6"/>
    <w:rsid w:val="00B20853"/>
    <w:rsid w:val="00B2188F"/>
    <w:rsid w:val="00B219C5"/>
    <w:rsid w:val="00B22259"/>
    <w:rsid w:val="00B22401"/>
    <w:rsid w:val="00B2243C"/>
    <w:rsid w:val="00B22B72"/>
    <w:rsid w:val="00B22EE0"/>
    <w:rsid w:val="00B234F7"/>
    <w:rsid w:val="00B2379B"/>
    <w:rsid w:val="00B24A8F"/>
    <w:rsid w:val="00B24AEB"/>
    <w:rsid w:val="00B259F3"/>
    <w:rsid w:val="00B261F7"/>
    <w:rsid w:val="00B274BE"/>
    <w:rsid w:val="00B278B3"/>
    <w:rsid w:val="00B27D3F"/>
    <w:rsid w:val="00B307CC"/>
    <w:rsid w:val="00B30FB1"/>
    <w:rsid w:val="00B31683"/>
    <w:rsid w:val="00B3254C"/>
    <w:rsid w:val="00B3284E"/>
    <w:rsid w:val="00B328FC"/>
    <w:rsid w:val="00B337BF"/>
    <w:rsid w:val="00B33916"/>
    <w:rsid w:val="00B34B16"/>
    <w:rsid w:val="00B34D8A"/>
    <w:rsid w:val="00B35C6A"/>
    <w:rsid w:val="00B36528"/>
    <w:rsid w:val="00B36914"/>
    <w:rsid w:val="00B3728E"/>
    <w:rsid w:val="00B37BBB"/>
    <w:rsid w:val="00B412B8"/>
    <w:rsid w:val="00B4247A"/>
    <w:rsid w:val="00B42B03"/>
    <w:rsid w:val="00B42BCA"/>
    <w:rsid w:val="00B42F50"/>
    <w:rsid w:val="00B4330C"/>
    <w:rsid w:val="00B435EA"/>
    <w:rsid w:val="00B438E2"/>
    <w:rsid w:val="00B4458F"/>
    <w:rsid w:val="00B4514C"/>
    <w:rsid w:val="00B45279"/>
    <w:rsid w:val="00B45762"/>
    <w:rsid w:val="00B458A0"/>
    <w:rsid w:val="00B47423"/>
    <w:rsid w:val="00B502B1"/>
    <w:rsid w:val="00B50D56"/>
    <w:rsid w:val="00B510FF"/>
    <w:rsid w:val="00B534E7"/>
    <w:rsid w:val="00B54F55"/>
    <w:rsid w:val="00B5547C"/>
    <w:rsid w:val="00B5576D"/>
    <w:rsid w:val="00B5585D"/>
    <w:rsid w:val="00B55CD7"/>
    <w:rsid w:val="00B560DA"/>
    <w:rsid w:val="00B57323"/>
    <w:rsid w:val="00B60712"/>
    <w:rsid w:val="00B61C8A"/>
    <w:rsid w:val="00B6211D"/>
    <w:rsid w:val="00B62334"/>
    <w:rsid w:val="00B63728"/>
    <w:rsid w:val="00B63F74"/>
    <w:rsid w:val="00B64547"/>
    <w:rsid w:val="00B65699"/>
    <w:rsid w:val="00B65FD1"/>
    <w:rsid w:val="00B6614D"/>
    <w:rsid w:val="00B667C5"/>
    <w:rsid w:val="00B70010"/>
    <w:rsid w:val="00B70BD8"/>
    <w:rsid w:val="00B7175E"/>
    <w:rsid w:val="00B73132"/>
    <w:rsid w:val="00B7344B"/>
    <w:rsid w:val="00B743CA"/>
    <w:rsid w:val="00B744EC"/>
    <w:rsid w:val="00B754E3"/>
    <w:rsid w:val="00B755A8"/>
    <w:rsid w:val="00B763E9"/>
    <w:rsid w:val="00B76BEE"/>
    <w:rsid w:val="00B770D5"/>
    <w:rsid w:val="00B80F3D"/>
    <w:rsid w:val="00B82C83"/>
    <w:rsid w:val="00B82D9F"/>
    <w:rsid w:val="00B832A9"/>
    <w:rsid w:val="00B85629"/>
    <w:rsid w:val="00B9041B"/>
    <w:rsid w:val="00B90852"/>
    <w:rsid w:val="00B912CF"/>
    <w:rsid w:val="00B91396"/>
    <w:rsid w:val="00B91F80"/>
    <w:rsid w:val="00B92411"/>
    <w:rsid w:val="00B93CD7"/>
    <w:rsid w:val="00B93D23"/>
    <w:rsid w:val="00B94AD9"/>
    <w:rsid w:val="00B95179"/>
    <w:rsid w:val="00B96DD9"/>
    <w:rsid w:val="00B97870"/>
    <w:rsid w:val="00BA1D83"/>
    <w:rsid w:val="00BA279B"/>
    <w:rsid w:val="00BA3304"/>
    <w:rsid w:val="00BA37F5"/>
    <w:rsid w:val="00BA479D"/>
    <w:rsid w:val="00BA47CF"/>
    <w:rsid w:val="00BA49D9"/>
    <w:rsid w:val="00BA539F"/>
    <w:rsid w:val="00BA7E1B"/>
    <w:rsid w:val="00BA7E36"/>
    <w:rsid w:val="00BB3244"/>
    <w:rsid w:val="00BB35A6"/>
    <w:rsid w:val="00BB393E"/>
    <w:rsid w:val="00BB3DA4"/>
    <w:rsid w:val="00BB3E51"/>
    <w:rsid w:val="00BB431A"/>
    <w:rsid w:val="00BB4C86"/>
    <w:rsid w:val="00BB4E90"/>
    <w:rsid w:val="00BB545B"/>
    <w:rsid w:val="00BB56D1"/>
    <w:rsid w:val="00BB5F00"/>
    <w:rsid w:val="00BB616C"/>
    <w:rsid w:val="00BB6329"/>
    <w:rsid w:val="00BB6860"/>
    <w:rsid w:val="00BB6E25"/>
    <w:rsid w:val="00BC02E4"/>
    <w:rsid w:val="00BC25D8"/>
    <w:rsid w:val="00BC263D"/>
    <w:rsid w:val="00BC2A7A"/>
    <w:rsid w:val="00BC2B13"/>
    <w:rsid w:val="00BC31D1"/>
    <w:rsid w:val="00BC60C3"/>
    <w:rsid w:val="00BC664C"/>
    <w:rsid w:val="00BC68B9"/>
    <w:rsid w:val="00BC747A"/>
    <w:rsid w:val="00BC7BF0"/>
    <w:rsid w:val="00BD1C0E"/>
    <w:rsid w:val="00BD1C5C"/>
    <w:rsid w:val="00BD240D"/>
    <w:rsid w:val="00BD2F25"/>
    <w:rsid w:val="00BD3A7B"/>
    <w:rsid w:val="00BD4A42"/>
    <w:rsid w:val="00BD626B"/>
    <w:rsid w:val="00BD72D2"/>
    <w:rsid w:val="00BD7CFA"/>
    <w:rsid w:val="00BD7E9F"/>
    <w:rsid w:val="00BE0ED9"/>
    <w:rsid w:val="00BE14CF"/>
    <w:rsid w:val="00BE1CD2"/>
    <w:rsid w:val="00BE1E8A"/>
    <w:rsid w:val="00BE27BD"/>
    <w:rsid w:val="00BE4560"/>
    <w:rsid w:val="00BE48AB"/>
    <w:rsid w:val="00BE49B5"/>
    <w:rsid w:val="00BE4EA6"/>
    <w:rsid w:val="00BE6ADA"/>
    <w:rsid w:val="00BF1188"/>
    <w:rsid w:val="00BF1313"/>
    <w:rsid w:val="00BF261D"/>
    <w:rsid w:val="00BF2D5A"/>
    <w:rsid w:val="00BF3172"/>
    <w:rsid w:val="00BF4029"/>
    <w:rsid w:val="00BF479A"/>
    <w:rsid w:val="00BF5F8B"/>
    <w:rsid w:val="00BF6005"/>
    <w:rsid w:val="00BF60B9"/>
    <w:rsid w:val="00C00938"/>
    <w:rsid w:val="00C00D53"/>
    <w:rsid w:val="00C02E3E"/>
    <w:rsid w:val="00C037EC"/>
    <w:rsid w:val="00C04570"/>
    <w:rsid w:val="00C0595F"/>
    <w:rsid w:val="00C11833"/>
    <w:rsid w:val="00C12364"/>
    <w:rsid w:val="00C133F0"/>
    <w:rsid w:val="00C1438A"/>
    <w:rsid w:val="00C14917"/>
    <w:rsid w:val="00C154E9"/>
    <w:rsid w:val="00C15AB4"/>
    <w:rsid w:val="00C15BD0"/>
    <w:rsid w:val="00C16386"/>
    <w:rsid w:val="00C163D4"/>
    <w:rsid w:val="00C16768"/>
    <w:rsid w:val="00C179CE"/>
    <w:rsid w:val="00C203E5"/>
    <w:rsid w:val="00C20809"/>
    <w:rsid w:val="00C208EF"/>
    <w:rsid w:val="00C20C0B"/>
    <w:rsid w:val="00C21AAE"/>
    <w:rsid w:val="00C23AD0"/>
    <w:rsid w:val="00C23FEC"/>
    <w:rsid w:val="00C2525B"/>
    <w:rsid w:val="00C25480"/>
    <w:rsid w:val="00C25F19"/>
    <w:rsid w:val="00C262A5"/>
    <w:rsid w:val="00C26A25"/>
    <w:rsid w:val="00C27DC5"/>
    <w:rsid w:val="00C30366"/>
    <w:rsid w:val="00C310C6"/>
    <w:rsid w:val="00C314FE"/>
    <w:rsid w:val="00C3186A"/>
    <w:rsid w:val="00C318B3"/>
    <w:rsid w:val="00C31ED3"/>
    <w:rsid w:val="00C32E2F"/>
    <w:rsid w:val="00C331BB"/>
    <w:rsid w:val="00C3365A"/>
    <w:rsid w:val="00C34577"/>
    <w:rsid w:val="00C35652"/>
    <w:rsid w:val="00C36597"/>
    <w:rsid w:val="00C36C76"/>
    <w:rsid w:val="00C36F3E"/>
    <w:rsid w:val="00C37F06"/>
    <w:rsid w:val="00C40E00"/>
    <w:rsid w:val="00C410B2"/>
    <w:rsid w:val="00C416B3"/>
    <w:rsid w:val="00C423E0"/>
    <w:rsid w:val="00C42A79"/>
    <w:rsid w:val="00C4329B"/>
    <w:rsid w:val="00C43B47"/>
    <w:rsid w:val="00C44A68"/>
    <w:rsid w:val="00C44EA4"/>
    <w:rsid w:val="00C45075"/>
    <w:rsid w:val="00C45183"/>
    <w:rsid w:val="00C45863"/>
    <w:rsid w:val="00C467C0"/>
    <w:rsid w:val="00C46B3F"/>
    <w:rsid w:val="00C503A7"/>
    <w:rsid w:val="00C532B9"/>
    <w:rsid w:val="00C53359"/>
    <w:rsid w:val="00C54CB3"/>
    <w:rsid w:val="00C57F3C"/>
    <w:rsid w:val="00C65035"/>
    <w:rsid w:val="00C657B6"/>
    <w:rsid w:val="00C6589B"/>
    <w:rsid w:val="00C6598D"/>
    <w:rsid w:val="00C67092"/>
    <w:rsid w:val="00C673B2"/>
    <w:rsid w:val="00C700BD"/>
    <w:rsid w:val="00C70809"/>
    <w:rsid w:val="00C70976"/>
    <w:rsid w:val="00C70F1F"/>
    <w:rsid w:val="00C7102A"/>
    <w:rsid w:val="00C71085"/>
    <w:rsid w:val="00C71E58"/>
    <w:rsid w:val="00C71F94"/>
    <w:rsid w:val="00C748EB"/>
    <w:rsid w:val="00C7565C"/>
    <w:rsid w:val="00C77343"/>
    <w:rsid w:val="00C7C80D"/>
    <w:rsid w:val="00C81C24"/>
    <w:rsid w:val="00C81CFD"/>
    <w:rsid w:val="00C81F87"/>
    <w:rsid w:val="00C82FC0"/>
    <w:rsid w:val="00C838CB"/>
    <w:rsid w:val="00C83FB9"/>
    <w:rsid w:val="00C853CB"/>
    <w:rsid w:val="00C85835"/>
    <w:rsid w:val="00C85D2E"/>
    <w:rsid w:val="00C86E9C"/>
    <w:rsid w:val="00C8777D"/>
    <w:rsid w:val="00C87900"/>
    <w:rsid w:val="00C926D1"/>
    <w:rsid w:val="00C929DE"/>
    <w:rsid w:val="00C92B7F"/>
    <w:rsid w:val="00C930B6"/>
    <w:rsid w:val="00C941F9"/>
    <w:rsid w:val="00C949F0"/>
    <w:rsid w:val="00C94F78"/>
    <w:rsid w:val="00C9549B"/>
    <w:rsid w:val="00C96150"/>
    <w:rsid w:val="00C96520"/>
    <w:rsid w:val="00C97317"/>
    <w:rsid w:val="00C99EB8"/>
    <w:rsid w:val="00CA033A"/>
    <w:rsid w:val="00CA0819"/>
    <w:rsid w:val="00CA2086"/>
    <w:rsid w:val="00CA214B"/>
    <w:rsid w:val="00CA27EB"/>
    <w:rsid w:val="00CA2974"/>
    <w:rsid w:val="00CA3E07"/>
    <w:rsid w:val="00CA54DA"/>
    <w:rsid w:val="00CA567C"/>
    <w:rsid w:val="00CA6C5A"/>
    <w:rsid w:val="00CA7924"/>
    <w:rsid w:val="00CA7BE2"/>
    <w:rsid w:val="00CB14A3"/>
    <w:rsid w:val="00CB2049"/>
    <w:rsid w:val="00CB2958"/>
    <w:rsid w:val="00CB3452"/>
    <w:rsid w:val="00CB4E5D"/>
    <w:rsid w:val="00CB5381"/>
    <w:rsid w:val="00CB68D0"/>
    <w:rsid w:val="00CB78C7"/>
    <w:rsid w:val="00CB7D57"/>
    <w:rsid w:val="00CC01D7"/>
    <w:rsid w:val="00CC0488"/>
    <w:rsid w:val="00CC2064"/>
    <w:rsid w:val="00CC248E"/>
    <w:rsid w:val="00CC27A7"/>
    <w:rsid w:val="00CC36C8"/>
    <w:rsid w:val="00CC401C"/>
    <w:rsid w:val="00CC5B9D"/>
    <w:rsid w:val="00CC5E7F"/>
    <w:rsid w:val="00CC5FD7"/>
    <w:rsid w:val="00CC7241"/>
    <w:rsid w:val="00CC7768"/>
    <w:rsid w:val="00CD092F"/>
    <w:rsid w:val="00CD0D0E"/>
    <w:rsid w:val="00CD10FE"/>
    <w:rsid w:val="00CD1267"/>
    <w:rsid w:val="00CD1AB5"/>
    <w:rsid w:val="00CD2C91"/>
    <w:rsid w:val="00CD3AD5"/>
    <w:rsid w:val="00CD401C"/>
    <w:rsid w:val="00CD45C9"/>
    <w:rsid w:val="00CD4DCB"/>
    <w:rsid w:val="00CE2B57"/>
    <w:rsid w:val="00CE3193"/>
    <w:rsid w:val="00CE4986"/>
    <w:rsid w:val="00CE6B19"/>
    <w:rsid w:val="00CE6CF8"/>
    <w:rsid w:val="00CE71FB"/>
    <w:rsid w:val="00CE7DA5"/>
    <w:rsid w:val="00CF0529"/>
    <w:rsid w:val="00CF0C65"/>
    <w:rsid w:val="00CF0DC3"/>
    <w:rsid w:val="00CF23F8"/>
    <w:rsid w:val="00CF418E"/>
    <w:rsid w:val="00CF45A6"/>
    <w:rsid w:val="00CF48BE"/>
    <w:rsid w:val="00CF511B"/>
    <w:rsid w:val="00CF73C8"/>
    <w:rsid w:val="00D011F9"/>
    <w:rsid w:val="00D01405"/>
    <w:rsid w:val="00D0202F"/>
    <w:rsid w:val="00D02EFE"/>
    <w:rsid w:val="00D0343B"/>
    <w:rsid w:val="00D03821"/>
    <w:rsid w:val="00D04B7C"/>
    <w:rsid w:val="00D050EB"/>
    <w:rsid w:val="00D053B4"/>
    <w:rsid w:val="00D05CFF"/>
    <w:rsid w:val="00D06308"/>
    <w:rsid w:val="00D07990"/>
    <w:rsid w:val="00D07C42"/>
    <w:rsid w:val="00D07D6B"/>
    <w:rsid w:val="00D10D0C"/>
    <w:rsid w:val="00D112AE"/>
    <w:rsid w:val="00D11AAB"/>
    <w:rsid w:val="00D11EF6"/>
    <w:rsid w:val="00D1227C"/>
    <w:rsid w:val="00D12D01"/>
    <w:rsid w:val="00D1468F"/>
    <w:rsid w:val="00D14720"/>
    <w:rsid w:val="00D14AD5"/>
    <w:rsid w:val="00D15509"/>
    <w:rsid w:val="00D175DB"/>
    <w:rsid w:val="00D17D9F"/>
    <w:rsid w:val="00D2039F"/>
    <w:rsid w:val="00D208E7"/>
    <w:rsid w:val="00D21D54"/>
    <w:rsid w:val="00D24A63"/>
    <w:rsid w:val="00D24ADA"/>
    <w:rsid w:val="00D31A98"/>
    <w:rsid w:val="00D31C4A"/>
    <w:rsid w:val="00D31F2E"/>
    <w:rsid w:val="00D3271A"/>
    <w:rsid w:val="00D32784"/>
    <w:rsid w:val="00D34858"/>
    <w:rsid w:val="00D35ABE"/>
    <w:rsid w:val="00D35B24"/>
    <w:rsid w:val="00D401C5"/>
    <w:rsid w:val="00D416F0"/>
    <w:rsid w:val="00D41F42"/>
    <w:rsid w:val="00D430D7"/>
    <w:rsid w:val="00D436E5"/>
    <w:rsid w:val="00D43BD0"/>
    <w:rsid w:val="00D44C6E"/>
    <w:rsid w:val="00D44F3A"/>
    <w:rsid w:val="00D4571C"/>
    <w:rsid w:val="00D45AB4"/>
    <w:rsid w:val="00D46504"/>
    <w:rsid w:val="00D47574"/>
    <w:rsid w:val="00D47B0A"/>
    <w:rsid w:val="00D52184"/>
    <w:rsid w:val="00D52919"/>
    <w:rsid w:val="00D52C9B"/>
    <w:rsid w:val="00D53807"/>
    <w:rsid w:val="00D54E0C"/>
    <w:rsid w:val="00D55DBF"/>
    <w:rsid w:val="00D561EC"/>
    <w:rsid w:val="00D5672E"/>
    <w:rsid w:val="00D60E55"/>
    <w:rsid w:val="00D61F89"/>
    <w:rsid w:val="00D62012"/>
    <w:rsid w:val="00D631DA"/>
    <w:rsid w:val="00D63C5F"/>
    <w:rsid w:val="00D63EE7"/>
    <w:rsid w:val="00D64627"/>
    <w:rsid w:val="00D66308"/>
    <w:rsid w:val="00D66D1F"/>
    <w:rsid w:val="00D70001"/>
    <w:rsid w:val="00D70911"/>
    <w:rsid w:val="00D70CA9"/>
    <w:rsid w:val="00D71AFB"/>
    <w:rsid w:val="00D74057"/>
    <w:rsid w:val="00D7463D"/>
    <w:rsid w:val="00D74BAA"/>
    <w:rsid w:val="00D74CA9"/>
    <w:rsid w:val="00D74FD4"/>
    <w:rsid w:val="00D75226"/>
    <w:rsid w:val="00D758CC"/>
    <w:rsid w:val="00D76260"/>
    <w:rsid w:val="00D765F8"/>
    <w:rsid w:val="00D76771"/>
    <w:rsid w:val="00D773AE"/>
    <w:rsid w:val="00D775B8"/>
    <w:rsid w:val="00D77713"/>
    <w:rsid w:val="00D77E31"/>
    <w:rsid w:val="00D81901"/>
    <w:rsid w:val="00D81B01"/>
    <w:rsid w:val="00D820C8"/>
    <w:rsid w:val="00D82646"/>
    <w:rsid w:val="00D82C94"/>
    <w:rsid w:val="00D82E72"/>
    <w:rsid w:val="00D830FF"/>
    <w:rsid w:val="00D83DA2"/>
    <w:rsid w:val="00D84AE0"/>
    <w:rsid w:val="00D85646"/>
    <w:rsid w:val="00D85ABF"/>
    <w:rsid w:val="00D85EFB"/>
    <w:rsid w:val="00D8679F"/>
    <w:rsid w:val="00D87F99"/>
    <w:rsid w:val="00D904E5"/>
    <w:rsid w:val="00D911BD"/>
    <w:rsid w:val="00D913A2"/>
    <w:rsid w:val="00D9228A"/>
    <w:rsid w:val="00D9404C"/>
    <w:rsid w:val="00D947D5"/>
    <w:rsid w:val="00D94A7E"/>
    <w:rsid w:val="00DA011C"/>
    <w:rsid w:val="00DA01A5"/>
    <w:rsid w:val="00DA029A"/>
    <w:rsid w:val="00DA06C2"/>
    <w:rsid w:val="00DA13B8"/>
    <w:rsid w:val="00DA13D1"/>
    <w:rsid w:val="00DA18C2"/>
    <w:rsid w:val="00DA3B68"/>
    <w:rsid w:val="00DA4594"/>
    <w:rsid w:val="00DA4683"/>
    <w:rsid w:val="00DA4B72"/>
    <w:rsid w:val="00DA5658"/>
    <w:rsid w:val="00DA5722"/>
    <w:rsid w:val="00DA6872"/>
    <w:rsid w:val="00DA7238"/>
    <w:rsid w:val="00DB078C"/>
    <w:rsid w:val="00DB0ECE"/>
    <w:rsid w:val="00DB1140"/>
    <w:rsid w:val="00DB1CE1"/>
    <w:rsid w:val="00DB32B6"/>
    <w:rsid w:val="00DB39C6"/>
    <w:rsid w:val="00DB3EC9"/>
    <w:rsid w:val="00DB426E"/>
    <w:rsid w:val="00DB440A"/>
    <w:rsid w:val="00DB6B8D"/>
    <w:rsid w:val="00DB73B8"/>
    <w:rsid w:val="00DB76FD"/>
    <w:rsid w:val="00DB7E51"/>
    <w:rsid w:val="00DC0467"/>
    <w:rsid w:val="00DC15D6"/>
    <w:rsid w:val="00DC2C64"/>
    <w:rsid w:val="00DC35FE"/>
    <w:rsid w:val="00DC4AFA"/>
    <w:rsid w:val="00DC4F57"/>
    <w:rsid w:val="00DC58F3"/>
    <w:rsid w:val="00DC5901"/>
    <w:rsid w:val="00DC7B9B"/>
    <w:rsid w:val="00DC7CF3"/>
    <w:rsid w:val="00DD083A"/>
    <w:rsid w:val="00DD1B5A"/>
    <w:rsid w:val="00DD2A48"/>
    <w:rsid w:val="00DD2B15"/>
    <w:rsid w:val="00DD31F9"/>
    <w:rsid w:val="00DD3BCA"/>
    <w:rsid w:val="00DD3D1B"/>
    <w:rsid w:val="00DD5FDD"/>
    <w:rsid w:val="00DD66E0"/>
    <w:rsid w:val="00DD69C5"/>
    <w:rsid w:val="00DE0242"/>
    <w:rsid w:val="00DE08C1"/>
    <w:rsid w:val="00DE1826"/>
    <w:rsid w:val="00DE2A70"/>
    <w:rsid w:val="00DE3CAA"/>
    <w:rsid w:val="00DE43FE"/>
    <w:rsid w:val="00DE450B"/>
    <w:rsid w:val="00DE46ED"/>
    <w:rsid w:val="00DE4B90"/>
    <w:rsid w:val="00DE560E"/>
    <w:rsid w:val="00DE58A5"/>
    <w:rsid w:val="00DE658E"/>
    <w:rsid w:val="00DE6874"/>
    <w:rsid w:val="00DE6B88"/>
    <w:rsid w:val="00DE6D6B"/>
    <w:rsid w:val="00DE76D6"/>
    <w:rsid w:val="00DE7859"/>
    <w:rsid w:val="00DF0DE4"/>
    <w:rsid w:val="00DF1D8F"/>
    <w:rsid w:val="00DF20A0"/>
    <w:rsid w:val="00DF21AC"/>
    <w:rsid w:val="00DF31A1"/>
    <w:rsid w:val="00DF4BBA"/>
    <w:rsid w:val="00DF5C6A"/>
    <w:rsid w:val="00DF63C2"/>
    <w:rsid w:val="00DF67F3"/>
    <w:rsid w:val="00E01066"/>
    <w:rsid w:val="00E0126A"/>
    <w:rsid w:val="00E02396"/>
    <w:rsid w:val="00E02B37"/>
    <w:rsid w:val="00E02FF0"/>
    <w:rsid w:val="00E0311D"/>
    <w:rsid w:val="00E04EA1"/>
    <w:rsid w:val="00E05DC6"/>
    <w:rsid w:val="00E060ED"/>
    <w:rsid w:val="00E072AC"/>
    <w:rsid w:val="00E10D6C"/>
    <w:rsid w:val="00E113C3"/>
    <w:rsid w:val="00E13000"/>
    <w:rsid w:val="00E1478B"/>
    <w:rsid w:val="00E14F22"/>
    <w:rsid w:val="00E16883"/>
    <w:rsid w:val="00E16928"/>
    <w:rsid w:val="00E22A4B"/>
    <w:rsid w:val="00E24D88"/>
    <w:rsid w:val="00E26619"/>
    <w:rsid w:val="00E26A82"/>
    <w:rsid w:val="00E2712F"/>
    <w:rsid w:val="00E27372"/>
    <w:rsid w:val="00E2778D"/>
    <w:rsid w:val="00E30353"/>
    <w:rsid w:val="00E309C0"/>
    <w:rsid w:val="00E31619"/>
    <w:rsid w:val="00E3219B"/>
    <w:rsid w:val="00E32D34"/>
    <w:rsid w:val="00E32E54"/>
    <w:rsid w:val="00E33090"/>
    <w:rsid w:val="00E34A1E"/>
    <w:rsid w:val="00E36BD5"/>
    <w:rsid w:val="00E40A90"/>
    <w:rsid w:val="00E40E81"/>
    <w:rsid w:val="00E42AF3"/>
    <w:rsid w:val="00E42C36"/>
    <w:rsid w:val="00E42F5E"/>
    <w:rsid w:val="00E43557"/>
    <w:rsid w:val="00E4528F"/>
    <w:rsid w:val="00E45D9A"/>
    <w:rsid w:val="00E4756F"/>
    <w:rsid w:val="00E475C0"/>
    <w:rsid w:val="00E47D53"/>
    <w:rsid w:val="00E50118"/>
    <w:rsid w:val="00E5080F"/>
    <w:rsid w:val="00E50F96"/>
    <w:rsid w:val="00E51A9D"/>
    <w:rsid w:val="00E51FE8"/>
    <w:rsid w:val="00E52D8B"/>
    <w:rsid w:val="00E54C2C"/>
    <w:rsid w:val="00E555D6"/>
    <w:rsid w:val="00E57AEB"/>
    <w:rsid w:val="00E60CAF"/>
    <w:rsid w:val="00E60D12"/>
    <w:rsid w:val="00E6140E"/>
    <w:rsid w:val="00E614E7"/>
    <w:rsid w:val="00E61875"/>
    <w:rsid w:val="00E62747"/>
    <w:rsid w:val="00E62B30"/>
    <w:rsid w:val="00E63A89"/>
    <w:rsid w:val="00E64083"/>
    <w:rsid w:val="00E66660"/>
    <w:rsid w:val="00E67982"/>
    <w:rsid w:val="00E67B3F"/>
    <w:rsid w:val="00E7049C"/>
    <w:rsid w:val="00E70D15"/>
    <w:rsid w:val="00E71301"/>
    <w:rsid w:val="00E71351"/>
    <w:rsid w:val="00E714B7"/>
    <w:rsid w:val="00E71568"/>
    <w:rsid w:val="00E71D67"/>
    <w:rsid w:val="00E72CAB"/>
    <w:rsid w:val="00E73B36"/>
    <w:rsid w:val="00E745ED"/>
    <w:rsid w:val="00E7525D"/>
    <w:rsid w:val="00E769BB"/>
    <w:rsid w:val="00E77E6A"/>
    <w:rsid w:val="00E813F4"/>
    <w:rsid w:val="00E81B35"/>
    <w:rsid w:val="00E82196"/>
    <w:rsid w:val="00E825EA"/>
    <w:rsid w:val="00E82690"/>
    <w:rsid w:val="00E82CBF"/>
    <w:rsid w:val="00E832C9"/>
    <w:rsid w:val="00E83401"/>
    <w:rsid w:val="00E83E23"/>
    <w:rsid w:val="00E84617"/>
    <w:rsid w:val="00E84882"/>
    <w:rsid w:val="00E85357"/>
    <w:rsid w:val="00E85AE0"/>
    <w:rsid w:val="00E85B0A"/>
    <w:rsid w:val="00E87094"/>
    <w:rsid w:val="00E8775B"/>
    <w:rsid w:val="00E87817"/>
    <w:rsid w:val="00E879CF"/>
    <w:rsid w:val="00E901D6"/>
    <w:rsid w:val="00E90AAC"/>
    <w:rsid w:val="00E90F46"/>
    <w:rsid w:val="00E91413"/>
    <w:rsid w:val="00E915D6"/>
    <w:rsid w:val="00E91B79"/>
    <w:rsid w:val="00E91C54"/>
    <w:rsid w:val="00E925AE"/>
    <w:rsid w:val="00E92BF5"/>
    <w:rsid w:val="00E93B13"/>
    <w:rsid w:val="00E94A21"/>
    <w:rsid w:val="00E94C64"/>
    <w:rsid w:val="00E9515E"/>
    <w:rsid w:val="00E957AB"/>
    <w:rsid w:val="00E95C26"/>
    <w:rsid w:val="00E96CFF"/>
    <w:rsid w:val="00E972A3"/>
    <w:rsid w:val="00E97D9F"/>
    <w:rsid w:val="00EA0859"/>
    <w:rsid w:val="00EA0997"/>
    <w:rsid w:val="00EA1602"/>
    <w:rsid w:val="00EA1C72"/>
    <w:rsid w:val="00EA269E"/>
    <w:rsid w:val="00EA408E"/>
    <w:rsid w:val="00EA43F0"/>
    <w:rsid w:val="00EA4D10"/>
    <w:rsid w:val="00EA59A0"/>
    <w:rsid w:val="00EA5F09"/>
    <w:rsid w:val="00EA69E3"/>
    <w:rsid w:val="00EA6DA9"/>
    <w:rsid w:val="00EA6E96"/>
    <w:rsid w:val="00EB3AEB"/>
    <w:rsid w:val="00EB46DE"/>
    <w:rsid w:val="00EB4F36"/>
    <w:rsid w:val="00EB534E"/>
    <w:rsid w:val="00EB5D70"/>
    <w:rsid w:val="00EB6858"/>
    <w:rsid w:val="00EC16D6"/>
    <w:rsid w:val="00EC18AC"/>
    <w:rsid w:val="00EC23B5"/>
    <w:rsid w:val="00EC3501"/>
    <w:rsid w:val="00EC3CCA"/>
    <w:rsid w:val="00EC504A"/>
    <w:rsid w:val="00EC5EBC"/>
    <w:rsid w:val="00EC6075"/>
    <w:rsid w:val="00EC62F4"/>
    <w:rsid w:val="00EC6909"/>
    <w:rsid w:val="00EC7533"/>
    <w:rsid w:val="00ED0DDE"/>
    <w:rsid w:val="00ED3415"/>
    <w:rsid w:val="00ED5163"/>
    <w:rsid w:val="00ED5857"/>
    <w:rsid w:val="00ED6296"/>
    <w:rsid w:val="00ED76F6"/>
    <w:rsid w:val="00ED7A10"/>
    <w:rsid w:val="00EE016E"/>
    <w:rsid w:val="00EE14E1"/>
    <w:rsid w:val="00EE2D50"/>
    <w:rsid w:val="00EE316A"/>
    <w:rsid w:val="00EE3634"/>
    <w:rsid w:val="00EE371C"/>
    <w:rsid w:val="00EE4A5A"/>
    <w:rsid w:val="00EE4C29"/>
    <w:rsid w:val="00EE57F2"/>
    <w:rsid w:val="00EE5999"/>
    <w:rsid w:val="00EE7099"/>
    <w:rsid w:val="00EE784D"/>
    <w:rsid w:val="00EF0A1A"/>
    <w:rsid w:val="00EF0E8F"/>
    <w:rsid w:val="00EF1093"/>
    <w:rsid w:val="00EF2902"/>
    <w:rsid w:val="00EF3064"/>
    <w:rsid w:val="00EF36F2"/>
    <w:rsid w:val="00EF3970"/>
    <w:rsid w:val="00EF4055"/>
    <w:rsid w:val="00EF48F7"/>
    <w:rsid w:val="00EF4A84"/>
    <w:rsid w:val="00EF4B42"/>
    <w:rsid w:val="00EF51DF"/>
    <w:rsid w:val="00EF5AC2"/>
    <w:rsid w:val="00EF5D27"/>
    <w:rsid w:val="00EF60DF"/>
    <w:rsid w:val="00EF6AC7"/>
    <w:rsid w:val="00EF6D0B"/>
    <w:rsid w:val="00EF70E7"/>
    <w:rsid w:val="00F00AB4"/>
    <w:rsid w:val="00F00EF0"/>
    <w:rsid w:val="00F00FE7"/>
    <w:rsid w:val="00F01BAB"/>
    <w:rsid w:val="00F01C3B"/>
    <w:rsid w:val="00F023B1"/>
    <w:rsid w:val="00F02A3A"/>
    <w:rsid w:val="00F02CFC"/>
    <w:rsid w:val="00F02ECE"/>
    <w:rsid w:val="00F030BC"/>
    <w:rsid w:val="00F0352D"/>
    <w:rsid w:val="00F03C8B"/>
    <w:rsid w:val="00F0489A"/>
    <w:rsid w:val="00F04C43"/>
    <w:rsid w:val="00F05741"/>
    <w:rsid w:val="00F05988"/>
    <w:rsid w:val="00F06DEC"/>
    <w:rsid w:val="00F10429"/>
    <w:rsid w:val="00F10693"/>
    <w:rsid w:val="00F107C6"/>
    <w:rsid w:val="00F10FAC"/>
    <w:rsid w:val="00F11611"/>
    <w:rsid w:val="00F13734"/>
    <w:rsid w:val="00F13AE5"/>
    <w:rsid w:val="00F1407F"/>
    <w:rsid w:val="00F146A8"/>
    <w:rsid w:val="00F14CF3"/>
    <w:rsid w:val="00F168D5"/>
    <w:rsid w:val="00F20107"/>
    <w:rsid w:val="00F22307"/>
    <w:rsid w:val="00F223C7"/>
    <w:rsid w:val="00F22B7D"/>
    <w:rsid w:val="00F23313"/>
    <w:rsid w:val="00F243F4"/>
    <w:rsid w:val="00F24A47"/>
    <w:rsid w:val="00F24F60"/>
    <w:rsid w:val="00F25513"/>
    <w:rsid w:val="00F25E01"/>
    <w:rsid w:val="00F25E84"/>
    <w:rsid w:val="00F26617"/>
    <w:rsid w:val="00F26F8E"/>
    <w:rsid w:val="00F2712B"/>
    <w:rsid w:val="00F27AB0"/>
    <w:rsid w:val="00F27CE2"/>
    <w:rsid w:val="00F309F0"/>
    <w:rsid w:val="00F3209F"/>
    <w:rsid w:val="00F3230F"/>
    <w:rsid w:val="00F334BC"/>
    <w:rsid w:val="00F33595"/>
    <w:rsid w:val="00F33B59"/>
    <w:rsid w:val="00F34AA9"/>
    <w:rsid w:val="00F368BB"/>
    <w:rsid w:val="00F37728"/>
    <w:rsid w:val="00F3777B"/>
    <w:rsid w:val="00F40284"/>
    <w:rsid w:val="00F4107A"/>
    <w:rsid w:val="00F411E0"/>
    <w:rsid w:val="00F42009"/>
    <w:rsid w:val="00F42FA1"/>
    <w:rsid w:val="00F435AC"/>
    <w:rsid w:val="00F44B60"/>
    <w:rsid w:val="00F46071"/>
    <w:rsid w:val="00F46343"/>
    <w:rsid w:val="00F46FAA"/>
    <w:rsid w:val="00F50811"/>
    <w:rsid w:val="00F51B58"/>
    <w:rsid w:val="00F51D15"/>
    <w:rsid w:val="00F528DD"/>
    <w:rsid w:val="00F55057"/>
    <w:rsid w:val="00F55708"/>
    <w:rsid w:val="00F56E40"/>
    <w:rsid w:val="00F57BE8"/>
    <w:rsid w:val="00F57E02"/>
    <w:rsid w:val="00F605E4"/>
    <w:rsid w:val="00F611A6"/>
    <w:rsid w:val="00F61623"/>
    <w:rsid w:val="00F625FE"/>
    <w:rsid w:val="00F63BA4"/>
    <w:rsid w:val="00F63D39"/>
    <w:rsid w:val="00F6434A"/>
    <w:rsid w:val="00F65220"/>
    <w:rsid w:val="00F66133"/>
    <w:rsid w:val="00F66A0A"/>
    <w:rsid w:val="00F67A96"/>
    <w:rsid w:val="00F71CD7"/>
    <w:rsid w:val="00F71D19"/>
    <w:rsid w:val="00F725B9"/>
    <w:rsid w:val="00F7350D"/>
    <w:rsid w:val="00F73DB9"/>
    <w:rsid w:val="00F75F7E"/>
    <w:rsid w:val="00F80713"/>
    <w:rsid w:val="00F81A0D"/>
    <w:rsid w:val="00F8298D"/>
    <w:rsid w:val="00F83241"/>
    <w:rsid w:val="00F83474"/>
    <w:rsid w:val="00F84492"/>
    <w:rsid w:val="00F84765"/>
    <w:rsid w:val="00F84AA8"/>
    <w:rsid w:val="00F84D4F"/>
    <w:rsid w:val="00F8546A"/>
    <w:rsid w:val="00F85498"/>
    <w:rsid w:val="00F85B02"/>
    <w:rsid w:val="00F86E2C"/>
    <w:rsid w:val="00F87C07"/>
    <w:rsid w:val="00F9108C"/>
    <w:rsid w:val="00F91683"/>
    <w:rsid w:val="00F918BD"/>
    <w:rsid w:val="00F91965"/>
    <w:rsid w:val="00F919F3"/>
    <w:rsid w:val="00F9283C"/>
    <w:rsid w:val="00F92B16"/>
    <w:rsid w:val="00F932E3"/>
    <w:rsid w:val="00F94413"/>
    <w:rsid w:val="00F94C50"/>
    <w:rsid w:val="00F95B86"/>
    <w:rsid w:val="00F95BBA"/>
    <w:rsid w:val="00F95F46"/>
    <w:rsid w:val="00F962D4"/>
    <w:rsid w:val="00F967FF"/>
    <w:rsid w:val="00FA049C"/>
    <w:rsid w:val="00FA0AA7"/>
    <w:rsid w:val="00FA0E2B"/>
    <w:rsid w:val="00FA14CE"/>
    <w:rsid w:val="00FA16F7"/>
    <w:rsid w:val="00FA1CFC"/>
    <w:rsid w:val="00FA1DB2"/>
    <w:rsid w:val="00FA1FA7"/>
    <w:rsid w:val="00FA2682"/>
    <w:rsid w:val="00FA5216"/>
    <w:rsid w:val="00FA765D"/>
    <w:rsid w:val="00FA772A"/>
    <w:rsid w:val="00FA7BEE"/>
    <w:rsid w:val="00FA7EA5"/>
    <w:rsid w:val="00FB12BA"/>
    <w:rsid w:val="00FB1C63"/>
    <w:rsid w:val="00FB23A2"/>
    <w:rsid w:val="00FB4BD3"/>
    <w:rsid w:val="00FB6B11"/>
    <w:rsid w:val="00FC0A70"/>
    <w:rsid w:val="00FC10B0"/>
    <w:rsid w:val="00FC1EB2"/>
    <w:rsid w:val="00FC201B"/>
    <w:rsid w:val="00FC2964"/>
    <w:rsid w:val="00FC2972"/>
    <w:rsid w:val="00FC2AA8"/>
    <w:rsid w:val="00FC3E1D"/>
    <w:rsid w:val="00FC4EC3"/>
    <w:rsid w:val="00FC5BDB"/>
    <w:rsid w:val="00FC65A3"/>
    <w:rsid w:val="00FC68CB"/>
    <w:rsid w:val="00FC6BAF"/>
    <w:rsid w:val="00FC6FDB"/>
    <w:rsid w:val="00FD1E3D"/>
    <w:rsid w:val="00FD220B"/>
    <w:rsid w:val="00FD3170"/>
    <w:rsid w:val="00FD346D"/>
    <w:rsid w:val="00FD3C78"/>
    <w:rsid w:val="00FD4FB6"/>
    <w:rsid w:val="00FD56B4"/>
    <w:rsid w:val="00FD5BB0"/>
    <w:rsid w:val="00FD5D32"/>
    <w:rsid w:val="00FD5D75"/>
    <w:rsid w:val="00FD6049"/>
    <w:rsid w:val="00FD63E6"/>
    <w:rsid w:val="00FD7BB4"/>
    <w:rsid w:val="00FE02A1"/>
    <w:rsid w:val="00FE080E"/>
    <w:rsid w:val="00FE0CA6"/>
    <w:rsid w:val="00FE0DE0"/>
    <w:rsid w:val="00FE10A7"/>
    <w:rsid w:val="00FE325D"/>
    <w:rsid w:val="00FE3571"/>
    <w:rsid w:val="00FE4300"/>
    <w:rsid w:val="00FE4E5E"/>
    <w:rsid w:val="00FE4F24"/>
    <w:rsid w:val="00FE5E37"/>
    <w:rsid w:val="00FE7216"/>
    <w:rsid w:val="00FE7564"/>
    <w:rsid w:val="00FE75BD"/>
    <w:rsid w:val="00FF1510"/>
    <w:rsid w:val="00FF16EB"/>
    <w:rsid w:val="00FF1DD6"/>
    <w:rsid w:val="00FF2AB2"/>
    <w:rsid w:val="00FF3DF0"/>
    <w:rsid w:val="00FF4564"/>
    <w:rsid w:val="00FF49C3"/>
    <w:rsid w:val="00FF6975"/>
    <w:rsid w:val="00FF6E82"/>
    <w:rsid w:val="00FF6F83"/>
    <w:rsid w:val="00FF773D"/>
    <w:rsid w:val="010E3A49"/>
    <w:rsid w:val="0112F13F"/>
    <w:rsid w:val="013A7982"/>
    <w:rsid w:val="014052BE"/>
    <w:rsid w:val="0143E382"/>
    <w:rsid w:val="015616CE"/>
    <w:rsid w:val="01586A79"/>
    <w:rsid w:val="01631B63"/>
    <w:rsid w:val="01849297"/>
    <w:rsid w:val="01EB7CA3"/>
    <w:rsid w:val="01FC625B"/>
    <w:rsid w:val="0203A60E"/>
    <w:rsid w:val="021E31F1"/>
    <w:rsid w:val="02940C98"/>
    <w:rsid w:val="02C26010"/>
    <w:rsid w:val="02C655A3"/>
    <w:rsid w:val="02D59823"/>
    <w:rsid w:val="02FEC292"/>
    <w:rsid w:val="03032285"/>
    <w:rsid w:val="0314112F"/>
    <w:rsid w:val="03295A9E"/>
    <w:rsid w:val="03357DBF"/>
    <w:rsid w:val="035C3B0B"/>
    <w:rsid w:val="0368ED2D"/>
    <w:rsid w:val="036FACE5"/>
    <w:rsid w:val="0378946D"/>
    <w:rsid w:val="037900FF"/>
    <w:rsid w:val="03965363"/>
    <w:rsid w:val="03AB74BA"/>
    <w:rsid w:val="03CEF904"/>
    <w:rsid w:val="03D6A17B"/>
    <w:rsid w:val="03FC9DDD"/>
    <w:rsid w:val="040E3C59"/>
    <w:rsid w:val="0422A972"/>
    <w:rsid w:val="042DAC42"/>
    <w:rsid w:val="04307C64"/>
    <w:rsid w:val="0447E531"/>
    <w:rsid w:val="0463DD61"/>
    <w:rsid w:val="0466B8A9"/>
    <w:rsid w:val="04721A44"/>
    <w:rsid w:val="050EF9CA"/>
    <w:rsid w:val="051E2463"/>
    <w:rsid w:val="05243712"/>
    <w:rsid w:val="057EC448"/>
    <w:rsid w:val="0598D361"/>
    <w:rsid w:val="05A21BEA"/>
    <w:rsid w:val="05BF89EC"/>
    <w:rsid w:val="05C4C144"/>
    <w:rsid w:val="05E07E0F"/>
    <w:rsid w:val="05F40C0C"/>
    <w:rsid w:val="0605CDA7"/>
    <w:rsid w:val="0625B5B6"/>
    <w:rsid w:val="06276CC1"/>
    <w:rsid w:val="062AC674"/>
    <w:rsid w:val="068D0C65"/>
    <w:rsid w:val="06B146E7"/>
    <w:rsid w:val="06C4D5B3"/>
    <w:rsid w:val="06C758D1"/>
    <w:rsid w:val="06F78231"/>
    <w:rsid w:val="06FE9360"/>
    <w:rsid w:val="07215DCE"/>
    <w:rsid w:val="07288910"/>
    <w:rsid w:val="074F160F"/>
    <w:rsid w:val="0776014C"/>
    <w:rsid w:val="0795E5DD"/>
    <w:rsid w:val="07AD5106"/>
    <w:rsid w:val="07C231A3"/>
    <w:rsid w:val="07C41987"/>
    <w:rsid w:val="07CC0909"/>
    <w:rsid w:val="07E38F02"/>
    <w:rsid w:val="07F8A4AF"/>
    <w:rsid w:val="083278E8"/>
    <w:rsid w:val="08438348"/>
    <w:rsid w:val="0850F885"/>
    <w:rsid w:val="0859043A"/>
    <w:rsid w:val="085C3EF4"/>
    <w:rsid w:val="08896C07"/>
    <w:rsid w:val="08901185"/>
    <w:rsid w:val="089E5FE9"/>
    <w:rsid w:val="08B63C97"/>
    <w:rsid w:val="099409A0"/>
    <w:rsid w:val="09BF49F4"/>
    <w:rsid w:val="0A051E04"/>
    <w:rsid w:val="0A0BFC37"/>
    <w:rsid w:val="0A2DECBF"/>
    <w:rsid w:val="0A6B22C1"/>
    <w:rsid w:val="0A833C0F"/>
    <w:rsid w:val="0A9C9642"/>
    <w:rsid w:val="0AA1ADDC"/>
    <w:rsid w:val="0AC12789"/>
    <w:rsid w:val="0AC71D1D"/>
    <w:rsid w:val="0AD5FA2D"/>
    <w:rsid w:val="0AEE6E43"/>
    <w:rsid w:val="0AEF228A"/>
    <w:rsid w:val="0AFC868E"/>
    <w:rsid w:val="0B3B18F6"/>
    <w:rsid w:val="0B50C2E1"/>
    <w:rsid w:val="0B5E6774"/>
    <w:rsid w:val="0BBA8D5E"/>
    <w:rsid w:val="0BD0D7A9"/>
    <w:rsid w:val="0BEB13EA"/>
    <w:rsid w:val="0BF48F38"/>
    <w:rsid w:val="0C01A74A"/>
    <w:rsid w:val="0C0D322A"/>
    <w:rsid w:val="0C1FE404"/>
    <w:rsid w:val="0C30DD30"/>
    <w:rsid w:val="0C3C984E"/>
    <w:rsid w:val="0C5C764A"/>
    <w:rsid w:val="0CA4E64A"/>
    <w:rsid w:val="0CA739F5"/>
    <w:rsid w:val="0CC9357A"/>
    <w:rsid w:val="0CCE922E"/>
    <w:rsid w:val="0CDE337B"/>
    <w:rsid w:val="0D60E74F"/>
    <w:rsid w:val="0D784A1F"/>
    <w:rsid w:val="0D787B1A"/>
    <w:rsid w:val="0D86E44B"/>
    <w:rsid w:val="0DC01594"/>
    <w:rsid w:val="0DD43704"/>
    <w:rsid w:val="0DDCD31E"/>
    <w:rsid w:val="0E0BE8C4"/>
    <w:rsid w:val="0E0D9AEF"/>
    <w:rsid w:val="0E159D74"/>
    <w:rsid w:val="0E490D81"/>
    <w:rsid w:val="0E51558B"/>
    <w:rsid w:val="0E7119C5"/>
    <w:rsid w:val="0EA3A429"/>
    <w:rsid w:val="0EEF9FEA"/>
    <w:rsid w:val="0EF58673"/>
    <w:rsid w:val="0F144B7B"/>
    <w:rsid w:val="0F1BD0CE"/>
    <w:rsid w:val="0F356CAC"/>
    <w:rsid w:val="0F5BA926"/>
    <w:rsid w:val="0F78240C"/>
    <w:rsid w:val="0F95C1E5"/>
    <w:rsid w:val="0FA39214"/>
    <w:rsid w:val="0FBEDDF8"/>
    <w:rsid w:val="0FBF073E"/>
    <w:rsid w:val="0FC77D7D"/>
    <w:rsid w:val="0FCB3831"/>
    <w:rsid w:val="0FD2A400"/>
    <w:rsid w:val="0FFF0887"/>
    <w:rsid w:val="102B16A9"/>
    <w:rsid w:val="105DDB8D"/>
    <w:rsid w:val="10988811"/>
    <w:rsid w:val="10A8261F"/>
    <w:rsid w:val="10DDF309"/>
    <w:rsid w:val="111010D1"/>
    <w:rsid w:val="111582BB"/>
    <w:rsid w:val="111E56B8"/>
    <w:rsid w:val="11267D0F"/>
    <w:rsid w:val="113B1CC7"/>
    <w:rsid w:val="114DE7D4"/>
    <w:rsid w:val="119B587C"/>
    <w:rsid w:val="11A32129"/>
    <w:rsid w:val="11BCD90E"/>
    <w:rsid w:val="11DDAA42"/>
    <w:rsid w:val="11E52C94"/>
    <w:rsid w:val="11ED45BC"/>
    <w:rsid w:val="12345872"/>
    <w:rsid w:val="1265E377"/>
    <w:rsid w:val="1291E67E"/>
    <w:rsid w:val="129E12A6"/>
    <w:rsid w:val="12C0B3D1"/>
    <w:rsid w:val="12D88C1C"/>
    <w:rsid w:val="12E8F998"/>
    <w:rsid w:val="12EE7016"/>
    <w:rsid w:val="130FF684"/>
    <w:rsid w:val="13124810"/>
    <w:rsid w:val="1319F09B"/>
    <w:rsid w:val="135F395D"/>
    <w:rsid w:val="1369CE97"/>
    <w:rsid w:val="13812326"/>
    <w:rsid w:val="13879DED"/>
    <w:rsid w:val="13B6BA15"/>
    <w:rsid w:val="13C75E4E"/>
    <w:rsid w:val="13DD84FF"/>
    <w:rsid w:val="13F00F74"/>
    <w:rsid w:val="14211781"/>
    <w:rsid w:val="1499DA2B"/>
    <w:rsid w:val="14D08E70"/>
    <w:rsid w:val="14D49F84"/>
    <w:rsid w:val="14DFAE52"/>
    <w:rsid w:val="1503CB2A"/>
    <w:rsid w:val="151125F1"/>
    <w:rsid w:val="153F7017"/>
    <w:rsid w:val="1567C4B9"/>
    <w:rsid w:val="1592912E"/>
    <w:rsid w:val="159F0227"/>
    <w:rsid w:val="15BC997D"/>
    <w:rsid w:val="15DEDBA3"/>
    <w:rsid w:val="15E26BD9"/>
    <w:rsid w:val="15E63D1B"/>
    <w:rsid w:val="164E7E99"/>
    <w:rsid w:val="166D8C75"/>
    <w:rsid w:val="166EDF7C"/>
    <w:rsid w:val="169F9B8B"/>
    <w:rsid w:val="16A0C6E7"/>
    <w:rsid w:val="16A8B412"/>
    <w:rsid w:val="16AC1F4D"/>
    <w:rsid w:val="16C12B9C"/>
    <w:rsid w:val="175CAE3B"/>
    <w:rsid w:val="17820D7C"/>
    <w:rsid w:val="17869552"/>
    <w:rsid w:val="17A0703B"/>
    <w:rsid w:val="17BAA016"/>
    <w:rsid w:val="17E84091"/>
    <w:rsid w:val="17FAE624"/>
    <w:rsid w:val="17FF41F7"/>
    <w:rsid w:val="180EABEC"/>
    <w:rsid w:val="18193B1E"/>
    <w:rsid w:val="182AC497"/>
    <w:rsid w:val="1841FC52"/>
    <w:rsid w:val="1847EFAE"/>
    <w:rsid w:val="184EEA2C"/>
    <w:rsid w:val="1872CF1A"/>
    <w:rsid w:val="18C3F5CB"/>
    <w:rsid w:val="19194114"/>
    <w:rsid w:val="1927DA4F"/>
    <w:rsid w:val="1940D96C"/>
    <w:rsid w:val="1949C29A"/>
    <w:rsid w:val="19504D96"/>
    <w:rsid w:val="1962AE8F"/>
    <w:rsid w:val="197F2BF3"/>
    <w:rsid w:val="1982B724"/>
    <w:rsid w:val="19A47C7A"/>
    <w:rsid w:val="19E6D8F5"/>
    <w:rsid w:val="19F524FB"/>
    <w:rsid w:val="19F64001"/>
    <w:rsid w:val="1A3F6A57"/>
    <w:rsid w:val="1A4190B0"/>
    <w:rsid w:val="1A42DFCD"/>
    <w:rsid w:val="1A45E170"/>
    <w:rsid w:val="1A6116D8"/>
    <w:rsid w:val="1A74EB85"/>
    <w:rsid w:val="1A77B6B0"/>
    <w:rsid w:val="1A85B1F2"/>
    <w:rsid w:val="1AC450F1"/>
    <w:rsid w:val="1AC82DC3"/>
    <w:rsid w:val="1ACC5EB7"/>
    <w:rsid w:val="1ADAD7FA"/>
    <w:rsid w:val="1AE592FB"/>
    <w:rsid w:val="1AF658E1"/>
    <w:rsid w:val="1B3BEB59"/>
    <w:rsid w:val="1B4E73E0"/>
    <w:rsid w:val="1BA0B4F9"/>
    <w:rsid w:val="1BD39E5A"/>
    <w:rsid w:val="1BDEF3DC"/>
    <w:rsid w:val="1BFABC09"/>
    <w:rsid w:val="1BFBFE6D"/>
    <w:rsid w:val="1C228C03"/>
    <w:rsid w:val="1C356190"/>
    <w:rsid w:val="1C3F42F9"/>
    <w:rsid w:val="1C571CCE"/>
    <w:rsid w:val="1C65CA8F"/>
    <w:rsid w:val="1C6EF9AE"/>
    <w:rsid w:val="1C6F1622"/>
    <w:rsid w:val="1C87EE58"/>
    <w:rsid w:val="1D061BA3"/>
    <w:rsid w:val="1D14B866"/>
    <w:rsid w:val="1D1B60D1"/>
    <w:rsid w:val="1D1DCBF4"/>
    <w:rsid w:val="1D1EB2F0"/>
    <w:rsid w:val="1D302D95"/>
    <w:rsid w:val="1DC1A440"/>
    <w:rsid w:val="1DE0D014"/>
    <w:rsid w:val="1DF5D82C"/>
    <w:rsid w:val="1E1D33BD"/>
    <w:rsid w:val="1E4362D7"/>
    <w:rsid w:val="1E5F400D"/>
    <w:rsid w:val="1EB088C7"/>
    <w:rsid w:val="1EC06E03"/>
    <w:rsid w:val="1EEE2B6D"/>
    <w:rsid w:val="1EF03E2B"/>
    <w:rsid w:val="1F01B672"/>
    <w:rsid w:val="1F16949E"/>
    <w:rsid w:val="1F2365D2"/>
    <w:rsid w:val="1F2A0CE5"/>
    <w:rsid w:val="1F2C08ED"/>
    <w:rsid w:val="1F650DC0"/>
    <w:rsid w:val="1F6FC94F"/>
    <w:rsid w:val="1F7BEA61"/>
    <w:rsid w:val="1F8C999A"/>
    <w:rsid w:val="1FB2C396"/>
    <w:rsid w:val="1FD05B8E"/>
    <w:rsid w:val="20163C7B"/>
    <w:rsid w:val="2029033B"/>
    <w:rsid w:val="2032CC44"/>
    <w:rsid w:val="204C5928"/>
    <w:rsid w:val="20938003"/>
    <w:rsid w:val="209A29B0"/>
    <w:rsid w:val="20BEB240"/>
    <w:rsid w:val="21426AD1"/>
    <w:rsid w:val="216A41E6"/>
    <w:rsid w:val="216DFCDC"/>
    <w:rsid w:val="21861313"/>
    <w:rsid w:val="218F22D7"/>
    <w:rsid w:val="21E02DD4"/>
    <w:rsid w:val="21F6A2D4"/>
    <w:rsid w:val="22238DE3"/>
    <w:rsid w:val="225B1D7B"/>
    <w:rsid w:val="226448A9"/>
    <w:rsid w:val="22772308"/>
    <w:rsid w:val="22951563"/>
    <w:rsid w:val="229ECCE8"/>
    <w:rsid w:val="22AEFE71"/>
    <w:rsid w:val="22B4275C"/>
    <w:rsid w:val="22F08AA0"/>
    <w:rsid w:val="22F72FDC"/>
    <w:rsid w:val="2311B03D"/>
    <w:rsid w:val="23149DE8"/>
    <w:rsid w:val="234B74C5"/>
    <w:rsid w:val="236405D4"/>
    <w:rsid w:val="23667A46"/>
    <w:rsid w:val="236D320E"/>
    <w:rsid w:val="23755D27"/>
    <w:rsid w:val="23927335"/>
    <w:rsid w:val="23E4F00B"/>
    <w:rsid w:val="23FF7A10"/>
    <w:rsid w:val="2415850E"/>
    <w:rsid w:val="2421E287"/>
    <w:rsid w:val="244310A6"/>
    <w:rsid w:val="244FF7BD"/>
    <w:rsid w:val="24553BC6"/>
    <w:rsid w:val="24570444"/>
    <w:rsid w:val="2480F79E"/>
    <w:rsid w:val="24870241"/>
    <w:rsid w:val="2491FA4F"/>
    <w:rsid w:val="2493003D"/>
    <w:rsid w:val="24BC2D7D"/>
    <w:rsid w:val="24E98CAA"/>
    <w:rsid w:val="2525A063"/>
    <w:rsid w:val="252C2518"/>
    <w:rsid w:val="2535D3DD"/>
    <w:rsid w:val="25505E28"/>
    <w:rsid w:val="2565F2CB"/>
    <w:rsid w:val="256B9040"/>
    <w:rsid w:val="256D9AD3"/>
    <w:rsid w:val="25B1556F"/>
    <w:rsid w:val="25BD53AB"/>
    <w:rsid w:val="25C1415C"/>
    <w:rsid w:val="25C95B2C"/>
    <w:rsid w:val="25D38A04"/>
    <w:rsid w:val="25D397D8"/>
    <w:rsid w:val="261F0D81"/>
    <w:rsid w:val="262845A2"/>
    <w:rsid w:val="2632CD68"/>
    <w:rsid w:val="2636835C"/>
    <w:rsid w:val="2648504F"/>
    <w:rsid w:val="266C0DA1"/>
    <w:rsid w:val="26FA1667"/>
    <w:rsid w:val="270CAFD1"/>
    <w:rsid w:val="2713BF44"/>
    <w:rsid w:val="274480D5"/>
    <w:rsid w:val="27660DA7"/>
    <w:rsid w:val="2771FF5D"/>
    <w:rsid w:val="278D06B7"/>
    <w:rsid w:val="27C43800"/>
    <w:rsid w:val="27E15366"/>
    <w:rsid w:val="2805EC3F"/>
    <w:rsid w:val="28391F16"/>
    <w:rsid w:val="284EAE0C"/>
    <w:rsid w:val="289D938D"/>
    <w:rsid w:val="28A53B95"/>
    <w:rsid w:val="28B3EBFE"/>
    <w:rsid w:val="28D7B6C6"/>
    <w:rsid w:val="29393245"/>
    <w:rsid w:val="2956AE43"/>
    <w:rsid w:val="2992AB82"/>
    <w:rsid w:val="29983832"/>
    <w:rsid w:val="29FCFCBF"/>
    <w:rsid w:val="2A28FEA1"/>
    <w:rsid w:val="2A410BF6"/>
    <w:rsid w:val="2AE57FF0"/>
    <w:rsid w:val="2B013BD3"/>
    <w:rsid w:val="2B29FD7F"/>
    <w:rsid w:val="2B627E87"/>
    <w:rsid w:val="2B654DBB"/>
    <w:rsid w:val="2B8A83CF"/>
    <w:rsid w:val="2B8DE3F9"/>
    <w:rsid w:val="2BC3B96E"/>
    <w:rsid w:val="2BD7031B"/>
    <w:rsid w:val="2BF8F9DA"/>
    <w:rsid w:val="2C19798A"/>
    <w:rsid w:val="2C2B0A2A"/>
    <w:rsid w:val="2C48A645"/>
    <w:rsid w:val="2C68718F"/>
    <w:rsid w:val="2C6E370F"/>
    <w:rsid w:val="2C9B8F49"/>
    <w:rsid w:val="2C9D0C34"/>
    <w:rsid w:val="2CD8CDB7"/>
    <w:rsid w:val="2D079FFF"/>
    <w:rsid w:val="2D1240B3"/>
    <w:rsid w:val="2D476574"/>
    <w:rsid w:val="2D4DBEA0"/>
    <w:rsid w:val="2D7221BC"/>
    <w:rsid w:val="2D8E5C74"/>
    <w:rsid w:val="2D9308FA"/>
    <w:rsid w:val="2D9CEBF0"/>
    <w:rsid w:val="2DE0D72B"/>
    <w:rsid w:val="2DF6DA03"/>
    <w:rsid w:val="2E242FF5"/>
    <w:rsid w:val="2E2A1F66"/>
    <w:rsid w:val="2E53C7EF"/>
    <w:rsid w:val="2E670D0B"/>
    <w:rsid w:val="2E6727FB"/>
    <w:rsid w:val="2EDA370B"/>
    <w:rsid w:val="2EFFDC28"/>
    <w:rsid w:val="2F178832"/>
    <w:rsid w:val="2F18E7F0"/>
    <w:rsid w:val="2F242D59"/>
    <w:rsid w:val="2F2F0928"/>
    <w:rsid w:val="2F535864"/>
    <w:rsid w:val="2F92AA64"/>
    <w:rsid w:val="2FC4F4BB"/>
    <w:rsid w:val="2FC835A6"/>
    <w:rsid w:val="2FCF27E8"/>
    <w:rsid w:val="2FDDA06A"/>
    <w:rsid w:val="2FF4477B"/>
    <w:rsid w:val="2FF9070C"/>
    <w:rsid w:val="300E0C16"/>
    <w:rsid w:val="3025D2A6"/>
    <w:rsid w:val="3079AE1A"/>
    <w:rsid w:val="307DD5D7"/>
    <w:rsid w:val="3087AB47"/>
    <w:rsid w:val="308D2BED"/>
    <w:rsid w:val="308E6AB4"/>
    <w:rsid w:val="30A048D7"/>
    <w:rsid w:val="30B67207"/>
    <w:rsid w:val="30B83B00"/>
    <w:rsid w:val="30BB7F9D"/>
    <w:rsid w:val="30D14D68"/>
    <w:rsid w:val="30D922FF"/>
    <w:rsid w:val="30DA2A63"/>
    <w:rsid w:val="312E7AC5"/>
    <w:rsid w:val="3136684B"/>
    <w:rsid w:val="3142DE97"/>
    <w:rsid w:val="314B06F1"/>
    <w:rsid w:val="316BFF4B"/>
    <w:rsid w:val="318CEF1D"/>
    <w:rsid w:val="32032BBF"/>
    <w:rsid w:val="322AF9E8"/>
    <w:rsid w:val="3246449F"/>
    <w:rsid w:val="32574FFE"/>
    <w:rsid w:val="325EBB3C"/>
    <w:rsid w:val="3272D863"/>
    <w:rsid w:val="328D2435"/>
    <w:rsid w:val="329F3DF4"/>
    <w:rsid w:val="32AE56A5"/>
    <w:rsid w:val="32B7D62F"/>
    <w:rsid w:val="32B9C61D"/>
    <w:rsid w:val="32D063F5"/>
    <w:rsid w:val="32D30C92"/>
    <w:rsid w:val="33339E3E"/>
    <w:rsid w:val="333C0851"/>
    <w:rsid w:val="33480F3B"/>
    <w:rsid w:val="33524B77"/>
    <w:rsid w:val="33A2A99A"/>
    <w:rsid w:val="33B1D9B7"/>
    <w:rsid w:val="33B7BE12"/>
    <w:rsid w:val="340085F5"/>
    <w:rsid w:val="348EF5BC"/>
    <w:rsid w:val="34FBF889"/>
    <w:rsid w:val="350FF661"/>
    <w:rsid w:val="351412AA"/>
    <w:rsid w:val="35197D08"/>
    <w:rsid w:val="352B6A07"/>
    <w:rsid w:val="353240E0"/>
    <w:rsid w:val="3535FC73"/>
    <w:rsid w:val="353D4FE4"/>
    <w:rsid w:val="3559DE7A"/>
    <w:rsid w:val="356441C5"/>
    <w:rsid w:val="356634F2"/>
    <w:rsid w:val="357D33A1"/>
    <w:rsid w:val="35840F79"/>
    <w:rsid w:val="358D23DD"/>
    <w:rsid w:val="35A6B637"/>
    <w:rsid w:val="35BD799A"/>
    <w:rsid w:val="35F5AAF7"/>
    <w:rsid w:val="3613091D"/>
    <w:rsid w:val="363E696C"/>
    <w:rsid w:val="368C690A"/>
    <w:rsid w:val="36939F13"/>
    <w:rsid w:val="3693A704"/>
    <w:rsid w:val="36D1CCD4"/>
    <w:rsid w:val="36D4BE66"/>
    <w:rsid w:val="36D9ABFC"/>
    <w:rsid w:val="36F3BA9C"/>
    <w:rsid w:val="3719B5C2"/>
    <w:rsid w:val="3719CF6F"/>
    <w:rsid w:val="3723080A"/>
    <w:rsid w:val="3724BB93"/>
    <w:rsid w:val="37331961"/>
    <w:rsid w:val="374819C2"/>
    <w:rsid w:val="379AC40D"/>
    <w:rsid w:val="379DBC49"/>
    <w:rsid w:val="37B046EC"/>
    <w:rsid w:val="37E20AAD"/>
    <w:rsid w:val="37F60599"/>
    <w:rsid w:val="37FDB64B"/>
    <w:rsid w:val="3805DA39"/>
    <w:rsid w:val="380955F3"/>
    <w:rsid w:val="380D78B5"/>
    <w:rsid w:val="3819BAFB"/>
    <w:rsid w:val="3829AA4C"/>
    <w:rsid w:val="382E2D10"/>
    <w:rsid w:val="384CCAB7"/>
    <w:rsid w:val="3856AEEA"/>
    <w:rsid w:val="38804465"/>
    <w:rsid w:val="38B438A0"/>
    <w:rsid w:val="38BB5F5F"/>
    <w:rsid w:val="38C0E9CE"/>
    <w:rsid w:val="38C4C49F"/>
    <w:rsid w:val="38C6C885"/>
    <w:rsid w:val="38E740C8"/>
    <w:rsid w:val="3909A913"/>
    <w:rsid w:val="390A6E85"/>
    <w:rsid w:val="390AA76A"/>
    <w:rsid w:val="3911DF6A"/>
    <w:rsid w:val="391E6C93"/>
    <w:rsid w:val="39207E28"/>
    <w:rsid w:val="39398CAA"/>
    <w:rsid w:val="394F088D"/>
    <w:rsid w:val="3970A2C1"/>
    <w:rsid w:val="399A0624"/>
    <w:rsid w:val="39A12C18"/>
    <w:rsid w:val="39AF2252"/>
    <w:rsid w:val="39B269A6"/>
    <w:rsid w:val="39E50D27"/>
    <w:rsid w:val="39E6AFCC"/>
    <w:rsid w:val="39ED98F6"/>
    <w:rsid w:val="39FE6D88"/>
    <w:rsid w:val="3A30448B"/>
    <w:rsid w:val="3A4129C1"/>
    <w:rsid w:val="3A5689EE"/>
    <w:rsid w:val="3A90E470"/>
    <w:rsid w:val="3AA2B262"/>
    <w:rsid w:val="3AD45D5A"/>
    <w:rsid w:val="3AFE3740"/>
    <w:rsid w:val="3B71BED9"/>
    <w:rsid w:val="3B8570DF"/>
    <w:rsid w:val="3B8D805A"/>
    <w:rsid w:val="3B9FDDDC"/>
    <w:rsid w:val="3BA3477E"/>
    <w:rsid w:val="3BA763D3"/>
    <w:rsid w:val="3BDBA3A2"/>
    <w:rsid w:val="3BEC1097"/>
    <w:rsid w:val="3BED26E5"/>
    <w:rsid w:val="3BF4DCB4"/>
    <w:rsid w:val="3BF56D5F"/>
    <w:rsid w:val="3BFC4E34"/>
    <w:rsid w:val="3BFD4220"/>
    <w:rsid w:val="3C01E28C"/>
    <w:rsid w:val="3C415C25"/>
    <w:rsid w:val="3C511F54"/>
    <w:rsid w:val="3C600C70"/>
    <w:rsid w:val="3C67F4E5"/>
    <w:rsid w:val="3C7D0418"/>
    <w:rsid w:val="3C80570F"/>
    <w:rsid w:val="3CB59876"/>
    <w:rsid w:val="3CCECD5A"/>
    <w:rsid w:val="3CD8CCDA"/>
    <w:rsid w:val="3CE0E9D8"/>
    <w:rsid w:val="3CE900CB"/>
    <w:rsid w:val="3D1357F6"/>
    <w:rsid w:val="3D1D538F"/>
    <w:rsid w:val="3D1F3710"/>
    <w:rsid w:val="3D27E5FB"/>
    <w:rsid w:val="3D2D095A"/>
    <w:rsid w:val="3D471A0D"/>
    <w:rsid w:val="3D536DB9"/>
    <w:rsid w:val="3D7A9A2B"/>
    <w:rsid w:val="3D9E7755"/>
    <w:rsid w:val="3DA170AC"/>
    <w:rsid w:val="3E1186BC"/>
    <w:rsid w:val="3E1AC6CA"/>
    <w:rsid w:val="3E27FE08"/>
    <w:rsid w:val="3E47A175"/>
    <w:rsid w:val="3E5168D7"/>
    <w:rsid w:val="3E6A38FF"/>
    <w:rsid w:val="3E6AACDF"/>
    <w:rsid w:val="3E71589E"/>
    <w:rsid w:val="3E749D3B"/>
    <w:rsid w:val="3E75140F"/>
    <w:rsid w:val="3E766D09"/>
    <w:rsid w:val="3E80B963"/>
    <w:rsid w:val="3E90BFD2"/>
    <w:rsid w:val="3EAE344B"/>
    <w:rsid w:val="3EC3B65C"/>
    <w:rsid w:val="3ED23DEF"/>
    <w:rsid w:val="3ED47AC1"/>
    <w:rsid w:val="3ED65D8C"/>
    <w:rsid w:val="3EDFD962"/>
    <w:rsid w:val="3EE79863"/>
    <w:rsid w:val="3EEACED4"/>
    <w:rsid w:val="3EEBE3E9"/>
    <w:rsid w:val="3EF27D55"/>
    <w:rsid w:val="3F08AFA1"/>
    <w:rsid w:val="3F12B91D"/>
    <w:rsid w:val="3F3CFEAA"/>
    <w:rsid w:val="3F5AD28F"/>
    <w:rsid w:val="3F6EC5AA"/>
    <w:rsid w:val="3F76E73A"/>
    <w:rsid w:val="3F97AD32"/>
    <w:rsid w:val="3FAF6F3C"/>
    <w:rsid w:val="3FB0BBB4"/>
    <w:rsid w:val="3FC95F98"/>
    <w:rsid w:val="3FD646CD"/>
    <w:rsid w:val="3FD65133"/>
    <w:rsid w:val="40340ADD"/>
    <w:rsid w:val="4064F931"/>
    <w:rsid w:val="4067F2C5"/>
    <w:rsid w:val="4079D277"/>
    <w:rsid w:val="4095F826"/>
    <w:rsid w:val="40C7D4FF"/>
    <w:rsid w:val="4113CF0D"/>
    <w:rsid w:val="4133284A"/>
    <w:rsid w:val="413DC183"/>
    <w:rsid w:val="41608B4F"/>
    <w:rsid w:val="4189C815"/>
    <w:rsid w:val="41B45AFB"/>
    <w:rsid w:val="41BD7B8B"/>
    <w:rsid w:val="420270C4"/>
    <w:rsid w:val="420620C6"/>
    <w:rsid w:val="420DFAA2"/>
    <w:rsid w:val="424CAEAE"/>
    <w:rsid w:val="426455EF"/>
    <w:rsid w:val="42D14D33"/>
    <w:rsid w:val="4324D9FA"/>
    <w:rsid w:val="433E5B42"/>
    <w:rsid w:val="43594BEC"/>
    <w:rsid w:val="435F6195"/>
    <w:rsid w:val="4366208B"/>
    <w:rsid w:val="438F0C3A"/>
    <w:rsid w:val="439D42A5"/>
    <w:rsid w:val="43A506AE"/>
    <w:rsid w:val="43A5AF12"/>
    <w:rsid w:val="43C30994"/>
    <w:rsid w:val="43D36E73"/>
    <w:rsid w:val="43D95830"/>
    <w:rsid w:val="440B2A72"/>
    <w:rsid w:val="4442DD32"/>
    <w:rsid w:val="44949D65"/>
    <w:rsid w:val="44991928"/>
    <w:rsid w:val="44B7723A"/>
    <w:rsid w:val="44E3DEBF"/>
    <w:rsid w:val="451E23E0"/>
    <w:rsid w:val="45908667"/>
    <w:rsid w:val="45E0AB38"/>
    <w:rsid w:val="45F01331"/>
    <w:rsid w:val="4648D76D"/>
    <w:rsid w:val="4664785A"/>
    <w:rsid w:val="466BC405"/>
    <w:rsid w:val="467C6A83"/>
    <w:rsid w:val="46839A32"/>
    <w:rsid w:val="46A02FE4"/>
    <w:rsid w:val="46AD78A4"/>
    <w:rsid w:val="46B15D1B"/>
    <w:rsid w:val="46C973F9"/>
    <w:rsid w:val="46D7EB83"/>
    <w:rsid w:val="46E16F71"/>
    <w:rsid w:val="4713D63D"/>
    <w:rsid w:val="472C6577"/>
    <w:rsid w:val="47308A0F"/>
    <w:rsid w:val="476D107C"/>
    <w:rsid w:val="47722E0B"/>
    <w:rsid w:val="4789C872"/>
    <w:rsid w:val="47BBCD99"/>
    <w:rsid w:val="47F4BD17"/>
    <w:rsid w:val="481BB458"/>
    <w:rsid w:val="4881091B"/>
    <w:rsid w:val="48A896AD"/>
    <w:rsid w:val="48BA375F"/>
    <w:rsid w:val="48DE9B95"/>
    <w:rsid w:val="490AB8EF"/>
    <w:rsid w:val="4924CDB7"/>
    <w:rsid w:val="492BE99D"/>
    <w:rsid w:val="4978E69E"/>
    <w:rsid w:val="49941B7E"/>
    <w:rsid w:val="499EDB17"/>
    <w:rsid w:val="49A1E2A5"/>
    <w:rsid w:val="49D9A749"/>
    <w:rsid w:val="49E01070"/>
    <w:rsid w:val="49F1CE7A"/>
    <w:rsid w:val="4A2676BB"/>
    <w:rsid w:val="4A5D906D"/>
    <w:rsid w:val="4A6C5516"/>
    <w:rsid w:val="4AB09744"/>
    <w:rsid w:val="4AC60BC4"/>
    <w:rsid w:val="4ADA5FD9"/>
    <w:rsid w:val="4AEBF9A4"/>
    <w:rsid w:val="4B66AE19"/>
    <w:rsid w:val="4B9140F5"/>
    <w:rsid w:val="4BAAA56C"/>
    <w:rsid w:val="4BADB584"/>
    <w:rsid w:val="4BB4E094"/>
    <w:rsid w:val="4BC8E985"/>
    <w:rsid w:val="4BEA29BD"/>
    <w:rsid w:val="4C0A92A5"/>
    <w:rsid w:val="4C1BD3CC"/>
    <w:rsid w:val="4C292E24"/>
    <w:rsid w:val="4C3F19F2"/>
    <w:rsid w:val="4C4AD79D"/>
    <w:rsid w:val="4C5217CB"/>
    <w:rsid w:val="4C72726E"/>
    <w:rsid w:val="4C76303A"/>
    <w:rsid w:val="4C96770D"/>
    <w:rsid w:val="4CC0A0D8"/>
    <w:rsid w:val="4CCF7A4B"/>
    <w:rsid w:val="4CEBAC07"/>
    <w:rsid w:val="4CECBF81"/>
    <w:rsid w:val="4CF4DD78"/>
    <w:rsid w:val="4CF63A7F"/>
    <w:rsid w:val="4D03CA16"/>
    <w:rsid w:val="4D18EE36"/>
    <w:rsid w:val="4D2D1156"/>
    <w:rsid w:val="4D38321E"/>
    <w:rsid w:val="4D48DD4A"/>
    <w:rsid w:val="4D50B0F5"/>
    <w:rsid w:val="4D9D7B79"/>
    <w:rsid w:val="4DABFBAA"/>
    <w:rsid w:val="4DEF6AB4"/>
    <w:rsid w:val="4E1B5313"/>
    <w:rsid w:val="4E499FE8"/>
    <w:rsid w:val="4E5DB2FF"/>
    <w:rsid w:val="4E7A65C0"/>
    <w:rsid w:val="4E9FB7B7"/>
    <w:rsid w:val="4EAF3BAD"/>
    <w:rsid w:val="4EBD4E95"/>
    <w:rsid w:val="4EDB22F1"/>
    <w:rsid w:val="4EEE46D3"/>
    <w:rsid w:val="4F2558F5"/>
    <w:rsid w:val="4F394BDA"/>
    <w:rsid w:val="4F575F44"/>
    <w:rsid w:val="4F65DA1D"/>
    <w:rsid w:val="4F7F8764"/>
    <w:rsid w:val="4FD57A48"/>
    <w:rsid w:val="4FD58B5A"/>
    <w:rsid w:val="5030A23E"/>
    <w:rsid w:val="50860A1B"/>
    <w:rsid w:val="508851B7"/>
    <w:rsid w:val="50904E20"/>
    <w:rsid w:val="50B1A1F5"/>
    <w:rsid w:val="50D60A12"/>
    <w:rsid w:val="50FFB473"/>
    <w:rsid w:val="51113898"/>
    <w:rsid w:val="511AE0E3"/>
    <w:rsid w:val="512063CC"/>
    <w:rsid w:val="51226A5D"/>
    <w:rsid w:val="512B3FB9"/>
    <w:rsid w:val="514DBC4E"/>
    <w:rsid w:val="516A0738"/>
    <w:rsid w:val="51AC52E7"/>
    <w:rsid w:val="51B2B58A"/>
    <w:rsid w:val="51B4DBB5"/>
    <w:rsid w:val="51D418E5"/>
    <w:rsid w:val="51E014B7"/>
    <w:rsid w:val="5271DA73"/>
    <w:rsid w:val="5278D802"/>
    <w:rsid w:val="5295AF08"/>
    <w:rsid w:val="5296362C"/>
    <w:rsid w:val="529AEDF4"/>
    <w:rsid w:val="531B1D19"/>
    <w:rsid w:val="532189A0"/>
    <w:rsid w:val="533ED92B"/>
    <w:rsid w:val="534D61B6"/>
    <w:rsid w:val="535E3228"/>
    <w:rsid w:val="53915396"/>
    <w:rsid w:val="53B4D164"/>
    <w:rsid w:val="53BA8B82"/>
    <w:rsid w:val="53BFF279"/>
    <w:rsid w:val="53D980BC"/>
    <w:rsid w:val="541FBE3C"/>
    <w:rsid w:val="545ACB8B"/>
    <w:rsid w:val="54615EF2"/>
    <w:rsid w:val="5479BAF6"/>
    <w:rsid w:val="5491F7A0"/>
    <w:rsid w:val="54998658"/>
    <w:rsid w:val="54A8ED64"/>
    <w:rsid w:val="54ABE1C1"/>
    <w:rsid w:val="553595B6"/>
    <w:rsid w:val="554B079C"/>
    <w:rsid w:val="554B2A42"/>
    <w:rsid w:val="55598932"/>
    <w:rsid w:val="555CAD1D"/>
    <w:rsid w:val="558289AD"/>
    <w:rsid w:val="5582CF97"/>
    <w:rsid w:val="5596BDD8"/>
    <w:rsid w:val="55A79019"/>
    <w:rsid w:val="55B7DE8A"/>
    <w:rsid w:val="55C4F40F"/>
    <w:rsid w:val="55C51E10"/>
    <w:rsid w:val="55D28EB6"/>
    <w:rsid w:val="55E5DAAD"/>
    <w:rsid w:val="55EDC57C"/>
    <w:rsid w:val="55F956B7"/>
    <w:rsid w:val="5633BC69"/>
    <w:rsid w:val="563CC210"/>
    <w:rsid w:val="56442281"/>
    <w:rsid w:val="5690021C"/>
    <w:rsid w:val="5695D1C5"/>
    <w:rsid w:val="56AD696C"/>
    <w:rsid w:val="56BCC65E"/>
    <w:rsid w:val="56CD0C79"/>
    <w:rsid w:val="56D2BC19"/>
    <w:rsid w:val="56E60BBE"/>
    <w:rsid w:val="56E730F5"/>
    <w:rsid w:val="56FF80C1"/>
    <w:rsid w:val="5710BB98"/>
    <w:rsid w:val="57181808"/>
    <w:rsid w:val="57381F14"/>
    <w:rsid w:val="573C8797"/>
    <w:rsid w:val="574D2B05"/>
    <w:rsid w:val="5765F4A0"/>
    <w:rsid w:val="57850547"/>
    <w:rsid w:val="57C0B9B9"/>
    <w:rsid w:val="57D1271A"/>
    <w:rsid w:val="57E09C84"/>
    <w:rsid w:val="57EFCC2D"/>
    <w:rsid w:val="58292B88"/>
    <w:rsid w:val="5840E0AA"/>
    <w:rsid w:val="58415D52"/>
    <w:rsid w:val="5868DCDA"/>
    <w:rsid w:val="586B43B9"/>
    <w:rsid w:val="58A49E73"/>
    <w:rsid w:val="58BFC11F"/>
    <w:rsid w:val="58EBF120"/>
    <w:rsid w:val="58EFB481"/>
    <w:rsid w:val="590DE285"/>
    <w:rsid w:val="59154E60"/>
    <w:rsid w:val="59160123"/>
    <w:rsid w:val="592A500E"/>
    <w:rsid w:val="594F62C6"/>
    <w:rsid w:val="595600F2"/>
    <w:rsid w:val="5969DE95"/>
    <w:rsid w:val="597530DF"/>
    <w:rsid w:val="5977B1E6"/>
    <w:rsid w:val="597D0124"/>
    <w:rsid w:val="59938ECB"/>
    <w:rsid w:val="59E50A2E"/>
    <w:rsid w:val="5A1BEE11"/>
    <w:rsid w:val="5A262AD5"/>
    <w:rsid w:val="5A2F33FD"/>
    <w:rsid w:val="5A43E2F0"/>
    <w:rsid w:val="5A745BE2"/>
    <w:rsid w:val="5A76EF56"/>
    <w:rsid w:val="5AA02373"/>
    <w:rsid w:val="5AA034F9"/>
    <w:rsid w:val="5AA4C9A5"/>
    <w:rsid w:val="5AD05BB0"/>
    <w:rsid w:val="5AE87FDB"/>
    <w:rsid w:val="5B08C7DC"/>
    <w:rsid w:val="5B183D46"/>
    <w:rsid w:val="5B1C675B"/>
    <w:rsid w:val="5B1DA775"/>
    <w:rsid w:val="5B322D89"/>
    <w:rsid w:val="5B3CF333"/>
    <w:rsid w:val="5B65FF70"/>
    <w:rsid w:val="5B79E7CF"/>
    <w:rsid w:val="5B7A86B1"/>
    <w:rsid w:val="5B9918D9"/>
    <w:rsid w:val="5BBC3218"/>
    <w:rsid w:val="5BEBEFC4"/>
    <w:rsid w:val="5BFD7C3A"/>
    <w:rsid w:val="5C0C368F"/>
    <w:rsid w:val="5C193DDC"/>
    <w:rsid w:val="5C28FB35"/>
    <w:rsid w:val="5C3DC5AE"/>
    <w:rsid w:val="5C416AB0"/>
    <w:rsid w:val="5C41D03A"/>
    <w:rsid w:val="5C4D6B43"/>
    <w:rsid w:val="5C530E7A"/>
    <w:rsid w:val="5C5D09E1"/>
    <w:rsid w:val="5C680A9E"/>
    <w:rsid w:val="5C841F85"/>
    <w:rsid w:val="5C9ABD5D"/>
    <w:rsid w:val="5CA4983D"/>
    <w:rsid w:val="5CAF52E2"/>
    <w:rsid w:val="5CB9BD2E"/>
    <w:rsid w:val="5CBEC751"/>
    <w:rsid w:val="5CC6D94A"/>
    <w:rsid w:val="5CCE51FD"/>
    <w:rsid w:val="5CE4E6B6"/>
    <w:rsid w:val="5CF6C352"/>
    <w:rsid w:val="5D1AC31F"/>
    <w:rsid w:val="5D2B5982"/>
    <w:rsid w:val="5D66EE9A"/>
    <w:rsid w:val="5D6EC245"/>
    <w:rsid w:val="5D795BBC"/>
    <w:rsid w:val="5D9EB578"/>
    <w:rsid w:val="5DAB59FB"/>
    <w:rsid w:val="5DAF4394"/>
    <w:rsid w:val="5DD0B270"/>
    <w:rsid w:val="5DD3BF0D"/>
    <w:rsid w:val="5DDAF473"/>
    <w:rsid w:val="5DE93211"/>
    <w:rsid w:val="5DEAF47F"/>
    <w:rsid w:val="5DF0EC92"/>
    <w:rsid w:val="5E2206A2"/>
    <w:rsid w:val="5E26D2E9"/>
    <w:rsid w:val="5E452098"/>
    <w:rsid w:val="5E4B2343"/>
    <w:rsid w:val="5E5CD526"/>
    <w:rsid w:val="5E971536"/>
    <w:rsid w:val="5E9DA032"/>
    <w:rsid w:val="5EA22561"/>
    <w:rsid w:val="5EBDFF0E"/>
    <w:rsid w:val="5EDDEF4B"/>
    <w:rsid w:val="5EDEA68C"/>
    <w:rsid w:val="5F248EE9"/>
    <w:rsid w:val="5F315C78"/>
    <w:rsid w:val="5F4138B6"/>
    <w:rsid w:val="5F5685B4"/>
    <w:rsid w:val="5F584B01"/>
    <w:rsid w:val="5F66543B"/>
    <w:rsid w:val="5F7B7F65"/>
    <w:rsid w:val="5F81756A"/>
    <w:rsid w:val="5F862266"/>
    <w:rsid w:val="5FAD80A8"/>
    <w:rsid w:val="5FB30E8C"/>
    <w:rsid w:val="5FC5A857"/>
    <w:rsid w:val="5FE0F0F9"/>
    <w:rsid w:val="5FE6F3A4"/>
    <w:rsid w:val="6018A02E"/>
    <w:rsid w:val="6022F576"/>
    <w:rsid w:val="6034804C"/>
    <w:rsid w:val="6037CAED"/>
    <w:rsid w:val="603E9B79"/>
    <w:rsid w:val="604EBC7E"/>
    <w:rsid w:val="60635654"/>
    <w:rsid w:val="60BCAB03"/>
    <w:rsid w:val="60CF8ECC"/>
    <w:rsid w:val="60D6A33B"/>
    <w:rsid w:val="60E07813"/>
    <w:rsid w:val="610D04F2"/>
    <w:rsid w:val="612CCA70"/>
    <w:rsid w:val="61495109"/>
    <w:rsid w:val="6156192A"/>
    <w:rsid w:val="615665B7"/>
    <w:rsid w:val="61780960"/>
    <w:rsid w:val="61B0BA53"/>
    <w:rsid w:val="61BF79DA"/>
    <w:rsid w:val="61DFD442"/>
    <w:rsid w:val="61E9C068"/>
    <w:rsid w:val="620A908A"/>
    <w:rsid w:val="62184B1F"/>
    <w:rsid w:val="62740111"/>
    <w:rsid w:val="6280C30B"/>
    <w:rsid w:val="629552EA"/>
    <w:rsid w:val="62E3EA54"/>
    <w:rsid w:val="62E8AF48"/>
    <w:rsid w:val="630AA550"/>
    <w:rsid w:val="631891BB"/>
    <w:rsid w:val="632640BD"/>
    <w:rsid w:val="6347B9CA"/>
    <w:rsid w:val="634E5B59"/>
    <w:rsid w:val="6360AEF1"/>
    <w:rsid w:val="6379481B"/>
    <w:rsid w:val="637CC4F2"/>
    <w:rsid w:val="63A8CD56"/>
    <w:rsid w:val="642DB6AF"/>
    <w:rsid w:val="64306E0D"/>
    <w:rsid w:val="6463E73A"/>
    <w:rsid w:val="647B033B"/>
    <w:rsid w:val="647FBAB5"/>
    <w:rsid w:val="6487346A"/>
    <w:rsid w:val="64A6C05C"/>
    <w:rsid w:val="64FA82AB"/>
    <w:rsid w:val="650B2734"/>
    <w:rsid w:val="650CE1B6"/>
    <w:rsid w:val="654BB269"/>
    <w:rsid w:val="655E0DB9"/>
    <w:rsid w:val="65653EC3"/>
    <w:rsid w:val="656A3744"/>
    <w:rsid w:val="65E1632E"/>
    <w:rsid w:val="66065299"/>
    <w:rsid w:val="6607623B"/>
    <w:rsid w:val="6617484B"/>
    <w:rsid w:val="6623E569"/>
    <w:rsid w:val="663E602E"/>
    <w:rsid w:val="6644A778"/>
    <w:rsid w:val="665BEA5E"/>
    <w:rsid w:val="665C28CB"/>
    <w:rsid w:val="66B1A63B"/>
    <w:rsid w:val="66CFBE60"/>
    <w:rsid w:val="67287CE1"/>
    <w:rsid w:val="673F3D76"/>
    <w:rsid w:val="67706128"/>
    <w:rsid w:val="679F6A30"/>
    <w:rsid w:val="67DBDE9F"/>
    <w:rsid w:val="67DCF6A2"/>
    <w:rsid w:val="67EAECFD"/>
    <w:rsid w:val="67EC1F84"/>
    <w:rsid w:val="67EE4F18"/>
    <w:rsid w:val="67EE7137"/>
    <w:rsid w:val="67F9B1E0"/>
    <w:rsid w:val="6810EAA4"/>
    <w:rsid w:val="68163C33"/>
    <w:rsid w:val="6817DB79"/>
    <w:rsid w:val="681C9804"/>
    <w:rsid w:val="68255BA3"/>
    <w:rsid w:val="68311406"/>
    <w:rsid w:val="683347A1"/>
    <w:rsid w:val="683D79DF"/>
    <w:rsid w:val="6874EBB3"/>
    <w:rsid w:val="6886EE2A"/>
    <w:rsid w:val="689B5730"/>
    <w:rsid w:val="68A9F723"/>
    <w:rsid w:val="68B4579D"/>
    <w:rsid w:val="68D7F4F1"/>
    <w:rsid w:val="690FAB5D"/>
    <w:rsid w:val="6937585D"/>
    <w:rsid w:val="6953D635"/>
    <w:rsid w:val="69599B3A"/>
    <w:rsid w:val="6986BD5E"/>
    <w:rsid w:val="6999A158"/>
    <w:rsid w:val="69CC7E7B"/>
    <w:rsid w:val="69CF08E4"/>
    <w:rsid w:val="69DE4C3D"/>
    <w:rsid w:val="69F2B671"/>
    <w:rsid w:val="6A0E39CF"/>
    <w:rsid w:val="6A16249E"/>
    <w:rsid w:val="6A22BE8B"/>
    <w:rsid w:val="6A4073F4"/>
    <w:rsid w:val="6A515AFF"/>
    <w:rsid w:val="6A875A59"/>
    <w:rsid w:val="6A8C966B"/>
    <w:rsid w:val="6A95379D"/>
    <w:rsid w:val="6AB70E13"/>
    <w:rsid w:val="6AC2DAF5"/>
    <w:rsid w:val="6ACA3C00"/>
    <w:rsid w:val="6AF56B9B"/>
    <w:rsid w:val="6AFC8ED8"/>
    <w:rsid w:val="6B07D928"/>
    <w:rsid w:val="6B523EBD"/>
    <w:rsid w:val="6B5D77AC"/>
    <w:rsid w:val="6B7307A6"/>
    <w:rsid w:val="6B73A6B3"/>
    <w:rsid w:val="6BA105CC"/>
    <w:rsid w:val="6BA4BC58"/>
    <w:rsid w:val="6BAA56C7"/>
    <w:rsid w:val="6BC819A6"/>
    <w:rsid w:val="6BCAFEAA"/>
    <w:rsid w:val="6BD81F17"/>
    <w:rsid w:val="6BE915AE"/>
    <w:rsid w:val="6BFA5085"/>
    <w:rsid w:val="6C077188"/>
    <w:rsid w:val="6C12AE99"/>
    <w:rsid w:val="6C31EBA0"/>
    <w:rsid w:val="6C55D0C2"/>
    <w:rsid w:val="6C619C65"/>
    <w:rsid w:val="6C6FA595"/>
    <w:rsid w:val="6C764735"/>
    <w:rsid w:val="6C8E656D"/>
    <w:rsid w:val="6CE447BE"/>
    <w:rsid w:val="6CEB3180"/>
    <w:rsid w:val="6CEC2143"/>
    <w:rsid w:val="6CF373FA"/>
    <w:rsid w:val="6CF8AD20"/>
    <w:rsid w:val="6D30467E"/>
    <w:rsid w:val="6D37B6C3"/>
    <w:rsid w:val="6D503134"/>
    <w:rsid w:val="6D7CF889"/>
    <w:rsid w:val="6D7D07B2"/>
    <w:rsid w:val="6D84E60F"/>
    <w:rsid w:val="6D9A4CE8"/>
    <w:rsid w:val="6DAE7EFA"/>
    <w:rsid w:val="6DB85200"/>
    <w:rsid w:val="6DC146ED"/>
    <w:rsid w:val="6DC38C5D"/>
    <w:rsid w:val="6DCB88A0"/>
    <w:rsid w:val="6E17D93D"/>
    <w:rsid w:val="6E1E8A01"/>
    <w:rsid w:val="6E203602"/>
    <w:rsid w:val="6E4FBCA8"/>
    <w:rsid w:val="6E50B772"/>
    <w:rsid w:val="6E5157EA"/>
    <w:rsid w:val="6E52D124"/>
    <w:rsid w:val="6E595EF0"/>
    <w:rsid w:val="6E5BF5FF"/>
    <w:rsid w:val="6E5F80A5"/>
    <w:rsid w:val="6E69253A"/>
    <w:rsid w:val="6F236D64"/>
    <w:rsid w:val="6F2AB7E5"/>
    <w:rsid w:val="6F35DEF8"/>
    <w:rsid w:val="6F46EB51"/>
    <w:rsid w:val="6F823A36"/>
    <w:rsid w:val="6F9990B5"/>
    <w:rsid w:val="6FD22691"/>
    <w:rsid w:val="6FF58FD8"/>
    <w:rsid w:val="7002F590"/>
    <w:rsid w:val="7004F59B"/>
    <w:rsid w:val="7016EF28"/>
    <w:rsid w:val="702F7C76"/>
    <w:rsid w:val="704A1637"/>
    <w:rsid w:val="706195B7"/>
    <w:rsid w:val="70859447"/>
    <w:rsid w:val="70C67B8D"/>
    <w:rsid w:val="70D1AF59"/>
    <w:rsid w:val="70DC7A57"/>
    <w:rsid w:val="71110C0A"/>
    <w:rsid w:val="711C38B9"/>
    <w:rsid w:val="712286EB"/>
    <w:rsid w:val="71379F2C"/>
    <w:rsid w:val="7157CE53"/>
    <w:rsid w:val="717BEB4D"/>
    <w:rsid w:val="71B8D521"/>
    <w:rsid w:val="71B947B7"/>
    <w:rsid w:val="71D58146"/>
    <w:rsid w:val="71FAD5D5"/>
    <w:rsid w:val="72110D14"/>
    <w:rsid w:val="722A99F8"/>
    <w:rsid w:val="72401918"/>
    <w:rsid w:val="725F0D2A"/>
    <w:rsid w:val="72894F6A"/>
    <w:rsid w:val="728DBC1B"/>
    <w:rsid w:val="72A3450B"/>
    <w:rsid w:val="72A6B142"/>
    <w:rsid w:val="72AC932C"/>
    <w:rsid w:val="72B46968"/>
    <w:rsid w:val="72D6AAF2"/>
    <w:rsid w:val="72D9FB9A"/>
    <w:rsid w:val="72EBDA7B"/>
    <w:rsid w:val="72F11BA9"/>
    <w:rsid w:val="72FC8F11"/>
    <w:rsid w:val="7332F1C8"/>
    <w:rsid w:val="73454680"/>
    <w:rsid w:val="734A81B2"/>
    <w:rsid w:val="73606A35"/>
    <w:rsid w:val="73671D38"/>
    <w:rsid w:val="73777202"/>
    <w:rsid w:val="7383B9E6"/>
    <w:rsid w:val="739574AE"/>
    <w:rsid w:val="73986CBF"/>
    <w:rsid w:val="73A6C3F1"/>
    <w:rsid w:val="73B91998"/>
    <w:rsid w:val="73DB1911"/>
    <w:rsid w:val="73E5B2A0"/>
    <w:rsid w:val="73EDCB47"/>
    <w:rsid w:val="73F51AD6"/>
    <w:rsid w:val="7421AD38"/>
    <w:rsid w:val="7453D97B"/>
    <w:rsid w:val="746F33B9"/>
    <w:rsid w:val="7480507F"/>
    <w:rsid w:val="74B94B0F"/>
    <w:rsid w:val="74BFD2F0"/>
    <w:rsid w:val="74D99191"/>
    <w:rsid w:val="74FCDA5B"/>
    <w:rsid w:val="74FCF905"/>
    <w:rsid w:val="7501E45E"/>
    <w:rsid w:val="7516788E"/>
    <w:rsid w:val="7527403D"/>
    <w:rsid w:val="754AC524"/>
    <w:rsid w:val="754EA9BA"/>
    <w:rsid w:val="75649E78"/>
    <w:rsid w:val="756B6514"/>
    <w:rsid w:val="75798677"/>
    <w:rsid w:val="758A41E9"/>
    <w:rsid w:val="758C935D"/>
    <w:rsid w:val="759010D4"/>
    <w:rsid w:val="75989FCD"/>
    <w:rsid w:val="75B2E101"/>
    <w:rsid w:val="75C778BB"/>
    <w:rsid w:val="75CCAB71"/>
    <w:rsid w:val="75E3B809"/>
    <w:rsid w:val="75E411FF"/>
    <w:rsid w:val="7632E6C7"/>
    <w:rsid w:val="76381E42"/>
    <w:rsid w:val="76551D80"/>
    <w:rsid w:val="7659D900"/>
    <w:rsid w:val="7667F237"/>
    <w:rsid w:val="766F0889"/>
    <w:rsid w:val="76ECAB62"/>
    <w:rsid w:val="76F2E2D3"/>
    <w:rsid w:val="76F666B1"/>
    <w:rsid w:val="770578B6"/>
    <w:rsid w:val="77138A3B"/>
    <w:rsid w:val="77256248"/>
    <w:rsid w:val="772D291B"/>
    <w:rsid w:val="773F6DDA"/>
    <w:rsid w:val="774BAE4D"/>
    <w:rsid w:val="775F4104"/>
    <w:rsid w:val="778FC72E"/>
    <w:rsid w:val="7793973B"/>
    <w:rsid w:val="779E9B5D"/>
    <w:rsid w:val="77A97D40"/>
    <w:rsid w:val="77AC4C8B"/>
    <w:rsid w:val="77B5F8AD"/>
    <w:rsid w:val="77E099B9"/>
    <w:rsid w:val="77E30240"/>
    <w:rsid w:val="77EA14FE"/>
    <w:rsid w:val="77FE8F40"/>
    <w:rsid w:val="780662EB"/>
    <w:rsid w:val="78265897"/>
    <w:rsid w:val="78435A78"/>
    <w:rsid w:val="786BB3AC"/>
    <w:rsid w:val="7872BD1E"/>
    <w:rsid w:val="78B78017"/>
    <w:rsid w:val="78C4341F"/>
    <w:rsid w:val="78E8E9E4"/>
    <w:rsid w:val="78EE3605"/>
    <w:rsid w:val="78FB1D48"/>
    <w:rsid w:val="7902D11F"/>
    <w:rsid w:val="79274A9E"/>
    <w:rsid w:val="795B050A"/>
    <w:rsid w:val="7968FA7B"/>
    <w:rsid w:val="7977EEC9"/>
    <w:rsid w:val="798CBC32"/>
    <w:rsid w:val="79F0EFC5"/>
    <w:rsid w:val="7A0AB2B6"/>
    <w:rsid w:val="7A2D4A92"/>
    <w:rsid w:val="7A2F0CAB"/>
    <w:rsid w:val="7A3B6D79"/>
    <w:rsid w:val="7A4A5A95"/>
    <w:rsid w:val="7A5D48FD"/>
    <w:rsid w:val="7A654C5A"/>
    <w:rsid w:val="7A8176D7"/>
    <w:rsid w:val="7A9AADB8"/>
    <w:rsid w:val="7A9EA180"/>
    <w:rsid w:val="7A9F4390"/>
    <w:rsid w:val="7AA04A9B"/>
    <w:rsid w:val="7AE6B840"/>
    <w:rsid w:val="7AE7F65A"/>
    <w:rsid w:val="7B076180"/>
    <w:rsid w:val="7B381A11"/>
    <w:rsid w:val="7BC80A3A"/>
    <w:rsid w:val="7BCD0299"/>
    <w:rsid w:val="7BF5A4C3"/>
    <w:rsid w:val="7BF7DD63"/>
    <w:rsid w:val="7C082DBF"/>
    <w:rsid w:val="7C1AC9CE"/>
    <w:rsid w:val="7C238423"/>
    <w:rsid w:val="7C3781C2"/>
    <w:rsid w:val="7C67085E"/>
    <w:rsid w:val="7C7813BD"/>
    <w:rsid w:val="7C98C303"/>
    <w:rsid w:val="7CADE7F4"/>
    <w:rsid w:val="7CD3EA72"/>
    <w:rsid w:val="7CE7DCF8"/>
    <w:rsid w:val="7D0C0279"/>
    <w:rsid w:val="7D165192"/>
    <w:rsid w:val="7D1D5156"/>
    <w:rsid w:val="7D484AC4"/>
    <w:rsid w:val="7DA5E7A9"/>
    <w:rsid w:val="7DBE425A"/>
    <w:rsid w:val="7E0EC4AA"/>
    <w:rsid w:val="7E23092F"/>
    <w:rsid w:val="7E28748F"/>
    <w:rsid w:val="7E3FFED4"/>
    <w:rsid w:val="7E490347"/>
    <w:rsid w:val="7E5240EA"/>
    <w:rsid w:val="7E57B411"/>
    <w:rsid w:val="7E590A18"/>
    <w:rsid w:val="7E5F0D00"/>
    <w:rsid w:val="7E709A4C"/>
    <w:rsid w:val="7E96BF78"/>
    <w:rsid w:val="7EA63BF1"/>
    <w:rsid w:val="7ECCAEC6"/>
    <w:rsid w:val="7F0FBC75"/>
    <w:rsid w:val="7F1D73E3"/>
    <w:rsid w:val="7F272A3F"/>
    <w:rsid w:val="7F3A9681"/>
    <w:rsid w:val="7F474AC8"/>
    <w:rsid w:val="7F4FB2C8"/>
    <w:rsid w:val="7F52250A"/>
    <w:rsid w:val="7F8B5BE6"/>
    <w:rsid w:val="7F9C8C02"/>
    <w:rsid w:val="7F9DD93B"/>
    <w:rsid w:val="7F9EA920"/>
    <w:rsid w:val="7FA5A1CF"/>
    <w:rsid w:val="7FA7C9B0"/>
    <w:rsid w:val="7FAFB47F"/>
    <w:rsid w:val="7FB71FBD"/>
    <w:rsid w:val="7FBED990"/>
    <w:rsid w:val="7FC74B01"/>
    <w:rsid w:val="7FDF546F"/>
    <w:rsid w:val="7FDF80F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71CBC3F"/>
  <w15:chartTrackingRefBased/>
  <w15:docId w15:val="{35ECF7D6-D74A-4936-8561-A57BF013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73"/>
  </w:style>
  <w:style w:type="paragraph" w:styleId="Heading1">
    <w:name w:val="heading 1"/>
    <w:basedOn w:val="Normal"/>
    <w:next w:val="Normal"/>
    <w:link w:val="Heading1Char"/>
    <w:uiPriority w:val="9"/>
    <w:qFormat/>
    <w:rsid w:val="006F3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6F3231"/>
    <w:pPr>
      <w:numPr>
        <w:ilvl w:val="1"/>
        <w:numId w:val="1"/>
      </w:numPr>
      <w:spacing w:after="120" w:line="240" w:lineRule="auto"/>
      <w:outlineLvl w:val="1"/>
    </w:pPr>
    <w:rPr>
      <w:rFonts w:ascii="Times New Roman" w:eastAsia="Calibri" w:hAnsi="Times New Roman" w:cs="Times New Roman"/>
      <w:b/>
      <w:sz w:val="28"/>
      <w:szCs w:val="28"/>
    </w:rPr>
  </w:style>
  <w:style w:type="paragraph" w:styleId="Heading3">
    <w:name w:val="heading 3"/>
    <w:basedOn w:val="Normal"/>
    <w:next w:val="Normal"/>
    <w:link w:val="Heading3Char"/>
    <w:uiPriority w:val="9"/>
    <w:unhideWhenUsed/>
    <w:qFormat/>
    <w:rsid w:val="00074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26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3231"/>
    <w:pPr>
      <w:outlineLvl w:val="9"/>
    </w:pPr>
    <w:rPr>
      <w:lang w:eastAsia="lv-LV"/>
    </w:rPr>
  </w:style>
  <w:style w:type="paragraph" w:styleId="TOC1">
    <w:name w:val="toc 1"/>
    <w:basedOn w:val="Normal"/>
    <w:next w:val="Normal"/>
    <w:autoRedefine/>
    <w:uiPriority w:val="39"/>
    <w:unhideWhenUsed/>
    <w:rsid w:val="001F7FA5"/>
    <w:pPr>
      <w:spacing w:before="120" w:after="0"/>
    </w:pPr>
    <w:rPr>
      <w:rFonts w:cstheme="minorHAnsi"/>
      <w:b/>
      <w:bCs/>
      <w:i/>
      <w:iCs/>
      <w:sz w:val="24"/>
      <w:szCs w:val="24"/>
    </w:rPr>
  </w:style>
  <w:style w:type="paragraph" w:styleId="TOC2">
    <w:name w:val="toc 2"/>
    <w:basedOn w:val="Normal"/>
    <w:next w:val="Normal"/>
    <w:autoRedefine/>
    <w:uiPriority w:val="39"/>
    <w:unhideWhenUsed/>
    <w:rsid w:val="006F3231"/>
    <w:pPr>
      <w:spacing w:before="120" w:after="0"/>
      <w:ind w:left="220"/>
    </w:pPr>
    <w:rPr>
      <w:rFonts w:cstheme="minorHAnsi"/>
      <w:b/>
      <w:bCs/>
    </w:rPr>
  </w:style>
  <w:style w:type="character" w:customStyle="1" w:styleId="Heading2Char">
    <w:name w:val="Heading 2 Char"/>
    <w:basedOn w:val="DefaultParagraphFont"/>
    <w:link w:val="Heading2"/>
    <w:uiPriority w:val="9"/>
    <w:rsid w:val="006F3231"/>
    <w:rPr>
      <w:rFonts w:ascii="Times New Roman" w:eastAsia="Calibri" w:hAnsi="Times New Roman" w:cs="Times New Roman"/>
      <w:b/>
      <w:sz w:val="28"/>
      <w:szCs w:val="28"/>
    </w:r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
    <w:basedOn w:val="Normal"/>
    <w:link w:val="ListParagraphChar"/>
    <w:uiPriority w:val="34"/>
    <w:qFormat/>
    <w:rsid w:val="006F3231"/>
    <w:pPr>
      <w:ind w:left="720"/>
      <w:contextualSpacing/>
    </w:pPr>
  </w:style>
  <w:style w:type="character" w:styleId="Hyperlink">
    <w:name w:val="Hyperlink"/>
    <w:basedOn w:val="DefaultParagraphFont"/>
    <w:uiPriority w:val="99"/>
    <w:unhideWhenUsed/>
    <w:rsid w:val="006F3231"/>
    <w:rPr>
      <w:color w:val="0563C1" w:themeColor="hyperlink"/>
      <w:u w:val="single"/>
    </w:rPr>
  </w:style>
  <w:style w:type="character" w:styleId="UnresolvedMention">
    <w:name w:val="Unresolved Mention"/>
    <w:basedOn w:val="DefaultParagraphFont"/>
    <w:uiPriority w:val="99"/>
    <w:semiHidden/>
    <w:unhideWhenUsed/>
    <w:rsid w:val="006F3231"/>
    <w:rPr>
      <w:color w:val="605E5C"/>
      <w:shd w:val="clear" w:color="auto" w:fill="E1DFDD"/>
    </w:rPr>
  </w:style>
  <w:style w:type="paragraph" w:customStyle="1" w:styleId="tv213">
    <w:name w:val="tv213"/>
    <w:basedOn w:val="Normal"/>
    <w:rsid w:val="006F32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99"/>
    <w:qFormat/>
    <w:locked/>
    <w:rsid w:val="006F3231"/>
  </w:style>
  <w:style w:type="paragraph" w:customStyle="1" w:styleId="Standard">
    <w:name w:val="Standard"/>
    <w:rsid w:val="006F323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styleId="Header">
    <w:name w:val="header"/>
    <w:basedOn w:val="Normal"/>
    <w:link w:val="HeaderChar"/>
    <w:uiPriority w:val="99"/>
    <w:unhideWhenUsed/>
    <w:rsid w:val="006F32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231"/>
  </w:style>
  <w:style w:type="paragraph" w:styleId="Footer">
    <w:name w:val="footer"/>
    <w:basedOn w:val="Normal"/>
    <w:link w:val="FooterChar"/>
    <w:uiPriority w:val="99"/>
    <w:unhideWhenUsed/>
    <w:rsid w:val="006F32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231"/>
  </w:style>
  <w:style w:type="character" w:customStyle="1" w:styleId="Heading3Char">
    <w:name w:val="Heading 3 Char"/>
    <w:basedOn w:val="DefaultParagraphFont"/>
    <w:link w:val="Heading3"/>
    <w:uiPriority w:val="9"/>
    <w:rsid w:val="00074338"/>
    <w:rPr>
      <w:rFonts w:asciiTheme="majorHAnsi" w:eastAsiaTheme="majorEastAsia" w:hAnsiTheme="majorHAnsi" w:cstheme="majorBidi"/>
      <w:color w:val="1F3763" w:themeColor="accent1" w:themeShade="7F"/>
      <w:sz w:val="24"/>
      <w:szCs w:val="24"/>
    </w:rPr>
  </w:style>
  <w:style w:type="paragraph" w:styleId="NoSpacing">
    <w:name w:val="No Spacing"/>
    <w:basedOn w:val="Normal"/>
    <w:autoRedefine/>
    <w:uiPriority w:val="1"/>
    <w:qFormat/>
    <w:rsid w:val="00C14917"/>
    <w:pPr>
      <w:spacing w:after="0" w:line="240" w:lineRule="auto"/>
      <w:outlineLvl w:val="0"/>
    </w:pPr>
    <w:rPr>
      <w:rFonts w:ascii="Times New Roman" w:hAnsi="Times New Roman" w:cs="Times New Roman"/>
      <w:b/>
      <w:bCs/>
      <w:sz w:val="24"/>
      <w:szCs w:val="24"/>
    </w:rPr>
  </w:style>
  <w:style w:type="paragraph" w:styleId="TOC3">
    <w:name w:val="toc 3"/>
    <w:basedOn w:val="Normal"/>
    <w:next w:val="Normal"/>
    <w:autoRedefine/>
    <w:uiPriority w:val="39"/>
    <w:unhideWhenUsed/>
    <w:rsid w:val="00C83FB9"/>
    <w:pPr>
      <w:tabs>
        <w:tab w:val="right" w:leader="underscore" w:pos="9062"/>
      </w:tabs>
      <w:spacing w:after="0"/>
      <w:ind w:left="440"/>
    </w:pPr>
    <w:rPr>
      <w:rFonts w:cstheme="minorHAnsi"/>
      <w:noProof/>
      <w:sz w:val="20"/>
      <w:szCs w:val="20"/>
    </w:rPr>
  </w:style>
  <w:style w:type="paragraph" w:styleId="NormalWeb">
    <w:name w:val="Normal (Web)"/>
    <w:basedOn w:val="Normal"/>
    <w:uiPriority w:val="99"/>
    <w:unhideWhenUsed/>
    <w:rsid w:val="005913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59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74A55"/>
    <w:pPr>
      <w:spacing w:after="0" w:line="240" w:lineRule="auto"/>
    </w:pPr>
    <w:rPr>
      <w:sz w:val="20"/>
      <w:szCs w:val="20"/>
    </w:rPr>
  </w:style>
  <w:style w:type="character" w:customStyle="1" w:styleId="FootnoteTextChar">
    <w:name w:val="Footnote Text Char"/>
    <w:basedOn w:val="DefaultParagraphFont"/>
    <w:link w:val="FootnoteText"/>
    <w:uiPriority w:val="99"/>
    <w:rsid w:val="00A74A55"/>
    <w:rPr>
      <w:sz w:val="20"/>
      <w:szCs w:val="20"/>
    </w:rPr>
  </w:style>
  <w:style w:type="character" w:styleId="FootnoteReference">
    <w:name w:val="footnote reference"/>
    <w:basedOn w:val="DefaultParagraphFont"/>
    <w:uiPriority w:val="99"/>
    <w:semiHidden/>
    <w:unhideWhenUsed/>
    <w:rsid w:val="00A74A55"/>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0833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833B4"/>
  </w:style>
  <w:style w:type="character" w:customStyle="1" w:styleId="eop">
    <w:name w:val="eop"/>
    <w:basedOn w:val="DefaultParagraphFont"/>
    <w:rsid w:val="000833B4"/>
  </w:style>
  <w:style w:type="character" w:customStyle="1" w:styleId="superscript">
    <w:name w:val="superscript"/>
    <w:basedOn w:val="DefaultParagraphFont"/>
    <w:rsid w:val="000833B4"/>
  </w:style>
  <w:style w:type="character" w:customStyle="1" w:styleId="scxw63548814">
    <w:name w:val="scxw63548814"/>
    <w:basedOn w:val="DefaultParagraphFont"/>
    <w:rsid w:val="000833B4"/>
  </w:style>
  <w:style w:type="paragraph" w:styleId="CommentSubject">
    <w:name w:val="annotation subject"/>
    <w:basedOn w:val="CommentText"/>
    <w:next w:val="CommentText"/>
    <w:link w:val="CommentSubjectChar"/>
    <w:uiPriority w:val="99"/>
    <w:semiHidden/>
    <w:unhideWhenUsed/>
    <w:rsid w:val="00880B71"/>
    <w:rPr>
      <w:b/>
      <w:bCs/>
    </w:rPr>
  </w:style>
  <w:style w:type="character" w:customStyle="1" w:styleId="CommentSubjectChar">
    <w:name w:val="Comment Subject Char"/>
    <w:basedOn w:val="CommentTextChar"/>
    <w:link w:val="CommentSubject"/>
    <w:uiPriority w:val="99"/>
    <w:semiHidden/>
    <w:rsid w:val="00880B71"/>
    <w:rPr>
      <w:b/>
      <w:bCs/>
      <w:sz w:val="20"/>
      <w:szCs w:val="20"/>
    </w:rPr>
  </w:style>
  <w:style w:type="character" w:customStyle="1" w:styleId="Heading4Char">
    <w:name w:val="Heading 4 Char"/>
    <w:basedOn w:val="DefaultParagraphFont"/>
    <w:link w:val="Heading4"/>
    <w:uiPriority w:val="9"/>
    <w:rsid w:val="00626078"/>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9875F4"/>
    <w:pPr>
      <w:spacing w:after="0"/>
      <w:ind w:left="660"/>
    </w:pPr>
    <w:rPr>
      <w:rFonts w:cstheme="minorHAnsi"/>
      <w:sz w:val="20"/>
      <w:szCs w:val="20"/>
    </w:rPr>
  </w:style>
  <w:style w:type="paragraph" w:styleId="TOC5">
    <w:name w:val="toc 5"/>
    <w:basedOn w:val="Normal"/>
    <w:next w:val="Normal"/>
    <w:autoRedefine/>
    <w:uiPriority w:val="39"/>
    <w:unhideWhenUsed/>
    <w:rsid w:val="009875F4"/>
    <w:pPr>
      <w:spacing w:after="0"/>
      <w:ind w:left="880"/>
    </w:pPr>
    <w:rPr>
      <w:rFonts w:cstheme="minorHAnsi"/>
      <w:sz w:val="20"/>
      <w:szCs w:val="20"/>
    </w:rPr>
  </w:style>
  <w:style w:type="paragraph" w:styleId="TOC6">
    <w:name w:val="toc 6"/>
    <w:basedOn w:val="Normal"/>
    <w:next w:val="Normal"/>
    <w:autoRedefine/>
    <w:uiPriority w:val="39"/>
    <w:unhideWhenUsed/>
    <w:rsid w:val="009875F4"/>
    <w:pPr>
      <w:spacing w:after="0"/>
      <w:ind w:left="1100"/>
    </w:pPr>
    <w:rPr>
      <w:rFonts w:cstheme="minorHAnsi"/>
      <w:sz w:val="20"/>
      <w:szCs w:val="20"/>
    </w:rPr>
  </w:style>
  <w:style w:type="paragraph" w:styleId="TOC7">
    <w:name w:val="toc 7"/>
    <w:basedOn w:val="Normal"/>
    <w:next w:val="Normal"/>
    <w:autoRedefine/>
    <w:uiPriority w:val="39"/>
    <w:unhideWhenUsed/>
    <w:rsid w:val="009875F4"/>
    <w:pPr>
      <w:spacing w:after="0"/>
      <w:ind w:left="1320"/>
    </w:pPr>
    <w:rPr>
      <w:rFonts w:cstheme="minorHAnsi"/>
      <w:sz w:val="20"/>
      <w:szCs w:val="20"/>
    </w:rPr>
  </w:style>
  <w:style w:type="paragraph" w:styleId="TOC8">
    <w:name w:val="toc 8"/>
    <w:basedOn w:val="Normal"/>
    <w:next w:val="Normal"/>
    <w:autoRedefine/>
    <w:uiPriority w:val="39"/>
    <w:unhideWhenUsed/>
    <w:rsid w:val="009875F4"/>
    <w:pPr>
      <w:spacing w:after="0"/>
      <w:ind w:left="1540"/>
    </w:pPr>
    <w:rPr>
      <w:rFonts w:cstheme="minorHAnsi"/>
      <w:sz w:val="20"/>
      <w:szCs w:val="20"/>
    </w:rPr>
  </w:style>
  <w:style w:type="paragraph" w:styleId="TOC9">
    <w:name w:val="toc 9"/>
    <w:basedOn w:val="Normal"/>
    <w:next w:val="Normal"/>
    <w:autoRedefine/>
    <w:uiPriority w:val="39"/>
    <w:unhideWhenUsed/>
    <w:rsid w:val="009875F4"/>
    <w:pPr>
      <w:spacing w:after="0"/>
      <w:ind w:left="1760"/>
    </w:pPr>
    <w:rPr>
      <w:rFonts w:cstheme="minorHAnsi"/>
      <w:sz w:val="20"/>
      <w:szCs w:val="20"/>
    </w:rPr>
  </w:style>
  <w:style w:type="paragraph" w:styleId="Revision">
    <w:name w:val="Revision"/>
    <w:hidden/>
    <w:uiPriority w:val="99"/>
    <w:semiHidden/>
    <w:rsid w:val="00713165"/>
    <w:pPr>
      <w:spacing w:after="0" w:line="240" w:lineRule="auto"/>
    </w:pPr>
  </w:style>
  <w:style w:type="character" w:styleId="IntenseReference">
    <w:name w:val="Intense Reference"/>
    <w:basedOn w:val="DefaultParagraphFont"/>
    <w:uiPriority w:val="32"/>
    <w:qFormat/>
    <w:rsid w:val="00E77E6A"/>
    <w:rPr>
      <w:b/>
      <w:bCs/>
      <w:smallCaps/>
      <w:color w:val="4472C4" w:themeColor="accent1"/>
      <w:spacing w:val="5"/>
    </w:rPr>
  </w:style>
  <w:style w:type="character" w:styleId="Strong">
    <w:name w:val="Strong"/>
    <w:basedOn w:val="DefaultParagraphFont"/>
    <w:uiPriority w:val="22"/>
    <w:qFormat/>
    <w:rsid w:val="00E77E6A"/>
    <w:rPr>
      <w:b/>
      <w:bCs/>
    </w:rPr>
  </w:style>
  <w:style w:type="character" w:customStyle="1" w:styleId="cf01">
    <w:name w:val="cf01"/>
    <w:basedOn w:val="DefaultParagraphFont"/>
    <w:rsid w:val="001D7C18"/>
    <w:rPr>
      <w:rFonts w:ascii="Segoe UI" w:hAnsi="Segoe UI" w:cs="Segoe UI" w:hint="default"/>
      <w:sz w:val="18"/>
      <w:szCs w:val="18"/>
    </w:rPr>
  </w:style>
  <w:style w:type="character" w:styleId="FollowedHyperlink">
    <w:name w:val="FollowedHyperlink"/>
    <w:basedOn w:val="DefaultParagraphFont"/>
    <w:uiPriority w:val="99"/>
    <w:semiHidden/>
    <w:unhideWhenUsed/>
    <w:rsid w:val="001F6BB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A408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839"/>
    <w:rPr>
      <w:sz w:val="20"/>
      <w:szCs w:val="20"/>
    </w:rPr>
  </w:style>
  <w:style w:type="character" w:styleId="EndnoteReference">
    <w:name w:val="endnote reference"/>
    <w:basedOn w:val="DefaultParagraphFont"/>
    <w:uiPriority w:val="99"/>
    <w:semiHidden/>
    <w:unhideWhenUsed/>
    <w:rsid w:val="00A40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66328">
      <w:bodyDiv w:val="1"/>
      <w:marLeft w:val="0"/>
      <w:marRight w:val="0"/>
      <w:marTop w:val="0"/>
      <w:marBottom w:val="0"/>
      <w:divBdr>
        <w:top w:val="none" w:sz="0" w:space="0" w:color="auto"/>
        <w:left w:val="none" w:sz="0" w:space="0" w:color="auto"/>
        <w:bottom w:val="none" w:sz="0" w:space="0" w:color="auto"/>
        <w:right w:val="none" w:sz="0" w:space="0" w:color="auto"/>
      </w:divBdr>
    </w:div>
    <w:div w:id="213539804">
      <w:bodyDiv w:val="1"/>
      <w:marLeft w:val="0"/>
      <w:marRight w:val="0"/>
      <w:marTop w:val="0"/>
      <w:marBottom w:val="0"/>
      <w:divBdr>
        <w:top w:val="none" w:sz="0" w:space="0" w:color="auto"/>
        <w:left w:val="none" w:sz="0" w:space="0" w:color="auto"/>
        <w:bottom w:val="none" w:sz="0" w:space="0" w:color="auto"/>
        <w:right w:val="none" w:sz="0" w:space="0" w:color="auto"/>
      </w:divBdr>
    </w:div>
    <w:div w:id="235090335">
      <w:bodyDiv w:val="1"/>
      <w:marLeft w:val="0"/>
      <w:marRight w:val="0"/>
      <w:marTop w:val="0"/>
      <w:marBottom w:val="0"/>
      <w:divBdr>
        <w:top w:val="none" w:sz="0" w:space="0" w:color="auto"/>
        <w:left w:val="none" w:sz="0" w:space="0" w:color="auto"/>
        <w:bottom w:val="none" w:sz="0" w:space="0" w:color="auto"/>
        <w:right w:val="none" w:sz="0" w:space="0" w:color="auto"/>
      </w:divBdr>
    </w:div>
    <w:div w:id="238910168">
      <w:bodyDiv w:val="1"/>
      <w:marLeft w:val="0"/>
      <w:marRight w:val="0"/>
      <w:marTop w:val="0"/>
      <w:marBottom w:val="0"/>
      <w:divBdr>
        <w:top w:val="none" w:sz="0" w:space="0" w:color="auto"/>
        <w:left w:val="none" w:sz="0" w:space="0" w:color="auto"/>
        <w:bottom w:val="none" w:sz="0" w:space="0" w:color="auto"/>
        <w:right w:val="none" w:sz="0" w:space="0" w:color="auto"/>
      </w:divBdr>
      <w:divsChild>
        <w:div w:id="21134131">
          <w:marLeft w:val="0"/>
          <w:marRight w:val="0"/>
          <w:marTop w:val="0"/>
          <w:marBottom w:val="0"/>
          <w:divBdr>
            <w:top w:val="none" w:sz="0" w:space="0" w:color="auto"/>
            <w:left w:val="none" w:sz="0" w:space="0" w:color="auto"/>
            <w:bottom w:val="none" w:sz="0" w:space="0" w:color="auto"/>
            <w:right w:val="none" w:sz="0" w:space="0" w:color="auto"/>
          </w:divBdr>
        </w:div>
        <w:div w:id="107166057">
          <w:marLeft w:val="0"/>
          <w:marRight w:val="0"/>
          <w:marTop w:val="0"/>
          <w:marBottom w:val="0"/>
          <w:divBdr>
            <w:top w:val="none" w:sz="0" w:space="0" w:color="auto"/>
            <w:left w:val="none" w:sz="0" w:space="0" w:color="auto"/>
            <w:bottom w:val="none" w:sz="0" w:space="0" w:color="auto"/>
            <w:right w:val="none" w:sz="0" w:space="0" w:color="auto"/>
          </w:divBdr>
        </w:div>
        <w:div w:id="107510289">
          <w:marLeft w:val="0"/>
          <w:marRight w:val="0"/>
          <w:marTop w:val="0"/>
          <w:marBottom w:val="0"/>
          <w:divBdr>
            <w:top w:val="none" w:sz="0" w:space="0" w:color="auto"/>
            <w:left w:val="none" w:sz="0" w:space="0" w:color="auto"/>
            <w:bottom w:val="none" w:sz="0" w:space="0" w:color="auto"/>
            <w:right w:val="none" w:sz="0" w:space="0" w:color="auto"/>
          </w:divBdr>
        </w:div>
        <w:div w:id="140193571">
          <w:marLeft w:val="0"/>
          <w:marRight w:val="0"/>
          <w:marTop w:val="0"/>
          <w:marBottom w:val="0"/>
          <w:divBdr>
            <w:top w:val="none" w:sz="0" w:space="0" w:color="auto"/>
            <w:left w:val="none" w:sz="0" w:space="0" w:color="auto"/>
            <w:bottom w:val="none" w:sz="0" w:space="0" w:color="auto"/>
            <w:right w:val="none" w:sz="0" w:space="0" w:color="auto"/>
          </w:divBdr>
        </w:div>
        <w:div w:id="182130886">
          <w:marLeft w:val="0"/>
          <w:marRight w:val="0"/>
          <w:marTop w:val="0"/>
          <w:marBottom w:val="0"/>
          <w:divBdr>
            <w:top w:val="none" w:sz="0" w:space="0" w:color="auto"/>
            <w:left w:val="none" w:sz="0" w:space="0" w:color="auto"/>
            <w:bottom w:val="none" w:sz="0" w:space="0" w:color="auto"/>
            <w:right w:val="none" w:sz="0" w:space="0" w:color="auto"/>
          </w:divBdr>
        </w:div>
        <w:div w:id="263928935">
          <w:marLeft w:val="0"/>
          <w:marRight w:val="0"/>
          <w:marTop w:val="0"/>
          <w:marBottom w:val="0"/>
          <w:divBdr>
            <w:top w:val="none" w:sz="0" w:space="0" w:color="auto"/>
            <w:left w:val="none" w:sz="0" w:space="0" w:color="auto"/>
            <w:bottom w:val="none" w:sz="0" w:space="0" w:color="auto"/>
            <w:right w:val="none" w:sz="0" w:space="0" w:color="auto"/>
          </w:divBdr>
        </w:div>
        <w:div w:id="272059557">
          <w:marLeft w:val="0"/>
          <w:marRight w:val="0"/>
          <w:marTop w:val="0"/>
          <w:marBottom w:val="0"/>
          <w:divBdr>
            <w:top w:val="none" w:sz="0" w:space="0" w:color="auto"/>
            <w:left w:val="none" w:sz="0" w:space="0" w:color="auto"/>
            <w:bottom w:val="none" w:sz="0" w:space="0" w:color="auto"/>
            <w:right w:val="none" w:sz="0" w:space="0" w:color="auto"/>
          </w:divBdr>
        </w:div>
        <w:div w:id="272321959">
          <w:marLeft w:val="0"/>
          <w:marRight w:val="0"/>
          <w:marTop w:val="0"/>
          <w:marBottom w:val="0"/>
          <w:divBdr>
            <w:top w:val="none" w:sz="0" w:space="0" w:color="auto"/>
            <w:left w:val="none" w:sz="0" w:space="0" w:color="auto"/>
            <w:bottom w:val="none" w:sz="0" w:space="0" w:color="auto"/>
            <w:right w:val="none" w:sz="0" w:space="0" w:color="auto"/>
          </w:divBdr>
        </w:div>
        <w:div w:id="301735971">
          <w:marLeft w:val="0"/>
          <w:marRight w:val="0"/>
          <w:marTop w:val="0"/>
          <w:marBottom w:val="0"/>
          <w:divBdr>
            <w:top w:val="none" w:sz="0" w:space="0" w:color="auto"/>
            <w:left w:val="none" w:sz="0" w:space="0" w:color="auto"/>
            <w:bottom w:val="none" w:sz="0" w:space="0" w:color="auto"/>
            <w:right w:val="none" w:sz="0" w:space="0" w:color="auto"/>
          </w:divBdr>
          <w:divsChild>
            <w:div w:id="430779698">
              <w:marLeft w:val="0"/>
              <w:marRight w:val="0"/>
              <w:marTop w:val="0"/>
              <w:marBottom w:val="0"/>
              <w:divBdr>
                <w:top w:val="none" w:sz="0" w:space="0" w:color="auto"/>
                <w:left w:val="none" w:sz="0" w:space="0" w:color="auto"/>
                <w:bottom w:val="none" w:sz="0" w:space="0" w:color="auto"/>
                <w:right w:val="none" w:sz="0" w:space="0" w:color="auto"/>
              </w:divBdr>
            </w:div>
            <w:div w:id="979115101">
              <w:marLeft w:val="0"/>
              <w:marRight w:val="0"/>
              <w:marTop w:val="0"/>
              <w:marBottom w:val="0"/>
              <w:divBdr>
                <w:top w:val="none" w:sz="0" w:space="0" w:color="auto"/>
                <w:left w:val="none" w:sz="0" w:space="0" w:color="auto"/>
                <w:bottom w:val="none" w:sz="0" w:space="0" w:color="auto"/>
                <w:right w:val="none" w:sz="0" w:space="0" w:color="auto"/>
              </w:divBdr>
            </w:div>
            <w:div w:id="1139759507">
              <w:marLeft w:val="0"/>
              <w:marRight w:val="0"/>
              <w:marTop w:val="0"/>
              <w:marBottom w:val="0"/>
              <w:divBdr>
                <w:top w:val="none" w:sz="0" w:space="0" w:color="auto"/>
                <w:left w:val="none" w:sz="0" w:space="0" w:color="auto"/>
                <w:bottom w:val="none" w:sz="0" w:space="0" w:color="auto"/>
                <w:right w:val="none" w:sz="0" w:space="0" w:color="auto"/>
              </w:divBdr>
            </w:div>
            <w:div w:id="1143548209">
              <w:marLeft w:val="0"/>
              <w:marRight w:val="0"/>
              <w:marTop w:val="0"/>
              <w:marBottom w:val="0"/>
              <w:divBdr>
                <w:top w:val="none" w:sz="0" w:space="0" w:color="auto"/>
                <w:left w:val="none" w:sz="0" w:space="0" w:color="auto"/>
                <w:bottom w:val="none" w:sz="0" w:space="0" w:color="auto"/>
                <w:right w:val="none" w:sz="0" w:space="0" w:color="auto"/>
              </w:divBdr>
            </w:div>
            <w:div w:id="1504779336">
              <w:marLeft w:val="0"/>
              <w:marRight w:val="0"/>
              <w:marTop w:val="0"/>
              <w:marBottom w:val="0"/>
              <w:divBdr>
                <w:top w:val="none" w:sz="0" w:space="0" w:color="auto"/>
                <w:left w:val="none" w:sz="0" w:space="0" w:color="auto"/>
                <w:bottom w:val="none" w:sz="0" w:space="0" w:color="auto"/>
                <w:right w:val="none" w:sz="0" w:space="0" w:color="auto"/>
              </w:divBdr>
            </w:div>
          </w:divsChild>
        </w:div>
        <w:div w:id="442119988">
          <w:marLeft w:val="0"/>
          <w:marRight w:val="0"/>
          <w:marTop w:val="0"/>
          <w:marBottom w:val="0"/>
          <w:divBdr>
            <w:top w:val="none" w:sz="0" w:space="0" w:color="auto"/>
            <w:left w:val="none" w:sz="0" w:space="0" w:color="auto"/>
            <w:bottom w:val="none" w:sz="0" w:space="0" w:color="auto"/>
            <w:right w:val="none" w:sz="0" w:space="0" w:color="auto"/>
          </w:divBdr>
          <w:divsChild>
            <w:div w:id="238826350">
              <w:marLeft w:val="0"/>
              <w:marRight w:val="0"/>
              <w:marTop w:val="0"/>
              <w:marBottom w:val="0"/>
              <w:divBdr>
                <w:top w:val="none" w:sz="0" w:space="0" w:color="auto"/>
                <w:left w:val="none" w:sz="0" w:space="0" w:color="auto"/>
                <w:bottom w:val="none" w:sz="0" w:space="0" w:color="auto"/>
                <w:right w:val="none" w:sz="0" w:space="0" w:color="auto"/>
              </w:divBdr>
            </w:div>
            <w:div w:id="972104535">
              <w:marLeft w:val="0"/>
              <w:marRight w:val="0"/>
              <w:marTop w:val="0"/>
              <w:marBottom w:val="0"/>
              <w:divBdr>
                <w:top w:val="none" w:sz="0" w:space="0" w:color="auto"/>
                <w:left w:val="none" w:sz="0" w:space="0" w:color="auto"/>
                <w:bottom w:val="none" w:sz="0" w:space="0" w:color="auto"/>
                <w:right w:val="none" w:sz="0" w:space="0" w:color="auto"/>
              </w:divBdr>
            </w:div>
            <w:div w:id="995298710">
              <w:marLeft w:val="0"/>
              <w:marRight w:val="0"/>
              <w:marTop w:val="0"/>
              <w:marBottom w:val="0"/>
              <w:divBdr>
                <w:top w:val="none" w:sz="0" w:space="0" w:color="auto"/>
                <w:left w:val="none" w:sz="0" w:space="0" w:color="auto"/>
                <w:bottom w:val="none" w:sz="0" w:space="0" w:color="auto"/>
                <w:right w:val="none" w:sz="0" w:space="0" w:color="auto"/>
              </w:divBdr>
            </w:div>
            <w:div w:id="1341157661">
              <w:marLeft w:val="0"/>
              <w:marRight w:val="0"/>
              <w:marTop w:val="0"/>
              <w:marBottom w:val="0"/>
              <w:divBdr>
                <w:top w:val="none" w:sz="0" w:space="0" w:color="auto"/>
                <w:left w:val="none" w:sz="0" w:space="0" w:color="auto"/>
                <w:bottom w:val="none" w:sz="0" w:space="0" w:color="auto"/>
                <w:right w:val="none" w:sz="0" w:space="0" w:color="auto"/>
              </w:divBdr>
            </w:div>
            <w:div w:id="1518036934">
              <w:marLeft w:val="0"/>
              <w:marRight w:val="0"/>
              <w:marTop w:val="0"/>
              <w:marBottom w:val="0"/>
              <w:divBdr>
                <w:top w:val="none" w:sz="0" w:space="0" w:color="auto"/>
                <w:left w:val="none" w:sz="0" w:space="0" w:color="auto"/>
                <w:bottom w:val="none" w:sz="0" w:space="0" w:color="auto"/>
                <w:right w:val="none" w:sz="0" w:space="0" w:color="auto"/>
              </w:divBdr>
            </w:div>
          </w:divsChild>
        </w:div>
        <w:div w:id="520899155">
          <w:marLeft w:val="0"/>
          <w:marRight w:val="0"/>
          <w:marTop w:val="0"/>
          <w:marBottom w:val="0"/>
          <w:divBdr>
            <w:top w:val="none" w:sz="0" w:space="0" w:color="auto"/>
            <w:left w:val="none" w:sz="0" w:space="0" w:color="auto"/>
            <w:bottom w:val="none" w:sz="0" w:space="0" w:color="auto"/>
            <w:right w:val="none" w:sz="0" w:space="0" w:color="auto"/>
          </w:divBdr>
        </w:div>
        <w:div w:id="528688177">
          <w:marLeft w:val="0"/>
          <w:marRight w:val="0"/>
          <w:marTop w:val="0"/>
          <w:marBottom w:val="0"/>
          <w:divBdr>
            <w:top w:val="none" w:sz="0" w:space="0" w:color="auto"/>
            <w:left w:val="none" w:sz="0" w:space="0" w:color="auto"/>
            <w:bottom w:val="none" w:sz="0" w:space="0" w:color="auto"/>
            <w:right w:val="none" w:sz="0" w:space="0" w:color="auto"/>
          </w:divBdr>
        </w:div>
        <w:div w:id="568810173">
          <w:marLeft w:val="0"/>
          <w:marRight w:val="0"/>
          <w:marTop w:val="0"/>
          <w:marBottom w:val="0"/>
          <w:divBdr>
            <w:top w:val="none" w:sz="0" w:space="0" w:color="auto"/>
            <w:left w:val="none" w:sz="0" w:space="0" w:color="auto"/>
            <w:bottom w:val="none" w:sz="0" w:space="0" w:color="auto"/>
            <w:right w:val="none" w:sz="0" w:space="0" w:color="auto"/>
          </w:divBdr>
        </w:div>
        <w:div w:id="579022657">
          <w:marLeft w:val="0"/>
          <w:marRight w:val="0"/>
          <w:marTop w:val="0"/>
          <w:marBottom w:val="0"/>
          <w:divBdr>
            <w:top w:val="none" w:sz="0" w:space="0" w:color="auto"/>
            <w:left w:val="none" w:sz="0" w:space="0" w:color="auto"/>
            <w:bottom w:val="none" w:sz="0" w:space="0" w:color="auto"/>
            <w:right w:val="none" w:sz="0" w:space="0" w:color="auto"/>
          </w:divBdr>
        </w:div>
        <w:div w:id="581765930">
          <w:marLeft w:val="0"/>
          <w:marRight w:val="0"/>
          <w:marTop w:val="0"/>
          <w:marBottom w:val="0"/>
          <w:divBdr>
            <w:top w:val="none" w:sz="0" w:space="0" w:color="auto"/>
            <w:left w:val="none" w:sz="0" w:space="0" w:color="auto"/>
            <w:bottom w:val="none" w:sz="0" w:space="0" w:color="auto"/>
            <w:right w:val="none" w:sz="0" w:space="0" w:color="auto"/>
          </w:divBdr>
        </w:div>
        <w:div w:id="600407817">
          <w:marLeft w:val="0"/>
          <w:marRight w:val="0"/>
          <w:marTop w:val="0"/>
          <w:marBottom w:val="0"/>
          <w:divBdr>
            <w:top w:val="none" w:sz="0" w:space="0" w:color="auto"/>
            <w:left w:val="none" w:sz="0" w:space="0" w:color="auto"/>
            <w:bottom w:val="none" w:sz="0" w:space="0" w:color="auto"/>
            <w:right w:val="none" w:sz="0" w:space="0" w:color="auto"/>
          </w:divBdr>
        </w:div>
        <w:div w:id="702630278">
          <w:marLeft w:val="0"/>
          <w:marRight w:val="0"/>
          <w:marTop w:val="0"/>
          <w:marBottom w:val="0"/>
          <w:divBdr>
            <w:top w:val="none" w:sz="0" w:space="0" w:color="auto"/>
            <w:left w:val="none" w:sz="0" w:space="0" w:color="auto"/>
            <w:bottom w:val="none" w:sz="0" w:space="0" w:color="auto"/>
            <w:right w:val="none" w:sz="0" w:space="0" w:color="auto"/>
          </w:divBdr>
        </w:div>
        <w:div w:id="849560223">
          <w:marLeft w:val="0"/>
          <w:marRight w:val="0"/>
          <w:marTop w:val="0"/>
          <w:marBottom w:val="0"/>
          <w:divBdr>
            <w:top w:val="none" w:sz="0" w:space="0" w:color="auto"/>
            <w:left w:val="none" w:sz="0" w:space="0" w:color="auto"/>
            <w:bottom w:val="none" w:sz="0" w:space="0" w:color="auto"/>
            <w:right w:val="none" w:sz="0" w:space="0" w:color="auto"/>
          </w:divBdr>
        </w:div>
        <w:div w:id="912159557">
          <w:marLeft w:val="0"/>
          <w:marRight w:val="0"/>
          <w:marTop w:val="0"/>
          <w:marBottom w:val="0"/>
          <w:divBdr>
            <w:top w:val="none" w:sz="0" w:space="0" w:color="auto"/>
            <w:left w:val="none" w:sz="0" w:space="0" w:color="auto"/>
            <w:bottom w:val="none" w:sz="0" w:space="0" w:color="auto"/>
            <w:right w:val="none" w:sz="0" w:space="0" w:color="auto"/>
          </w:divBdr>
        </w:div>
        <w:div w:id="1045522634">
          <w:marLeft w:val="0"/>
          <w:marRight w:val="0"/>
          <w:marTop w:val="0"/>
          <w:marBottom w:val="0"/>
          <w:divBdr>
            <w:top w:val="none" w:sz="0" w:space="0" w:color="auto"/>
            <w:left w:val="none" w:sz="0" w:space="0" w:color="auto"/>
            <w:bottom w:val="none" w:sz="0" w:space="0" w:color="auto"/>
            <w:right w:val="none" w:sz="0" w:space="0" w:color="auto"/>
          </w:divBdr>
        </w:div>
        <w:div w:id="1272663625">
          <w:marLeft w:val="0"/>
          <w:marRight w:val="0"/>
          <w:marTop w:val="0"/>
          <w:marBottom w:val="0"/>
          <w:divBdr>
            <w:top w:val="none" w:sz="0" w:space="0" w:color="auto"/>
            <w:left w:val="none" w:sz="0" w:space="0" w:color="auto"/>
            <w:bottom w:val="none" w:sz="0" w:space="0" w:color="auto"/>
            <w:right w:val="none" w:sz="0" w:space="0" w:color="auto"/>
          </w:divBdr>
        </w:div>
        <w:div w:id="1333291134">
          <w:marLeft w:val="0"/>
          <w:marRight w:val="0"/>
          <w:marTop w:val="0"/>
          <w:marBottom w:val="0"/>
          <w:divBdr>
            <w:top w:val="none" w:sz="0" w:space="0" w:color="auto"/>
            <w:left w:val="none" w:sz="0" w:space="0" w:color="auto"/>
            <w:bottom w:val="none" w:sz="0" w:space="0" w:color="auto"/>
            <w:right w:val="none" w:sz="0" w:space="0" w:color="auto"/>
          </w:divBdr>
        </w:div>
        <w:div w:id="1351181914">
          <w:marLeft w:val="0"/>
          <w:marRight w:val="0"/>
          <w:marTop w:val="0"/>
          <w:marBottom w:val="0"/>
          <w:divBdr>
            <w:top w:val="none" w:sz="0" w:space="0" w:color="auto"/>
            <w:left w:val="none" w:sz="0" w:space="0" w:color="auto"/>
            <w:bottom w:val="none" w:sz="0" w:space="0" w:color="auto"/>
            <w:right w:val="none" w:sz="0" w:space="0" w:color="auto"/>
          </w:divBdr>
        </w:div>
        <w:div w:id="1405949768">
          <w:marLeft w:val="0"/>
          <w:marRight w:val="0"/>
          <w:marTop w:val="0"/>
          <w:marBottom w:val="0"/>
          <w:divBdr>
            <w:top w:val="none" w:sz="0" w:space="0" w:color="auto"/>
            <w:left w:val="none" w:sz="0" w:space="0" w:color="auto"/>
            <w:bottom w:val="none" w:sz="0" w:space="0" w:color="auto"/>
            <w:right w:val="none" w:sz="0" w:space="0" w:color="auto"/>
          </w:divBdr>
        </w:div>
        <w:div w:id="1493375942">
          <w:marLeft w:val="0"/>
          <w:marRight w:val="0"/>
          <w:marTop w:val="0"/>
          <w:marBottom w:val="0"/>
          <w:divBdr>
            <w:top w:val="none" w:sz="0" w:space="0" w:color="auto"/>
            <w:left w:val="none" w:sz="0" w:space="0" w:color="auto"/>
            <w:bottom w:val="none" w:sz="0" w:space="0" w:color="auto"/>
            <w:right w:val="none" w:sz="0" w:space="0" w:color="auto"/>
          </w:divBdr>
        </w:div>
        <w:div w:id="1519588594">
          <w:marLeft w:val="0"/>
          <w:marRight w:val="0"/>
          <w:marTop w:val="0"/>
          <w:marBottom w:val="0"/>
          <w:divBdr>
            <w:top w:val="none" w:sz="0" w:space="0" w:color="auto"/>
            <w:left w:val="none" w:sz="0" w:space="0" w:color="auto"/>
            <w:bottom w:val="none" w:sz="0" w:space="0" w:color="auto"/>
            <w:right w:val="none" w:sz="0" w:space="0" w:color="auto"/>
          </w:divBdr>
        </w:div>
        <w:div w:id="1530216096">
          <w:marLeft w:val="0"/>
          <w:marRight w:val="0"/>
          <w:marTop w:val="0"/>
          <w:marBottom w:val="0"/>
          <w:divBdr>
            <w:top w:val="none" w:sz="0" w:space="0" w:color="auto"/>
            <w:left w:val="none" w:sz="0" w:space="0" w:color="auto"/>
            <w:bottom w:val="none" w:sz="0" w:space="0" w:color="auto"/>
            <w:right w:val="none" w:sz="0" w:space="0" w:color="auto"/>
          </w:divBdr>
        </w:div>
        <w:div w:id="1647274025">
          <w:marLeft w:val="0"/>
          <w:marRight w:val="0"/>
          <w:marTop w:val="0"/>
          <w:marBottom w:val="0"/>
          <w:divBdr>
            <w:top w:val="none" w:sz="0" w:space="0" w:color="auto"/>
            <w:left w:val="none" w:sz="0" w:space="0" w:color="auto"/>
            <w:bottom w:val="none" w:sz="0" w:space="0" w:color="auto"/>
            <w:right w:val="none" w:sz="0" w:space="0" w:color="auto"/>
          </w:divBdr>
        </w:div>
        <w:div w:id="1658147047">
          <w:marLeft w:val="0"/>
          <w:marRight w:val="0"/>
          <w:marTop w:val="0"/>
          <w:marBottom w:val="0"/>
          <w:divBdr>
            <w:top w:val="none" w:sz="0" w:space="0" w:color="auto"/>
            <w:left w:val="none" w:sz="0" w:space="0" w:color="auto"/>
            <w:bottom w:val="none" w:sz="0" w:space="0" w:color="auto"/>
            <w:right w:val="none" w:sz="0" w:space="0" w:color="auto"/>
          </w:divBdr>
        </w:div>
        <w:div w:id="1692992526">
          <w:marLeft w:val="0"/>
          <w:marRight w:val="0"/>
          <w:marTop w:val="0"/>
          <w:marBottom w:val="0"/>
          <w:divBdr>
            <w:top w:val="none" w:sz="0" w:space="0" w:color="auto"/>
            <w:left w:val="none" w:sz="0" w:space="0" w:color="auto"/>
            <w:bottom w:val="none" w:sz="0" w:space="0" w:color="auto"/>
            <w:right w:val="none" w:sz="0" w:space="0" w:color="auto"/>
          </w:divBdr>
        </w:div>
        <w:div w:id="1727292917">
          <w:marLeft w:val="0"/>
          <w:marRight w:val="0"/>
          <w:marTop w:val="0"/>
          <w:marBottom w:val="0"/>
          <w:divBdr>
            <w:top w:val="none" w:sz="0" w:space="0" w:color="auto"/>
            <w:left w:val="none" w:sz="0" w:space="0" w:color="auto"/>
            <w:bottom w:val="none" w:sz="0" w:space="0" w:color="auto"/>
            <w:right w:val="none" w:sz="0" w:space="0" w:color="auto"/>
          </w:divBdr>
        </w:div>
        <w:div w:id="1766807386">
          <w:marLeft w:val="0"/>
          <w:marRight w:val="0"/>
          <w:marTop w:val="0"/>
          <w:marBottom w:val="0"/>
          <w:divBdr>
            <w:top w:val="none" w:sz="0" w:space="0" w:color="auto"/>
            <w:left w:val="none" w:sz="0" w:space="0" w:color="auto"/>
            <w:bottom w:val="none" w:sz="0" w:space="0" w:color="auto"/>
            <w:right w:val="none" w:sz="0" w:space="0" w:color="auto"/>
          </w:divBdr>
        </w:div>
        <w:div w:id="1862402473">
          <w:marLeft w:val="0"/>
          <w:marRight w:val="0"/>
          <w:marTop w:val="0"/>
          <w:marBottom w:val="0"/>
          <w:divBdr>
            <w:top w:val="none" w:sz="0" w:space="0" w:color="auto"/>
            <w:left w:val="none" w:sz="0" w:space="0" w:color="auto"/>
            <w:bottom w:val="none" w:sz="0" w:space="0" w:color="auto"/>
            <w:right w:val="none" w:sz="0" w:space="0" w:color="auto"/>
          </w:divBdr>
        </w:div>
        <w:div w:id="1868177749">
          <w:marLeft w:val="0"/>
          <w:marRight w:val="0"/>
          <w:marTop w:val="0"/>
          <w:marBottom w:val="0"/>
          <w:divBdr>
            <w:top w:val="none" w:sz="0" w:space="0" w:color="auto"/>
            <w:left w:val="none" w:sz="0" w:space="0" w:color="auto"/>
            <w:bottom w:val="none" w:sz="0" w:space="0" w:color="auto"/>
            <w:right w:val="none" w:sz="0" w:space="0" w:color="auto"/>
          </w:divBdr>
        </w:div>
        <w:div w:id="2022852851">
          <w:marLeft w:val="0"/>
          <w:marRight w:val="0"/>
          <w:marTop w:val="0"/>
          <w:marBottom w:val="0"/>
          <w:divBdr>
            <w:top w:val="none" w:sz="0" w:space="0" w:color="auto"/>
            <w:left w:val="none" w:sz="0" w:space="0" w:color="auto"/>
            <w:bottom w:val="none" w:sz="0" w:space="0" w:color="auto"/>
            <w:right w:val="none" w:sz="0" w:space="0" w:color="auto"/>
          </w:divBdr>
        </w:div>
      </w:divsChild>
    </w:div>
    <w:div w:id="263998842">
      <w:bodyDiv w:val="1"/>
      <w:marLeft w:val="0"/>
      <w:marRight w:val="0"/>
      <w:marTop w:val="0"/>
      <w:marBottom w:val="0"/>
      <w:divBdr>
        <w:top w:val="none" w:sz="0" w:space="0" w:color="auto"/>
        <w:left w:val="none" w:sz="0" w:space="0" w:color="auto"/>
        <w:bottom w:val="none" w:sz="0" w:space="0" w:color="auto"/>
        <w:right w:val="none" w:sz="0" w:space="0" w:color="auto"/>
      </w:divBdr>
    </w:div>
    <w:div w:id="304967774">
      <w:bodyDiv w:val="1"/>
      <w:marLeft w:val="0"/>
      <w:marRight w:val="0"/>
      <w:marTop w:val="0"/>
      <w:marBottom w:val="0"/>
      <w:divBdr>
        <w:top w:val="none" w:sz="0" w:space="0" w:color="auto"/>
        <w:left w:val="none" w:sz="0" w:space="0" w:color="auto"/>
        <w:bottom w:val="none" w:sz="0" w:space="0" w:color="auto"/>
        <w:right w:val="none" w:sz="0" w:space="0" w:color="auto"/>
      </w:divBdr>
    </w:div>
    <w:div w:id="305355340">
      <w:bodyDiv w:val="1"/>
      <w:marLeft w:val="0"/>
      <w:marRight w:val="0"/>
      <w:marTop w:val="0"/>
      <w:marBottom w:val="0"/>
      <w:divBdr>
        <w:top w:val="none" w:sz="0" w:space="0" w:color="auto"/>
        <w:left w:val="none" w:sz="0" w:space="0" w:color="auto"/>
        <w:bottom w:val="none" w:sz="0" w:space="0" w:color="auto"/>
        <w:right w:val="none" w:sz="0" w:space="0" w:color="auto"/>
      </w:divBdr>
    </w:div>
    <w:div w:id="395208731">
      <w:bodyDiv w:val="1"/>
      <w:marLeft w:val="0"/>
      <w:marRight w:val="0"/>
      <w:marTop w:val="0"/>
      <w:marBottom w:val="0"/>
      <w:divBdr>
        <w:top w:val="none" w:sz="0" w:space="0" w:color="auto"/>
        <w:left w:val="none" w:sz="0" w:space="0" w:color="auto"/>
        <w:bottom w:val="none" w:sz="0" w:space="0" w:color="auto"/>
        <w:right w:val="none" w:sz="0" w:space="0" w:color="auto"/>
      </w:divBdr>
    </w:div>
    <w:div w:id="476262693">
      <w:bodyDiv w:val="1"/>
      <w:marLeft w:val="0"/>
      <w:marRight w:val="0"/>
      <w:marTop w:val="0"/>
      <w:marBottom w:val="0"/>
      <w:divBdr>
        <w:top w:val="none" w:sz="0" w:space="0" w:color="auto"/>
        <w:left w:val="none" w:sz="0" w:space="0" w:color="auto"/>
        <w:bottom w:val="none" w:sz="0" w:space="0" w:color="auto"/>
        <w:right w:val="none" w:sz="0" w:space="0" w:color="auto"/>
      </w:divBdr>
    </w:div>
    <w:div w:id="476386858">
      <w:bodyDiv w:val="1"/>
      <w:marLeft w:val="0"/>
      <w:marRight w:val="0"/>
      <w:marTop w:val="0"/>
      <w:marBottom w:val="0"/>
      <w:divBdr>
        <w:top w:val="none" w:sz="0" w:space="0" w:color="auto"/>
        <w:left w:val="none" w:sz="0" w:space="0" w:color="auto"/>
        <w:bottom w:val="none" w:sz="0" w:space="0" w:color="auto"/>
        <w:right w:val="none" w:sz="0" w:space="0" w:color="auto"/>
      </w:divBdr>
    </w:div>
    <w:div w:id="504713741">
      <w:bodyDiv w:val="1"/>
      <w:marLeft w:val="0"/>
      <w:marRight w:val="0"/>
      <w:marTop w:val="0"/>
      <w:marBottom w:val="0"/>
      <w:divBdr>
        <w:top w:val="none" w:sz="0" w:space="0" w:color="auto"/>
        <w:left w:val="none" w:sz="0" w:space="0" w:color="auto"/>
        <w:bottom w:val="none" w:sz="0" w:space="0" w:color="auto"/>
        <w:right w:val="none" w:sz="0" w:space="0" w:color="auto"/>
      </w:divBdr>
    </w:div>
    <w:div w:id="562104561">
      <w:bodyDiv w:val="1"/>
      <w:marLeft w:val="0"/>
      <w:marRight w:val="0"/>
      <w:marTop w:val="0"/>
      <w:marBottom w:val="0"/>
      <w:divBdr>
        <w:top w:val="none" w:sz="0" w:space="0" w:color="auto"/>
        <w:left w:val="none" w:sz="0" w:space="0" w:color="auto"/>
        <w:bottom w:val="none" w:sz="0" w:space="0" w:color="auto"/>
        <w:right w:val="none" w:sz="0" w:space="0" w:color="auto"/>
      </w:divBdr>
    </w:div>
    <w:div w:id="615600398">
      <w:bodyDiv w:val="1"/>
      <w:marLeft w:val="0"/>
      <w:marRight w:val="0"/>
      <w:marTop w:val="0"/>
      <w:marBottom w:val="0"/>
      <w:divBdr>
        <w:top w:val="none" w:sz="0" w:space="0" w:color="auto"/>
        <w:left w:val="none" w:sz="0" w:space="0" w:color="auto"/>
        <w:bottom w:val="none" w:sz="0" w:space="0" w:color="auto"/>
        <w:right w:val="none" w:sz="0" w:space="0" w:color="auto"/>
      </w:divBdr>
    </w:div>
    <w:div w:id="641543926">
      <w:bodyDiv w:val="1"/>
      <w:marLeft w:val="0"/>
      <w:marRight w:val="0"/>
      <w:marTop w:val="0"/>
      <w:marBottom w:val="0"/>
      <w:divBdr>
        <w:top w:val="none" w:sz="0" w:space="0" w:color="auto"/>
        <w:left w:val="none" w:sz="0" w:space="0" w:color="auto"/>
        <w:bottom w:val="none" w:sz="0" w:space="0" w:color="auto"/>
        <w:right w:val="none" w:sz="0" w:space="0" w:color="auto"/>
      </w:divBdr>
    </w:div>
    <w:div w:id="694233911">
      <w:bodyDiv w:val="1"/>
      <w:marLeft w:val="0"/>
      <w:marRight w:val="0"/>
      <w:marTop w:val="0"/>
      <w:marBottom w:val="0"/>
      <w:divBdr>
        <w:top w:val="none" w:sz="0" w:space="0" w:color="auto"/>
        <w:left w:val="none" w:sz="0" w:space="0" w:color="auto"/>
        <w:bottom w:val="none" w:sz="0" w:space="0" w:color="auto"/>
        <w:right w:val="none" w:sz="0" w:space="0" w:color="auto"/>
      </w:divBdr>
      <w:divsChild>
        <w:div w:id="1147281531">
          <w:marLeft w:val="0"/>
          <w:marRight w:val="0"/>
          <w:marTop w:val="0"/>
          <w:marBottom w:val="0"/>
          <w:divBdr>
            <w:top w:val="none" w:sz="0" w:space="0" w:color="auto"/>
            <w:left w:val="none" w:sz="0" w:space="0" w:color="auto"/>
            <w:bottom w:val="none" w:sz="0" w:space="0" w:color="auto"/>
            <w:right w:val="none" w:sz="0" w:space="0" w:color="auto"/>
          </w:divBdr>
        </w:div>
      </w:divsChild>
    </w:div>
    <w:div w:id="748843774">
      <w:bodyDiv w:val="1"/>
      <w:marLeft w:val="0"/>
      <w:marRight w:val="0"/>
      <w:marTop w:val="0"/>
      <w:marBottom w:val="0"/>
      <w:divBdr>
        <w:top w:val="none" w:sz="0" w:space="0" w:color="auto"/>
        <w:left w:val="none" w:sz="0" w:space="0" w:color="auto"/>
        <w:bottom w:val="none" w:sz="0" w:space="0" w:color="auto"/>
        <w:right w:val="none" w:sz="0" w:space="0" w:color="auto"/>
      </w:divBdr>
    </w:div>
    <w:div w:id="840121480">
      <w:bodyDiv w:val="1"/>
      <w:marLeft w:val="0"/>
      <w:marRight w:val="0"/>
      <w:marTop w:val="0"/>
      <w:marBottom w:val="0"/>
      <w:divBdr>
        <w:top w:val="none" w:sz="0" w:space="0" w:color="auto"/>
        <w:left w:val="none" w:sz="0" w:space="0" w:color="auto"/>
        <w:bottom w:val="none" w:sz="0" w:space="0" w:color="auto"/>
        <w:right w:val="none" w:sz="0" w:space="0" w:color="auto"/>
      </w:divBdr>
      <w:divsChild>
        <w:div w:id="58288694">
          <w:marLeft w:val="0"/>
          <w:marRight w:val="0"/>
          <w:marTop w:val="0"/>
          <w:marBottom w:val="0"/>
          <w:divBdr>
            <w:top w:val="none" w:sz="0" w:space="0" w:color="auto"/>
            <w:left w:val="none" w:sz="0" w:space="0" w:color="auto"/>
            <w:bottom w:val="none" w:sz="0" w:space="0" w:color="auto"/>
            <w:right w:val="none" w:sz="0" w:space="0" w:color="auto"/>
          </w:divBdr>
        </w:div>
      </w:divsChild>
    </w:div>
    <w:div w:id="848372851">
      <w:bodyDiv w:val="1"/>
      <w:marLeft w:val="0"/>
      <w:marRight w:val="0"/>
      <w:marTop w:val="0"/>
      <w:marBottom w:val="0"/>
      <w:divBdr>
        <w:top w:val="none" w:sz="0" w:space="0" w:color="auto"/>
        <w:left w:val="none" w:sz="0" w:space="0" w:color="auto"/>
        <w:bottom w:val="none" w:sz="0" w:space="0" w:color="auto"/>
        <w:right w:val="none" w:sz="0" w:space="0" w:color="auto"/>
      </w:divBdr>
    </w:div>
    <w:div w:id="872423317">
      <w:bodyDiv w:val="1"/>
      <w:marLeft w:val="0"/>
      <w:marRight w:val="0"/>
      <w:marTop w:val="0"/>
      <w:marBottom w:val="0"/>
      <w:divBdr>
        <w:top w:val="none" w:sz="0" w:space="0" w:color="auto"/>
        <w:left w:val="none" w:sz="0" w:space="0" w:color="auto"/>
        <w:bottom w:val="none" w:sz="0" w:space="0" w:color="auto"/>
        <w:right w:val="none" w:sz="0" w:space="0" w:color="auto"/>
      </w:divBdr>
    </w:div>
    <w:div w:id="913927746">
      <w:bodyDiv w:val="1"/>
      <w:marLeft w:val="0"/>
      <w:marRight w:val="0"/>
      <w:marTop w:val="0"/>
      <w:marBottom w:val="0"/>
      <w:divBdr>
        <w:top w:val="none" w:sz="0" w:space="0" w:color="auto"/>
        <w:left w:val="none" w:sz="0" w:space="0" w:color="auto"/>
        <w:bottom w:val="none" w:sz="0" w:space="0" w:color="auto"/>
        <w:right w:val="none" w:sz="0" w:space="0" w:color="auto"/>
      </w:divBdr>
    </w:div>
    <w:div w:id="935946208">
      <w:bodyDiv w:val="1"/>
      <w:marLeft w:val="0"/>
      <w:marRight w:val="0"/>
      <w:marTop w:val="0"/>
      <w:marBottom w:val="0"/>
      <w:divBdr>
        <w:top w:val="none" w:sz="0" w:space="0" w:color="auto"/>
        <w:left w:val="none" w:sz="0" w:space="0" w:color="auto"/>
        <w:bottom w:val="none" w:sz="0" w:space="0" w:color="auto"/>
        <w:right w:val="none" w:sz="0" w:space="0" w:color="auto"/>
      </w:divBdr>
    </w:div>
    <w:div w:id="952322924">
      <w:bodyDiv w:val="1"/>
      <w:marLeft w:val="0"/>
      <w:marRight w:val="0"/>
      <w:marTop w:val="0"/>
      <w:marBottom w:val="0"/>
      <w:divBdr>
        <w:top w:val="none" w:sz="0" w:space="0" w:color="auto"/>
        <w:left w:val="none" w:sz="0" w:space="0" w:color="auto"/>
        <w:bottom w:val="none" w:sz="0" w:space="0" w:color="auto"/>
        <w:right w:val="none" w:sz="0" w:space="0" w:color="auto"/>
      </w:divBdr>
    </w:div>
    <w:div w:id="1011031819">
      <w:bodyDiv w:val="1"/>
      <w:marLeft w:val="0"/>
      <w:marRight w:val="0"/>
      <w:marTop w:val="0"/>
      <w:marBottom w:val="0"/>
      <w:divBdr>
        <w:top w:val="none" w:sz="0" w:space="0" w:color="auto"/>
        <w:left w:val="none" w:sz="0" w:space="0" w:color="auto"/>
        <w:bottom w:val="none" w:sz="0" w:space="0" w:color="auto"/>
        <w:right w:val="none" w:sz="0" w:space="0" w:color="auto"/>
      </w:divBdr>
    </w:div>
    <w:div w:id="1033967371">
      <w:bodyDiv w:val="1"/>
      <w:marLeft w:val="0"/>
      <w:marRight w:val="0"/>
      <w:marTop w:val="0"/>
      <w:marBottom w:val="0"/>
      <w:divBdr>
        <w:top w:val="none" w:sz="0" w:space="0" w:color="auto"/>
        <w:left w:val="none" w:sz="0" w:space="0" w:color="auto"/>
        <w:bottom w:val="none" w:sz="0" w:space="0" w:color="auto"/>
        <w:right w:val="none" w:sz="0" w:space="0" w:color="auto"/>
      </w:divBdr>
    </w:div>
    <w:div w:id="1065034072">
      <w:bodyDiv w:val="1"/>
      <w:marLeft w:val="0"/>
      <w:marRight w:val="0"/>
      <w:marTop w:val="0"/>
      <w:marBottom w:val="0"/>
      <w:divBdr>
        <w:top w:val="none" w:sz="0" w:space="0" w:color="auto"/>
        <w:left w:val="none" w:sz="0" w:space="0" w:color="auto"/>
        <w:bottom w:val="none" w:sz="0" w:space="0" w:color="auto"/>
        <w:right w:val="none" w:sz="0" w:space="0" w:color="auto"/>
      </w:divBdr>
    </w:div>
    <w:div w:id="1073971015">
      <w:bodyDiv w:val="1"/>
      <w:marLeft w:val="0"/>
      <w:marRight w:val="0"/>
      <w:marTop w:val="0"/>
      <w:marBottom w:val="0"/>
      <w:divBdr>
        <w:top w:val="none" w:sz="0" w:space="0" w:color="auto"/>
        <w:left w:val="none" w:sz="0" w:space="0" w:color="auto"/>
        <w:bottom w:val="none" w:sz="0" w:space="0" w:color="auto"/>
        <w:right w:val="none" w:sz="0" w:space="0" w:color="auto"/>
      </w:divBdr>
    </w:div>
    <w:div w:id="1084763445">
      <w:bodyDiv w:val="1"/>
      <w:marLeft w:val="0"/>
      <w:marRight w:val="0"/>
      <w:marTop w:val="0"/>
      <w:marBottom w:val="0"/>
      <w:divBdr>
        <w:top w:val="none" w:sz="0" w:space="0" w:color="auto"/>
        <w:left w:val="none" w:sz="0" w:space="0" w:color="auto"/>
        <w:bottom w:val="none" w:sz="0" w:space="0" w:color="auto"/>
        <w:right w:val="none" w:sz="0" w:space="0" w:color="auto"/>
      </w:divBdr>
      <w:divsChild>
        <w:div w:id="659963167">
          <w:marLeft w:val="720"/>
          <w:marRight w:val="0"/>
          <w:marTop w:val="0"/>
          <w:marBottom w:val="0"/>
          <w:divBdr>
            <w:top w:val="none" w:sz="0" w:space="0" w:color="auto"/>
            <w:left w:val="none" w:sz="0" w:space="0" w:color="auto"/>
            <w:bottom w:val="none" w:sz="0" w:space="0" w:color="auto"/>
            <w:right w:val="none" w:sz="0" w:space="0" w:color="auto"/>
          </w:divBdr>
        </w:div>
        <w:div w:id="969746950">
          <w:marLeft w:val="720"/>
          <w:marRight w:val="0"/>
          <w:marTop w:val="0"/>
          <w:marBottom w:val="0"/>
          <w:divBdr>
            <w:top w:val="none" w:sz="0" w:space="0" w:color="auto"/>
            <w:left w:val="none" w:sz="0" w:space="0" w:color="auto"/>
            <w:bottom w:val="none" w:sz="0" w:space="0" w:color="auto"/>
            <w:right w:val="none" w:sz="0" w:space="0" w:color="auto"/>
          </w:divBdr>
        </w:div>
        <w:div w:id="985015545">
          <w:marLeft w:val="720"/>
          <w:marRight w:val="0"/>
          <w:marTop w:val="0"/>
          <w:marBottom w:val="0"/>
          <w:divBdr>
            <w:top w:val="none" w:sz="0" w:space="0" w:color="auto"/>
            <w:left w:val="none" w:sz="0" w:space="0" w:color="auto"/>
            <w:bottom w:val="none" w:sz="0" w:space="0" w:color="auto"/>
            <w:right w:val="none" w:sz="0" w:space="0" w:color="auto"/>
          </w:divBdr>
        </w:div>
        <w:div w:id="1054431620">
          <w:marLeft w:val="720"/>
          <w:marRight w:val="0"/>
          <w:marTop w:val="0"/>
          <w:marBottom w:val="0"/>
          <w:divBdr>
            <w:top w:val="none" w:sz="0" w:space="0" w:color="auto"/>
            <w:left w:val="none" w:sz="0" w:space="0" w:color="auto"/>
            <w:bottom w:val="none" w:sz="0" w:space="0" w:color="auto"/>
            <w:right w:val="none" w:sz="0" w:space="0" w:color="auto"/>
          </w:divBdr>
        </w:div>
        <w:div w:id="1417290798">
          <w:marLeft w:val="720"/>
          <w:marRight w:val="0"/>
          <w:marTop w:val="0"/>
          <w:marBottom w:val="0"/>
          <w:divBdr>
            <w:top w:val="none" w:sz="0" w:space="0" w:color="auto"/>
            <w:left w:val="none" w:sz="0" w:space="0" w:color="auto"/>
            <w:bottom w:val="none" w:sz="0" w:space="0" w:color="auto"/>
            <w:right w:val="none" w:sz="0" w:space="0" w:color="auto"/>
          </w:divBdr>
        </w:div>
        <w:div w:id="1498381386">
          <w:marLeft w:val="720"/>
          <w:marRight w:val="0"/>
          <w:marTop w:val="0"/>
          <w:marBottom w:val="0"/>
          <w:divBdr>
            <w:top w:val="none" w:sz="0" w:space="0" w:color="auto"/>
            <w:left w:val="none" w:sz="0" w:space="0" w:color="auto"/>
            <w:bottom w:val="none" w:sz="0" w:space="0" w:color="auto"/>
            <w:right w:val="none" w:sz="0" w:space="0" w:color="auto"/>
          </w:divBdr>
        </w:div>
        <w:div w:id="1674408091">
          <w:marLeft w:val="720"/>
          <w:marRight w:val="0"/>
          <w:marTop w:val="0"/>
          <w:marBottom w:val="0"/>
          <w:divBdr>
            <w:top w:val="none" w:sz="0" w:space="0" w:color="auto"/>
            <w:left w:val="none" w:sz="0" w:space="0" w:color="auto"/>
            <w:bottom w:val="none" w:sz="0" w:space="0" w:color="auto"/>
            <w:right w:val="none" w:sz="0" w:space="0" w:color="auto"/>
          </w:divBdr>
        </w:div>
        <w:div w:id="1871065127">
          <w:marLeft w:val="720"/>
          <w:marRight w:val="0"/>
          <w:marTop w:val="0"/>
          <w:marBottom w:val="0"/>
          <w:divBdr>
            <w:top w:val="none" w:sz="0" w:space="0" w:color="auto"/>
            <w:left w:val="none" w:sz="0" w:space="0" w:color="auto"/>
            <w:bottom w:val="none" w:sz="0" w:space="0" w:color="auto"/>
            <w:right w:val="none" w:sz="0" w:space="0" w:color="auto"/>
          </w:divBdr>
        </w:div>
      </w:divsChild>
    </w:div>
    <w:div w:id="1123965536">
      <w:bodyDiv w:val="1"/>
      <w:marLeft w:val="0"/>
      <w:marRight w:val="0"/>
      <w:marTop w:val="0"/>
      <w:marBottom w:val="0"/>
      <w:divBdr>
        <w:top w:val="none" w:sz="0" w:space="0" w:color="auto"/>
        <w:left w:val="none" w:sz="0" w:space="0" w:color="auto"/>
        <w:bottom w:val="none" w:sz="0" w:space="0" w:color="auto"/>
        <w:right w:val="none" w:sz="0" w:space="0" w:color="auto"/>
      </w:divBdr>
    </w:div>
    <w:div w:id="1171094159">
      <w:bodyDiv w:val="1"/>
      <w:marLeft w:val="0"/>
      <w:marRight w:val="0"/>
      <w:marTop w:val="0"/>
      <w:marBottom w:val="0"/>
      <w:divBdr>
        <w:top w:val="none" w:sz="0" w:space="0" w:color="auto"/>
        <w:left w:val="none" w:sz="0" w:space="0" w:color="auto"/>
        <w:bottom w:val="none" w:sz="0" w:space="0" w:color="auto"/>
        <w:right w:val="none" w:sz="0" w:space="0" w:color="auto"/>
      </w:divBdr>
    </w:div>
    <w:div w:id="1263299557">
      <w:bodyDiv w:val="1"/>
      <w:marLeft w:val="0"/>
      <w:marRight w:val="0"/>
      <w:marTop w:val="0"/>
      <w:marBottom w:val="0"/>
      <w:divBdr>
        <w:top w:val="none" w:sz="0" w:space="0" w:color="auto"/>
        <w:left w:val="none" w:sz="0" w:space="0" w:color="auto"/>
        <w:bottom w:val="none" w:sz="0" w:space="0" w:color="auto"/>
        <w:right w:val="none" w:sz="0" w:space="0" w:color="auto"/>
      </w:divBdr>
    </w:div>
    <w:div w:id="1358846455">
      <w:bodyDiv w:val="1"/>
      <w:marLeft w:val="0"/>
      <w:marRight w:val="0"/>
      <w:marTop w:val="0"/>
      <w:marBottom w:val="0"/>
      <w:divBdr>
        <w:top w:val="none" w:sz="0" w:space="0" w:color="auto"/>
        <w:left w:val="none" w:sz="0" w:space="0" w:color="auto"/>
        <w:bottom w:val="none" w:sz="0" w:space="0" w:color="auto"/>
        <w:right w:val="none" w:sz="0" w:space="0" w:color="auto"/>
      </w:divBdr>
      <w:divsChild>
        <w:div w:id="1961452670">
          <w:marLeft w:val="0"/>
          <w:marRight w:val="0"/>
          <w:marTop w:val="0"/>
          <w:marBottom w:val="0"/>
          <w:divBdr>
            <w:top w:val="none" w:sz="0" w:space="0" w:color="auto"/>
            <w:left w:val="none" w:sz="0" w:space="0" w:color="auto"/>
            <w:bottom w:val="none" w:sz="0" w:space="0" w:color="auto"/>
            <w:right w:val="none" w:sz="0" w:space="0" w:color="auto"/>
          </w:divBdr>
        </w:div>
      </w:divsChild>
    </w:div>
    <w:div w:id="1408261382">
      <w:bodyDiv w:val="1"/>
      <w:marLeft w:val="0"/>
      <w:marRight w:val="0"/>
      <w:marTop w:val="0"/>
      <w:marBottom w:val="0"/>
      <w:divBdr>
        <w:top w:val="none" w:sz="0" w:space="0" w:color="auto"/>
        <w:left w:val="none" w:sz="0" w:space="0" w:color="auto"/>
        <w:bottom w:val="none" w:sz="0" w:space="0" w:color="auto"/>
        <w:right w:val="none" w:sz="0" w:space="0" w:color="auto"/>
      </w:divBdr>
      <w:divsChild>
        <w:div w:id="234512820">
          <w:marLeft w:val="0"/>
          <w:marRight w:val="0"/>
          <w:marTop w:val="0"/>
          <w:marBottom w:val="0"/>
          <w:divBdr>
            <w:top w:val="none" w:sz="0" w:space="0" w:color="auto"/>
            <w:left w:val="none" w:sz="0" w:space="0" w:color="auto"/>
            <w:bottom w:val="none" w:sz="0" w:space="0" w:color="auto"/>
            <w:right w:val="none" w:sz="0" w:space="0" w:color="auto"/>
          </w:divBdr>
        </w:div>
        <w:div w:id="987981523">
          <w:marLeft w:val="0"/>
          <w:marRight w:val="0"/>
          <w:marTop w:val="0"/>
          <w:marBottom w:val="0"/>
          <w:divBdr>
            <w:top w:val="none" w:sz="0" w:space="0" w:color="auto"/>
            <w:left w:val="none" w:sz="0" w:space="0" w:color="auto"/>
            <w:bottom w:val="none" w:sz="0" w:space="0" w:color="auto"/>
            <w:right w:val="none" w:sz="0" w:space="0" w:color="auto"/>
          </w:divBdr>
        </w:div>
        <w:div w:id="1110473787">
          <w:marLeft w:val="0"/>
          <w:marRight w:val="0"/>
          <w:marTop w:val="0"/>
          <w:marBottom w:val="0"/>
          <w:divBdr>
            <w:top w:val="none" w:sz="0" w:space="0" w:color="auto"/>
            <w:left w:val="none" w:sz="0" w:space="0" w:color="auto"/>
            <w:bottom w:val="none" w:sz="0" w:space="0" w:color="auto"/>
            <w:right w:val="none" w:sz="0" w:space="0" w:color="auto"/>
          </w:divBdr>
        </w:div>
        <w:div w:id="1555314065">
          <w:marLeft w:val="0"/>
          <w:marRight w:val="0"/>
          <w:marTop w:val="0"/>
          <w:marBottom w:val="0"/>
          <w:divBdr>
            <w:top w:val="none" w:sz="0" w:space="0" w:color="auto"/>
            <w:left w:val="none" w:sz="0" w:space="0" w:color="auto"/>
            <w:bottom w:val="none" w:sz="0" w:space="0" w:color="auto"/>
            <w:right w:val="none" w:sz="0" w:space="0" w:color="auto"/>
          </w:divBdr>
        </w:div>
      </w:divsChild>
    </w:div>
    <w:div w:id="1560089072">
      <w:bodyDiv w:val="1"/>
      <w:marLeft w:val="0"/>
      <w:marRight w:val="0"/>
      <w:marTop w:val="0"/>
      <w:marBottom w:val="0"/>
      <w:divBdr>
        <w:top w:val="none" w:sz="0" w:space="0" w:color="auto"/>
        <w:left w:val="none" w:sz="0" w:space="0" w:color="auto"/>
        <w:bottom w:val="none" w:sz="0" w:space="0" w:color="auto"/>
        <w:right w:val="none" w:sz="0" w:space="0" w:color="auto"/>
      </w:divBdr>
    </w:div>
    <w:div w:id="1563560657">
      <w:bodyDiv w:val="1"/>
      <w:marLeft w:val="0"/>
      <w:marRight w:val="0"/>
      <w:marTop w:val="0"/>
      <w:marBottom w:val="0"/>
      <w:divBdr>
        <w:top w:val="none" w:sz="0" w:space="0" w:color="auto"/>
        <w:left w:val="none" w:sz="0" w:space="0" w:color="auto"/>
        <w:bottom w:val="none" w:sz="0" w:space="0" w:color="auto"/>
        <w:right w:val="none" w:sz="0" w:space="0" w:color="auto"/>
      </w:divBdr>
    </w:div>
    <w:div w:id="1607039529">
      <w:bodyDiv w:val="1"/>
      <w:marLeft w:val="0"/>
      <w:marRight w:val="0"/>
      <w:marTop w:val="0"/>
      <w:marBottom w:val="0"/>
      <w:divBdr>
        <w:top w:val="none" w:sz="0" w:space="0" w:color="auto"/>
        <w:left w:val="none" w:sz="0" w:space="0" w:color="auto"/>
        <w:bottom w:val="none" w:sz="0" w:space="0" w:color="auto"/>
        <w:right w:val="none" w:sz="0" w:space="0" w:color="auto"/>
      </w:divBdr>
    </w:div>
    <w:div w:id="1660579274">
      <w:bodyDiv w:val="1"/>
      <w:marLeft w:val="0"/>
      <w:marRight w:val="0"/>
      <w:marTop w:val="0"/>
      <w:marBottom w:val="0"/>
      <w:divBdr>
        <w:top w:val="none" w:sz="0" w:space="0" w:color="auto"/>
        <w:left w:val="none" w:sz="0" w:space="0" w:color="auto"/>
        <w:bottom w:val="none" w:sz="0" w:space="0" w:color="auto"/>
        <w:right w:val="none" w:sz="0" w:space="0" w:color="auto"/>
      </w:divBdr>
    </w:div>
    <w:div w:id="1674524542">
      <w:bodyDiv w:val="1"/>
      <w:marLeft w:val="0"/>
      <w:marRight w:val="0"/>
      <w:marTop w:val="0"/>
      <w:marBottom w:val="0"/>
      <w:divBdr>
        <w:top w:val="none" w:sz="0" w:space="0" w:color="auto"/>
        <w:left w:val="none" w:sz="0" w:space="0" w:color="auto"/>
        <w:bottom w:val="none" w:sz="0" w:space="0" w:color="auto"/>
        <w:right w:val="none" w:sz="0" w:space="0" w:color="auto"/>
      </w:divBdr>
      <w:divsChild>
        <w:div w:id="72356215">
          <w:marLeft w:val="0"/>
          <w:marRight w:val="0"/>
          <w:marTop w:val="0"/>
          <w:marBottom w:val="0"/>
          <w:divBdr>
            <w:top w:val="none" w:sz="0" w:space="0" w:color="auto"/>
            <w:left w:val="none" w:sz="0" w:space="0" w:color="auto"/>
            <w:bottom w:val="none" w:sz="0" w:space="0" w:color="auto"/>
            <w:right w:val="none" w:sz="0" w:space="0" w:color="auto"/>
          </w:divBdr>
        </w:div>
        <w:div w:id="141624029">
          <w:marLeft w:val="0"/>
          <w:marRight w:val="0"/>
          <w:marTop w:val="0"/>
          <w:marBottom w:val="0"/>
          <w:divBdr>
            <w:top w:val="none" w:sz="0" w:space="0" w:color="auto"/>
            <w:left w:val="none" w:sz="0" w:space="0" w:color="auto"/>
            <w:bottom w:val="none" w:sz="0" w:space="0" w:color="auto"/>
            <w:right w:val="none" w:sz="0" w:space="0" w:color="auto"/>
          </w:divBdr>
        </w:div>
        <w:div w:id="860126666">
          <w:marLeft w:val="0"/>
          <w:marRight w:val="0"/>
          <w:marTop w:val="0"/>
          <w:marBottom w:val="0"/>
          <w:divBdr>
            <w:top w:val="none" w:sz="0" w:space="0" w:color="auto"/>
            <w:left w:val="none" w:sz="0" w:space="0" w:color="auto"/>
            <w:bottom w:val="none" w:sz="0" w:space="0" w:color="auto"/>
            <w:right w:val="none" w:sz="0" w:space="0" w:color="auto"/>
          </w:divBdr>
        </w:div>
        <w:div w:id="1400055338">
          <w:marLeft w:val="0"/>
          <w:marRight w:val="0"/>
          <w:marTop w:val="0"/>
          <w:marBottom w:val="0"/>
          <w:divBdr>
            <w:top w:val="none" w:sz="0" w:space="0" w:color="auto"/>
            <w:left w:val="none" w:sz="0" w:space="0" w:color="auto"/>
            <w:bottom w:val="none" w:sz="0" w:space="0" w:color="auto"/>
            <w:right w:val="none" w:sz="0" w:space="0" w:color="auto"/>
          </w:divBdr>
        </w:div>
        <w:div w:id="1580166551">
          <w:marLeft w:val="0"/>
          <w:marRight w:val="0"/>
          <w:marTop w:val="0"/>
          <w:marBottom w:val="0"/>
          <w:divBdr>
            <w:top w:val="none" w:sz="0" w:space="0" w:color="auto"/>
            <w:left w:val="none" w:sz="0" w:space="0" w:color="auto"/>
            <w:bottom w:val="none" w:sz="0" w:space="0" w:color="auto"/>
            <w:right w:val="none" w:sz="0" w:space="0" w:color="auto"/>
          </w:divBdr>
          <w:divsChild>
            <w:div w:id="1086926910">
              <w:marLeft w:val="0"/>
              <w:marRight w:val="0"/>
              <w:marTop w:val="30"/>
              <w:marBottom w:val="30"/>
              <w:divBdr>
                <w:top w:val="none" w:sz="0" w:space="0" w:color="auto"/>
                <w:left w:val="none" w:sz="0" w:space="0" w:color="auto"/>
                <w:bottom w:val="none" w:sz="0" w:space="0" w:color="auto"/>
                <w:right w:val="none" w:sz="0" w:space="0" w:color="auto"/>
              </w:divBdr>
              <w:divsChild>
                <w:div w:id="272632014">
                  <w:marLeft w:val="0"/>
                  <w:marRight w:val="0"/>
                  <w:marTop w:val="0"/>
                  <w:marBottom w:val="0"/>
                  <w:divBdr>
                    <w:top w:val="none" w:sz="0" w:space="0" w:color="auto"/>
                    <w:left w:val="none" w:sz="0" w:space="0" w:color="auto"/>
                    <w:bottom w:val="none" w:sz="0" w:space="0" w:color="auto"/>
                    <w:right w:val="none" w:sz="0" w:space="0" w:color="auto"/>
                  </w:divBdr>
                  <w:divsChild>
                    <w:div w:id="121000522">
                      <w:marLeft w:val="0"/>
                      <w:marRight w:val="0"/>
                      <w:marTop w:val="0"/>
                      <w:marBottom w:val="0"/>
                      <w:divBdr>
                        <w:top w:val="none" w:sz="0" w:space="0" w:color="auto"/>
                        <w:left w:val="none" w:sz="0" w:space="0" w:color="auto"/>
                        <w:bottom w:val="none" w:sz="0" w:space="0" w:color="auto"/>
                        <w:right w:val="none" w:sz="0" w:space="0" w:color="auto"/>
                      </w:divBdr>
                    </w:div>
                  </w:divsChild>
                </w:div>
                <w:div w:id="286818260">
                  <w:marLeft w:val="0"/>
                  <w:marRight w:val="0"/>
                  <w:marTop w:val="0"/>
                  <w:marBottom w:val="0"/>
                  <w:divBdr>
                    <w:top w:val="none" w:sz="0" w:space="0" w:color="auto"/>
                    <w:left w:val="none" w:sz="0" w:space="0" w:color="auto"/>
                    <w:bottom w:val="none" w:sz="0" w:space="0" w:color="auto"/>
                    <w:right w:val="none" w:sz="0" w:space="0" w:color="auto"/>
                  </w:divBdr>
                  <w:divsChild>
                    <w:div w:id="522205932">
                      <w:marLeft w:val="0"/>
                      <w:marRight w:val="0"/>
                      <w:marTop w:val="0"/>
                      <w:marBottom w:val="0"/>
                      <w:divBdr>
                        <w:top w:val="none" w:sz="0" w:space="0" w:color="auto"/>
                        <w:left w:val="none" w:sz="0" w:space="0" w:color="auto"/>
                        <w:bottom w:val="none" w:sz="0" w:space="0" w:color="auto"/>
                        <w:right w:val="none" w:sz="0" w:space="0" w:color="auto"/>
                      </w:divBdr>
                    </w:div>
                  </w:divsChild>
                </w:div>
                <w:div w:id="292252714">
                  <w:marLeft w:val="0"/>
                  <w:marRight w:val="0"/>
                  <w:marTop w:val="0"/>
                  <w:marBottom w:val="0"/>
                  <w:divBdr>
                    <w:top w:val="none" w:sz="0" w:space="0" w:color="auto"/>
                    <w:left w:val="none" w:sz="0" w:space="0" w:color="auto"/>
                    <w:bottom w:val="none" w:sz="0" w:space="0" w:color="auto"/>
                    <w:right w:val="none" w:sz="0" w:space="0" w:color="auto"/>
                  </w:divBdr>
                  <w:divsChild>
                    <w:div w:id="1660578103">
                      <w:marLeft w:val="0"/>
                      <w:marRight w:val="0"/>
                      <w:marTop w:val="0"/>
                      <w:marBottom w:val="0"/>
                      <w:divBdr>
                        <w:top w:val="none" w:sz="0" w:space="0" w:color="auto"/>
                        <w:left w:val="none" w:sz="0" w:space="0" w:color="auto"/>
                        <w:bottom w:val="none" w:sz="0" w:space="0" w:color="auto"/>
                        <w:right w:val="none" w:sz="0" w:space="0" w:color="auto"/>
                      </w:divBdr>
                    </w:div>
                  </w:divsChild>
                </w:div>
                <w:div w:id="355351341">
                  <w:marLeft w:val="0"/>
                  <w:marRight w:val="0"/>
                  <w:marTop w:val="0"/>
                  <w:marBottom w:val="0"/>
                  <w:divBdr>
                    <w:top w:val="none" w:sz="0" w:space="0" w:color="auto"/>
                    <w:left w:val="none" w:sz="0" w:space="0" w:color="auto"/>
                    <w:bottom w:val="none" w:sz="0" w:space="0" w:color="auto"/>
                    <w:right w:val="none" w:sz="0" w:space="0" w:color="auto"/>
                  </w:divBdr>
                  <w:divsChild>
                    <w:div w:id="1264727811">
                      <w:marLeft w:val="0"/>
                      <w:marRight w:val="0"/>
                      <w:marTop w:val="0"/>
                      <w:marBottom w:val="0"/>
                      <w:divBdr>
                        <w:top w:val="none" w:sz="0" w:space="0" w:color="auto"/>
                        <w:left w:val="none" w:sz="0" w:space="0" w:color="auto"/>
                        <w:bottom w:val="none" w:sz="0" w:space="0" w:color="auto"/>
                        <w:right w:val="none" w:sz="0" w:space="0" w:color="auto"/>
                      </w:divBdr>
                    </w:div>
                  </w:divsChild>
                </w:div>
                <w:div w:id="422915546">
                  <w:marLeft w:val="0"/>
                  <w:marRight w:val="0"/>
                  <w:marTop w:val="0"/>
                  <w:marBottom w:val="0"/>
                  <w:divBdr>
                    <w:top w:val="none" w:sz="0" w:space="0" w:color="auto"/>
                    <w:left w:val="none" w:sz="0" w:space="0" w:color="auto"/>
                    <w:bottom w:val="none" w:sz="0" w:space="0" w:color="auto"/>
                    <w:right w:val="none" w:sz="0" w:space="0" w:color="auto"/>
                  </w:divBdr>
                  <w:divsChild>
                    <w:div w:id="509637921">
                      <w:marLeft w:val="0"/>
                      <w:marRight w:val="0"/>
                      <w:marTop w:val="0"/>
                      <w:marBottom w:val="0"/>
                      <w:divBdr>
                        <w:top w:val="none" w:sz="0" w:space="0" w:color="auto"/>
                        <w:left w:val="none" w:sz="0" w:space="0" w:color="auto"/>
                        <w:bottom w:val="none" w:sz="0" w:space="0" w:color="auto"/>
                        <w:right w:val="none" w:sz="0" w:space="0" w:color="auto"/>
                      </w:divBdr>
                    </w:div>
                  </w:divsChild>
                </w:div>
                <w:div w:id="472988798">
                  <w:marLeft w:val="0"/>
                  <w:marRight w:val="0"/>
                  <w:marTop w:val="0"/>
                  <w:marBottom w:val="0"/>
                  <w:divBdr>
                    <w:top w:val="none" w:sz="0" w:space="0" w:color="auto"/>
                    <w:left w:val="none" w:sz="0" w:space="0" w:color="auto"/>
                    <w:bottom w:val="none" w:sz="0" w:space="0" w:color="auto"/>
                    <w:right w:val="none" w:sz="0" w:space="0" w:color="auto"/>
                  </w:divBdr>
                  <w:divsChild>
                    <w:div w:id="236788802">
                      <w:marLeft w:val="0"/>
                      <w:marRight w:val="0"/>
                      <w:marTop w:val="0"/>
                      <w:marBottom w:val="0"/>
                      <w:divBdr>
                        <w:top w:val="none" w:sz="0" w:space="0" w:color="auto"/>
                        <w:left w:val="none" w:sz="0" w:space="0" w:color="auto"/>
                        <w:bottom w:val="none" w:sz="0" w:space="0" w:color="auto"/>
                        <w:right w:val="none" w:sz="0" w:space="0" w:color="auto"/>
                      </w:divBdr>
                    </w:div>
                  </w:divsChild>
                </w:div>
                <w:div w:id="526413434">
                  <w:marLeft w:val="0"/>
                  <w:marRight w:val="0"/>
                  <w:marTop w:val="0"/>
                  <w:marBottom w:val="0"/>
                  <w:divBdr>
                    <w:top w:val="none" w:sz="0" w:space="0" w:color="auto"/>
                    <w:left w:val="none" w:sz="0" w:space="0" w:color="auto"/>
                    <w:bottom w:val="none" w:sz="0" w:space="0" w:color="auto"/>
                    <w:right w:val="none" w:sz="0" w:space="0" w:color="auto"/>
                  </w:divBdr>
                  <w:divsChild>
                    <w:div w:id="555703817">
                      <w:marLeft w:val="0"/>
                      <w:marRight w:val="0"/>
                      <w:marTop w:val="0"/>
                      <w:marBottom w:val="0"/>
                      <w:divBdr>
                        <w:top w:val="none" w:sz="0" w:space="0" w:color="auto"/>
                        <w:left w:val="none" w:sz="0" w:space="0" w:color="auto"/>
                        <w:bottom w:val="none" w:sz="0" w:space="0" w:color="auto"/>
                        <w:right w:val="none" w:sz="0" w:space="0" w:color="auto"/>
                      </w:divBdr>
                    </w:div>
                  </w:divsChild>
                </w:div>
                <w:div w:id="530730118">
                  <w:marLeft w:val="0"/>
                  <w:marRight w:val="0"/>
                  <w:marTop w:val="0"/>
                  <w:marBottom w:val="0"/>
                  <w:divBdr>
                    <w:top w:val="none" w:sz="0" w:space="0" w:color="auto"/>
                    <w:left w:val="none" w:sz="0" w:space="0" w:color="auto"/>
                    <w:bottom w:val="none" w:sz="0" w:space="0" w:color="auto"/>
                    <w:right w:val="none" w:sz="0" w:space="0" w:color="auto"/>
                  </w:divBdr>
                  <w:divsChild>
                    <w:div w:id="32116594">
                      <w:marLeft w:val="0"/>
                      <w:marRight w:val="0"/>
                      <w:marTop w:val="0"/>
                      <w:marBottom w:val="0"/>
                      <w:divBdr>
                        <w:top w:val="none" w:sz="0" w:space="0" w:color="auto"/>
                        <w:left w:val="none" w:sz="0" w:space="0" w:color="auto"/>
                        <w:bottom w:val="none" w:sz="0" w:space="0" w:color="auto"/>
                        <w:right w:val="none" w:sz="0" w:space="0" w:color="auto"/>
                      </w:divBdr>
                    </w:div>
                  </w:divsChild>
                </w:div>
                <w:div w:id="620576195">
                  <w:marLeft w:val="0"/>
                  <w:marRight w:val="0"/>
                  <w:marTop w:val="0"/>
                  <w:marBottom w:val="0"/>
                  <w:divBdr>
                    <w:top w:val="none" w:sz="0" w:space="0" w:color="auto"/>
                    <w:left w:val="none" w:sz="0" w:space="0" w:color="auto"/>
                    <w:bottom w:val="none" w:sz="0" w:space="0" w:color="auto"/>
                    <w:right w:val="none" w:sz="0" w:space="0" w:color="auto"/>
                  </w:divBdr>
                  <w:divsChild>
                    <w:div w:id="2040078890">
                      <w:marLeft w:val="0"/>
                      <w:marRight w:val="0"/>
                      <w:marTop w:val="0"/>
                      <w:marBottom w:val="0"/>
                      <w:divBdr>
                        <w:top w:val="none" w:sz="0" w:space="0" w:color="auto"/>
                        <w:left w:val="none" w:sz="0" w:space="0" w:color="auto"/>
                        <w:bottom w:val="none" w:sz="0" w:space="0" w:color="auto"/>
                        <w:right w:val="none" w:sz="0" w:space="0" w:color="auto"/>
                      </w:divBdr>
                    </w:div>
                  </w:divsChild>
                </w:div>
                <w:div w:id="720716875">
                  <w:marLeft w:val="0"/>
                  <w:marRight w:val="0"/>
                  <w:marTop w:val="0"/>
                  <w:marBottom w:val="0"/>
                  <w:divBdr>
                    <w:top w:val="none" w:sz="0" w:space="0" w:color="auto"/>
                    <w:left w:val="none" w:sz="0" w:space="0" w:color="auto"/>
                    <w:bottom w:val="none" w:sz="0" w:space="0" w:color="auto"/>
                    <w:right w:val="none" w:sz="0" w:space="0" w:color="auto"/>
                  </w:divBdr>
                  <w:divsChild>
                    <w:div w:id="1211770240">
                      <w:marLeft w:val="0"/>
                      <w:marRight w:val="0"/>
                      <w:marTop w:val="0"/>
                      <w:marBottom w:val="0"/>
                      <w:divBdr>
                        <w:top w:val="none" w:sz="0" w:space="0" w:color="auto"/>
                        <w:left w:val="none" w:sz="0" w:space="0" w:color="auto"/>
                        <w:bottom w:val="none" w:sz="0" w:space="0" w:color="auto"/>
                        <w:right w:val="none" w:sz="0" w:space="0" w:color="auto"/>
                      </w:divBdr>
                    </w:div>
                  </w:divsChild>
                </w:div>
                <w:div w:id="1044332193">
                  <w:marLeft w:val="0"/>
                  <w:marRight w:val="0"/>
                  <w:marTop w:val="0"/>
                  <w:marBottom w:val="0"/>
                  <w:divBdr>
                    <w:top w:val="none" w:sz="0" w:space="0" w:color="auto"/>
                    <w:left w:val="none" w:sz="0" w:space="0" w:color="auto"/>
                    <w:bottom w:val="none" w:sz="0" w:space="0" w:color="auto"/>
                    <w:right w:val="none" w:sz="0" w:space="0" w:color="auto"/>
                  </w:divBdr>
                  <w:divsChild>
                    <w:div w:id="1268275658">
                      <w:marLeft w:val="0"/>
                      <w:marRight w:val="0"/>
                      <w:marTop w:val="0"/>
                      <w:marBottom w:val="0"/>
                      <w:divBdr>
                        <w:top w:val="none" w:sz="0" w:space="0" w:color="auto"/>
                        <w:left w:val="none" w:sz="0" w:space="0" w:color="auto"/>
                        <w:bottom w:val="none" w:sz="0" w:space="0" w:color="auto"/>
                        <w:right w:val="none" w:sz="0" w:space="0" w:color="auto"/>
                      </w:divBdr>
                    </w:div>
                  </w:divsChild>
                </w:div>
                <w:div w:id="1307509417">
                  <w:marLeft w:val="0"/>
                  <w:marRight w:val="0"/>
                  <w:marTop w:val="0"/>
                  <w:marBottom w:val="0"/>
                  <w:divBdr>
                    <w:top w:val="none" w:sz="0" w:space="0" w:color="auto"/>
                    <w:left w:val="none" w:sz="0" w:space="0" w:color="auto"/>
                    <w:bottom w:val="none" w:sz="0" w:space="0" w:color="auto"/>
                    <w:right w:val="none" w:sz="0" w:space="0" w:color="auto"/>
                  </w:divBdr>
                  <w:divsChild>
                    <w:div w:id="2139293361">
                      <w:marLeft w:val="0"/>
                      <w:marRight w:val="0"/>
                      <w:marTop w:val="0"/>
                      <w:marBottom w:val="0"/>
                      <w:divBdr>
                        <w:top w:val="none" w:sz="0" w:space="0" w:color="auto"/>
                        <w:left w:val="none" w:sz="0" w:space="0" w:color="auto"/>
                        <w:bottom w:val="none" w:sz="0" w:space="0" w:color="auto"/>
                        <w:right w:val="none" w:sz="0" w:space="0" w:color="auto"/>
                      </w:divBdr>
                    </w:div>
                  </w:divsChild>
                </w:div>
                <w:div w:id="1727337194">
                  <w:marLeft w:val="0"/>
                  <w:marRight w:val="0"/>
                  <w:marTop w:val="0"/>
                  <w:marBottom w:val="0"/>
                  <w:divBdr>
                    <w:top w:val="none" w:sz="0" w:space="0" w:color="auto"/>
                    <w:left w:val="none" w:sz="0" w:space="0" w:color="auto"/>
                    <w:bottom w:val="none" w:sz="0" w:space="0" w:color="auto"/>
                    <w:right w:val="none" w:sz="0" w:space="0" w:color="auto"/>
                  </w:divBdr>
                  <w:divsChild>
                    <w:div w:id="1670255460">
                      <w:marLeft w:val="0"/>
                      <w:marRight w:val="0"/>
                      <w:marTop w:val="0"/>
                      <w:marBottom w:val="0"/>
                      <w:divBdr>
                        <w:top w:val="none" w:sz="0" w:space="0" w:color="auto"/>
                        <w:left w:val="none" w:sz="0" w:space="0" w:color="auto"/>
                        <w:bottom w:val="none" w:sz="0" w:space="0" w:color="auto"/>
                        <w:right w:val="none" w:sz="0" w:space="0" w:color="auto"/>
                      </w:divBdr>
                    </w:div>
                  </w:divsChild>
                </w:div>
                <w:div w:id="1920091345">
                  <w:marLeft w:val="0"/>
                  <w:marRight w:val="0"/>
                  <w:marTop w:val="0"/>
                  <w:marBottom w:val="0"/>
                  <w:divBdr>
                    <w:top w:val="none" w:sz="0" w:space="0" w:color="auto"/>
                    <w:left w:val="none" w:sz="0" w:space="0" w:color="auto"/>
                    <w:bottom w:val="none" w:sz="0" w:space="0" w:color="auto"/>
                    <w:right w:val="none" w:sz="0" w:space="0" w:color="auto"/>
                  </w:divBdr>
                  <w:divsChild>
                    <w:div w:id="1627348281">
                      <w:marLeft w:val="0"/>
                      <w:marRight w:val="0"/>
                      <w:marTop w:val="0"/>
                      <w:marBottom w:val="0"/>
                      <w:divBdr>
                        <w:top w:val="none" w:sz="0" w:space="0" w:color="auto"/>
                        <w:left w:val="none" w:sz="0" w:space="0" w:color="auto"/>
                        <w:bottom w:val="none" w:sz="0" w:space="0" w:color="auto"/>
                        <w:right w:val="none" w:sz="0" w:space="0" w:color="auto"/>
                      </w:divBdr>
                    </w:div>
                  </w:divsChild>
                </w:div>
                <w:div w:id="1929922958">
                  <w:marLeft w:val="0"/>
                  <w:marRight w:val="0"/>
                  <w:marTop w:val="0"/>
                  <w:marBottom w:val="0"/>
                  <w:divBdr>
                    <w:top w:val="none" w:sz="0" w:space="0" w:color="auto"/>
                    <w:left w:val="none" w:sz="0" w:space="0" w:color="auto"/>
                    <w:bottom w:val="none" w:sz="0" w:space="0" w:color="auto"/>
                    <w:right w:val="none" w:sz="0" w:space="0" w:color="auto"/>
                  </w:divBdr>
                  <w:divsChild>
                    <w:div w:id="596452020">
                      <w:marLeft w:val="0"/>
                      <w:marRight w:val="0"/>
                      <w:marTop w:val="0"/>
                      <w:marBottom w:val="0"/>
                      <w:divBdr>
                        <w:top w:val="none" w:sz="0" w:space="0" w:color="auto"/>
                        <w:left w:val="none" w:sz="0" w:space="0" w:color="auto"/>
                        <w:bottom w:val="none" w:sz="0" w:space="0" w:color="auto"/>
                        <w:right w:val="none" w:sz="0" w:space="0" w:color="auto"/>
                      </w:divBdr>
                    </w:div>
                  </w:divsChild>
                </w:div>
                <w:div w:id="2119258061">
                  <w:marLeft w:val="0"/>
                  <w:marRight w:val="0"/>
                  <w:marTop w:val="0"/>
                  <w:marBottom w:val="0"/>
                  <w:divBdr>
                    <w:top w:val="none" w:sz="0" w:space="0" w:color="auto"/>
                    <w:left w:val="none" w:sz="0" w:space="0" w:color="auto"/>
                    <w:bottom w:val="none" w:sz="0" w:space="0" w:color="auto"/>
                    <w:right w:val="none" w:sz="0" w:space="0" w:color="auto"/>
                  </w:divBdr>
                  <w:divsChild>
                    <w:div w:id="11546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8914">
          <w:marLeft w:val="0"/>
          <w:marRight w:val="0"/>
          <w:marTop w:val="0"/>
          <w:marBottom w:val="0"/>
          <w:divBdr>
            <w:top w:val="none" w:sz="0" w:space="0" w:color="auto"/>
            <w:left w:val="none" w:sz="0" w:space="0" w:color="auto"/>
            <w:bottom w:val="none" w:sz="0" w:space="0" w:color="auto"/>
            <w:right w:val="none" w:sz="0" w:space="0" w:color="auto"/>
          </w:divBdr>
        </w:div>
      </w:divsChild>
    </w:div>
    <w:div w:id="1736779162">
      <w:bodyDiv w:val="1"/>
      <w:marLeft w:val="0"/>
      <w:marRight w:val="0"/>
      <w:marTop w:val="0"/>
      <w:marBottom w:val="0"/>
      <w:divBdr>
        <w:top w:val="none" w:sz="0" w:space="0" w:color="auto"/>
        <w:left w:val="none" w:sz="0" w:space="0" w:color="auto"/>
        <w:bottom w:val="none" w:sz="0" w:space="0" w:color="auto"/>
        <w:right w:val="none" w:sz="0" w:space="0" w:color="auto"/>
      </w:divBdr>
    </w:div>
    <w:div w:id="1813910428">
      <w:bodyDiv w:val="1"/>
      <w:marLeft w:val="0"/>
      <w:marRight w:val="0"/>
      <w:marTop w:val="0"/>
      <w:marBottom w:val="0"/>
      <w:divBdr>
        <w:top w:val="none" w:sz="0" w:space="0" w:color="auto"/>
        <w:left w:val="none" w:sz="0" w:space="0" w:color="auto"/>
        <w:bottom w:val="none" w:sz="0" w:space="0" w:color="auto"/>
        <w:right w:val="none" w:sz="0" w:space="0" w:color="auto"/>
      </w:divBdr>
    </w:div>
    <w:div w:id="1857034960">
      <w:bodyDiv w:val="1"/>
      <w:marLeft w:val="0"/>
      <w:marRight w:val="0"/>
      <w:marTop w:val="0"/>
      <w:marBottom w:val="0"/>
      <w:divBdr>
        <w:top w:val="none" w:sz="0" w:space="0" w:color="auto"/>
        <w:left w:val="none" w:sz="0" w:space="0" w:color="auto"/>
        <w:bottom w:val="none" w:sz="0" w:space="0" w:color="auto"/>
        <w:right w:val="none" w:sz="0" w:space="0" w:color="auto"/>
      </w:divBdr>
    </w:div>
    <w:div w:id="1983120830">
      <w:bodyDiv w:val="1"/>
      <w:marLeft w:val="0"/>
      <w:marRight w:val="0"/>
      <w:marTop w:val="0"/>
      <w:marBottom w:val="0"/>
      <w:divBdr>
        <w:top w:val="none" w:sz="0" w:space="0" w:color="auto"/>
        <w:left w:val="none" w:sz="0" w:space="0" w:color="auto"/>
        <w:bottom w:val="none" w:sz="0" w:space="0" w:color="auto"/>
        <w:right w:val="none" w:sz="0" w:space="0" w:color="auto"/>
      </w:divBdr>
      <w:divsChild>
        <w:div w:id="81142915">
          <w:marLeft w:val="720"/>
          <w:marRight w:val="0"/>
          <w:marTop w:val="0"/>
          <w:marBottom w:val="0"/>
          <w:divBdr>
            <w:top w:val="none" w:sz="0" w:space="0" w:color="auto"/>
            <w:left w:val="none" w:sz="0" w:space="0" w:color="auto"/>
            <w:bottom w:val="none" w:sz="0" w:space="0" w:color="auto"/>
            <w:right w:val="none" w:sz="0" w:space="0" w:color="auto"/>
          </w:divBdr>
        </w:div>
        <w:div w:id="144126687">
          <w:marLeft w:val="720"/>
          <w:marRight w:val="0"/>
          <w:marTop w:val="0"/>
          <w:marBottom w:val="0"/>
          <w:divBdr>
            <w:top w:val="none" w:sz="0" w:space="0" w:color="auto"/>
            <w:left w:val="none" w:sz="0" w:space="0" w:color="auto"/>
            <w:bottom w:val="none" w:sz="0" w:space="0" w:color="auto"/>
            <w:right w:val="none" w:sz="0" w:space="0" w:color="auto"/>
          </w:divBdr>
        </w:div>
        <w:div w:id="262492780">
          <w:marLeft w:val="720"/>
          <w:marRight w:val="0"/>
          <w:marTop w:val="0"/>
          <w:marBottom w:val="0"/>
          <w:divBdr>
            <w:top w:val="none" w:sz="0" w:space="0" w:color="auto"/>
            <w:left w:val="none" w:sz="0" w:space="0" w:color="auto"/>
            <w:bottom w:val="none" w:sz="0" w:space="0" w:color="auto"/>
            <w:right w:val="none" w:sz="0" w:space="0" w:color="auto"/>
          </w:divBdr>
        </w:div>
        <w:div w:id="265499699">
          <w:marLeft w:val="720"/>
          <w:marRight w:val="0"/>
          <w:marTop w:val="0"/>
          <w:marBottom w:val="0"/>
          <w:divBdr>
            <w:top w:val="none" w:sz="0" w:space="0" w:color="auto"/>
            <w:left w:val="none" w:sz="0" w:space="0" w:color="auto"/>
            <w:bottom w:val="none" w:sz="0" w:space="0" w:color="auto"/>
            <w:right w:val="none" w:sz="0" w:space="0" w:color="auto"/>
          </w:divBdr>
        </w:div>
        <w:div w:id="326978651">
          <w:marLeft w:val="720"/>
          <w:marRight w:val="0"/>
          <w:marTop w:val="0"/>
          <w:marBottom w:val="0"/>
          <w:divBdr>
            <w:top w:val="none" w:sz="0" w:space="0" w:color="auto"/>
            <w:left w:val="none" w:sz="0" w:space="0" w:color="auto"/>
            <w:bottom w:val="none" w:sz="0" w:space="0" w:color="auto"/>
            <w:right w:val="none" w:sz="0" w:space="0" w:color="auto"/>
          </w:divBdr>
        </w:div>
        <w:div w:id="457994112">
          <w:marLeft w:val="720"/>
          <w:marRight w:val="0"/>
          <w:marTop w:val="0"/>
          <w:marBottom w:val="0"/>
          <w:divBdr>
            <w:top w:val="none" w:sz="0" w:space="0" w:color="auto"/>
            <w:left w:val="none" w:sz="0" w:space="0" w:color="auto"/>
            <w:bottom w:val="none" w:sz="0" w:space="0" w:color="auto"/>
            <w:right w:val="none" w:sz="0" w:space="0" w:color="auto"/>
          </w:divBdr>
        </w:div>
        <w:div w:id="489712127">
          <w:marLeft w:val="720"/>
          <w:marRight w:val="0"/>
          <w:marTop w:val="0"/>
          <w:marBottom w:val="0"/>
          <w:divBdr>
            <w:top w:val="none" w:sz="0" w:space="0" w:color="auto"/>
            <w:left w:val="none" w:sz="0" w:space="0" w:color="auto"/>
            <w:bottom w:val="none" w:sz="0" w:space="0" w:color="auto"/>
            <w:right w:val="none" w:sz="0" w:space="0" w:color="auto"/>
          </w:divBdr>
        </w:div>
        <w:div w:id="798108769">
          <w:marLeft w:val="720"/>
          <w:marRight w:val="0"/>
          <w:marTop w:val="0"/>
          <w:marBottom w:val="0"/>
          <w:divBdr>
            <w:top w:val="none" w:sz="0" w:space="0" w:color="auto"/>
            <w:left w:val="none" w:sz="0" w:space="0" w:color="auto"/>
            <w:bottom w:val="none" w:sz="0" w:space="0" w:color="auto"/>
            <w:right w:val="none" w:sz="0" w:space="0" w:color="auto"/>
          </w:divBdr>
        </w:div>
        <w:div w:id="931476255">
          <w:marLeft w:val="720"/>
          <w:marRight w:val="0"/>
          <w:marTop w:val="0"/>
          <w:marBottom w:val="0"/>
          <w:divBdr>
            <w:top w:val="none" w:sz="0" w:space="0" w:color="auto"/>
            <w:left w:val="none" w:sz="0" w:space="0" w:color="auto"/>
            <w:bottom w:val="none" w:sz="0" w:space="0" w:color="auto"/>
            <w:right w:val="none" w:sz="0" w:space="0" w:color="auto"/>
          </w:divBdr>
        </w:div>
        <w:div w:id="1121723724">
          <w:marLeft w:val="720"/>
          <w:marRight w:val="0"/>
          <w:marTop w:val="0"/>
          <w:marBottom w:val="0"/>
          <w:divBdr>
            <w:top w:val="none" w:sz="0" w:space="0" w:color="auto"/>
            <w:left w:val="none" w:sz="0" w:space="0" w:color="auto"/>
            <w:bottom w:val="none" w:sz="0" w:space="0" w:color="auto"/>
            <w:right w:val="none" w:sz="0" w:space="0" w:color="auto"/>
          </w:divBdr>
        </w:div>
        <w:div w:id="1189418117">
          <w:marLeft w:val="720"/>
          <w:marRight w:val="0"/>
          <w:marTop w:val="0"/>
          <w:marBottom w:val="0"/>
          <w:divBdr>
            <w:top w:val="none" w:sz="0" w:space="0" w:color="auto"/>
            <w:left w:val="none" w:sz="0" w:space="0" w:color="auto"/>
            <w:bottom w:val="none" w:sz="0" w:space="0" w:color="auto"/>
            <w:right w:val="none" w:sz="0" w:space="0" w:color="auto"/>
          </w:divBdr>
        </w:div>
        <w:div w:id="1299650926">
          <w:marLeft w:val="720"/>
          <w:marRight w:val="0"/>
          <w:marTop w:val="0"/>
          <w:marBottom w:val="0"/>
          <w:divBdr>
            <w:top w:val="none" w:sz="0" w:space="0" w:color="auto"/>
            <w:left w:val="none" w:sz="0" w:space="0" w:color="auto"/>
            <w:bottom w:val="none" w:sz="0" w:space="0" w:color="auto"/>
            <w:right w:val="none" w:sz="0" w:space="0" w:color="auto"/>
          </w:divBdr>
        </w:div>
        <w:div w:id="1890610382">
          <w:marLeft w:val="720"/>
          <w:marRight w:val="0"/>
          <w:marTop w:val="0"/>
          <w:marBottom w:val="0"/>
          <w:divBdr>
            <w:top w:val="none" w:sz="0" w:space="0" w:color="auto"/>
            <w:left w:val="none" w:sz="0" w:space="0" w:color="auto"/>
            <w:bottom w:val="none" w:sz="0" w:space="0" w:color="auto"/>
            <w:right w:val="none" w:sz="0" w:space="0" w:color="auto"/>
          </w:divBdr>
        </w:div>
        <w:div w:id="1964146466">
          <w:marLeft w:val="720"/>
          <w:marRight w:val="0"/>
          <w:marTop w:val="0"/>
          <w:marBottom w:val="0"/>
          <w:divBdr>
            <w:top w:val="none" w:sz="0" w:space="0" w:color="auto"/>
            <w:left w:val="none" w:sz="0" w:space="0" w:color="auto"/>
            <w:bottom w:val="none" w:sz="0" w:space="0" w:color="auto"/>
            <w:right w:val="none" w:sz="0" w:space="0" w:color="auto"/>
          </w:divBdr>
        </w:div>
        <w:div w:id="1971745415">
          <w:marLeft w:val="720"/>
          <w:marRight w:val="0"/>
          <w:marTop w:val="0"/>
          <w:marBottom w:val="0"/>
          <w:divBdr>
            <w:top w:val="none" w:sz="0" w:space="0" w:color="auto"/>
            <w:left w:val="none" w:sz="0" w:space="0" w:color="auto"/>
            <w:bottom w:val="none" w:sz="0" w:space="0" w:color="auto"/>
            <w:right w:val="none" w:sz="0" w:space="0" w:color="auto"/>
          </w:divBdr>
        </w:div>
        <w:div w:id="2024285885">
          <w:marLeft w:val="720"/>
          <w:marRight w:val="0"/>
          <w:marTop w:val="0"/>
          <w:marBottom w:val="0"/>
          <w:divBdr>
            <w:top w:val="none" w:sz="0" w:space="0" w:color="auto"/>
            <w:left w:val="none" w:sz="0" w:space="0" w:color="auto"/>
            <w:bottom w:val="none" w:sz="0" w:space="0" w:color="auto"/>
            <w:right w:val="none" w:sz="0" w:space="0" w:color="auto"/>
          </w:divBdr>
        </w:div>
      </w:divsChild>
    </w:div>
    <w:div w:id="2024242713">
      <w:bodyDiv w:val="1"/>
      <w:marLeft w:val="0"/>
      <w:marRight w:val="0"/>
      <w:marTop w:val="0"/>
      <w:marBottom w:val="0"/>
      <w:divBdr>
        <w:top w:val="none" w:sz="0" w:space="0" w:color="auto"/>
        <w:left w:val="none" w:sz="0" w:space="0" w:color="auto"/>
        <w:bottom w:val="none" w:sz="0" w:space="0" w:color="auto"/>
        <w:right w:val="none" w:sz="0" w:space="0" w:color="auto"/>
      </w:divBdr>
    </w:div>
    <w:div w:id="2079091625">
      <w:bodyDiv w:val="1"/>
      <w:marLeft w:val="0"/>
      <w:marRight w:val="0"/>
      <w:marTop w:val="0"/>
      <w:marBottom w:val="0"/>
      <w:divBdr>
        <w:top w:val="none" w:sz="0" w:space="0" w:color="auto"/>
        <w:left w:val="none" w:sz="0" w:space="0" w:color="auto"/>
        <w:bottom w:val="none" w:sz="0" w:space="0" w:color="auto"/>
        <w:right w:val="none" w:sz="0" w:space="0" w:color="auto"/>
      </w:divBdr>
    </w:div>
    <w:div w:id="2083527071">
      <w:bodyDiv w:val="1"/>
      <w:marLeft w:val="0"/>
      <w:marRight w:val="0"/>
      <w:marTop w:val="0"/>
      <w:marBottom w:val="0"/>
      <w:divBdr>
        <w:top w:val="none" w:sz="0" w:space="0" w:color="auto"/>
        <w:left w:val="none" w:sz="0" w:space="0" w:color="auto"/>
        <w:bottom w:val="none" w:sz="0" w:space="0" w:color="auto"/>
        <w:right w:val="none" w:sz="0" w:space="0" w:color="auto"/>
      </w:divBdr>
      <w:divsChild>
        <w:div w:id="184902967">
          <w:marLeft w:val="360"/>
          <w:marRight w:val="0"/>
          <w:marTop w:val="0"/>
          <w:marBottom w:val="0"/>
          <w:divBdr>
            <w:top w:val="none" w:sz="0" w:space="0" w:color="auto"/>
            <w:left w:val="none" w:sz="0" w:space="0" w:color="auto"/>
            <w:bottom w:val="none" w:sz="0" w:space="0" w:color="auto"/>
            <w:right w:val="none" w:sz="0" w:space="0" w:color="auto"/>
          </w:divBdr>
        </w:div>
        <w:div w:id="269093430">
          <w:marLeft w:val="360"/>
          <w:marRight w:val="0"/>
          <w:marTop w:val="0"/>
          <w:marBottom w:val="0"/>
          <w:divBdr>
            <w:top w:val="none" w:sz="0" w:space="0" w:color="auto"/>
            <w:left w:val="none" w:sz="0" w:space="0" w:color="auto"/>
            <w:bottom w:val="none" w:sz="0" w:space="0" w:color="auto"/>
            <w:right w:val="none" w:sz="0" w:space="0" w:color="auto"/>
          </w:divBdr>
        </w:div>
        <w:div w:id="316690894">
          <w:marLeft w:val="360"/>
          <w:marRight w:val="0"/>
          <w:marTop w:val="0"/>
          <w:marBottom w:val="0"/>
          <w:divBdr>
            <w:top w:val="none" w:sz="0" w:space="0" w:color="auto"/>
            <w:left w:val="none" w:sz="0" w:space="0" w:color="auto"/>
            <w:bottom w:val="none" w:sz="0" w:space="0" w:color="auto"/>
            <w:right w:val="none" w:sz="0" w:space="0" w:color="auto"/>
          </w:divBdr>
        </w:div>
        <w:div w:id="328796714">
          <w:marLeft w:val="360"/>
          <w:marRight w:val="0"/>
          <w:marTop w:val="0"/>
          <w:marBottom w:val="0"/>
          <w:divBdr>
            <w:top w:val="none" w:sz="0" w:space="0" w:color="auto"/>
            <w:left w:val="none" w:sz="0" w:space="0" w:color="auto"/>
            <w:bottom w:val="none" w:sz="0" w:space="0" w:color="auto"/>
            <w:right w:val="none" w:sz="0" w:space="0" w:color="auto"/>
          </w:divBdr>
        </w:div>
        <w:div w:id="592907006">
          <w:marLeft w:val="360"/>
          <w:marRight w:val="0"/>
          <w:marTop w:val="0"/>
          <w:marBottom w:val="0"/>
          <w:divBdr>
            <w:top w:val="none" w:sz="0" w:space="0" w:color="auto"/>
            <w:left w:val="none" w:sz="0" w:space="0" w:color="auto"/>
            <w:bottom w:val="none" w:sz="0" w:space="0" w:color="auto"/>
            <w:right w:val="none" w:sz="0" w:space="0" w:color="auto"/>
          </w:divBdr>
        </w:div>
        <w:div w:id="801575841">
          <w:marLeft w:val="360"/>
          <w:marRight w:val="0"/>
          <w:marTop w:val="0"/>
          <w:marBottom w:val="0"/>
          <w:divBdr>
            <w:top w:val="none" w:sz="0" w:space="0" w:color="auto"/>
            <w:left w:val="none" w:sz="0" w:space="0" w:color="auto"/>
            <w:bottom w:val="none" w:sz="0" w:space="0" w:color="auto"/>
            <w:right w:val="none" w:sz="0" w:space="0" w:color="auto"/>
          </w:divBdr>
        </w:div>
        <w:div w:id="1094284159">
          <w:marLeft w:val="360"/>
          <w:marRight w:val="0"/>
          <w:marTop w:val="0"/>
          <w:marBottom w:val="0"/>
          <w:divBdr>
            <w:top w:val="none" w:sz="0" w:space="0" w:color="auto"/>
            <w:left w:val="none" w:sz="0" w:space="0" w:color="auto"/>
            <w:bottom w:val="none" w:sz="0" w:space="0" w:color="auto"/>
            <w:right w:val="none" w:sz="0" w:space="0" w:color="auto"/>
          </w:divBdr>
        </w:div>
        <w:div w:id="1142232451">
          <w:marLeft w:val="360"/>
          <w:marRight w:val="0"/>
          <w:marTop w:val="0"/>
          <w:marBottom w:val="0"/>
          <w:divBdr>
            <w:top w:val="none" w:sz="0" w:space="0" w:color="auto"/>
            <w:left w:val="none" w:sz="0" w:space="0" w:color="auto"/>
            <w:bottom w:val="none" w:sz="0" w:space="0" w:color="auto"/>
            <w:right w:val="none" w:sz="0" w:space="0" w:color="auto"/>
          </w:divBdr>
        </w:div>
        <w:div w:id="1272009411">
          <w:marLeft w:val="360"/>
          <w:marRight w:val="0"/>
          <w:marTop w:val="0"/>
          <w:marBottom w:val="0"/>
          <w:divBdr>
            <w:top w:val="none" w:sz="0" w:space="0" w:color="auto"/>
            <w:left w:val="none" w:sz="0" w:space="0" w:color="auto"/>
            <w:bottom w:val="none" w:sz="0" w:space="0" w:color="auto"/>
            <w:right w:val="none" w:sz="0" w:space="0" w:color="auto"/>
          </w:divBdr>
        </w:div>
        <w:div w:id="1375957861">
          <w:marLeft w:val="360"/>
          <w:marRight w:val="0"/>
          <w:marTop w:val="0"/>
          <w:marBottom w:val="0"/>
          <w:divBdr>
            <w:top w:val="none" w:sz="0" w:space="0" w:color="auto"/>
            <w:left w:val="none" w:sz="0" w:space="0" w:color="auto"/>
            <w:bottom w:val="none" w:sz="0" w:space="0" w:color="auto"/>
            <w:right w:val="none" w:sz="0" w:space="0" w:color="auto"/>
          </w:divBdr>
        </w:div>
        <w:div w:id="1484664208">
          <w:marLeft w:val="360"/>
          <w:marRight w:val="0"/>
          <w:marTop w:val="0"/>
          <w:marBottom w:val="0"/>
          <w:divBdr>
            <w:top w:val="none" w:sz="0" w:space="0" w:color="auto"/>
            <w:left w:val="none" w:sz="0" w:space="0" w:color="auto"/>
            <w:bottom w:val="none" w:sz="0" w:space="0" w:color="auto"/>
            <w:right w:val="none" w:sz="0" w:space="0" w:color="auto"/>
          </w:divBdr>
        </w:div>
        <w:div w:id="1790662643">
          <w:marLeft w:val="360"/>
          <w:marRight w:val="0"/>
          <w:marTop w:val="0"/>
          <w:marBottom w:val="0"/>
          <w:divBdr>
            <w:top w:val="none" w:sz="0" w:space="0" w:color="auto"/>
            <w:left w:val="none" w:sz="0" w:space="0" w:color="auto"/>
            <w:bottom w:val="none" w:sz="0" w:space="0" w:color="auto"/>
            <w:right w:val="none" w:sz="0" w:space="0" w:color="auto"/>
          </w:divBdr>
        </w:div>
        <w:div w:id="1799756801">
          <w:marLeft w:val="360"/>
          <w:marRight w:val="0"/>
          <w:marTop w:val="0"/>
          <w:marBottom w:val="0"/>
          <w:divBdr>
            <w:top w:val="none" w:sz="0" w:space="0" w:color="auto"/>
            <w:left w:val="none" w:sz="0" w:space="0" w:color="auto"/>
            <w:bottom w:val="none" w:sz="0" w:space="0" w:color="auto"/>
            <w:right w:val="none" w:sz="0" w:space="0" w:color="auto"/>
          </w:divBdr>
        </w:div>
      </w:divsChild>
    </w:div>
    <w:div w:id="2099016831">
      <w:bodyDiv w:val="1"/>
      <w:marLeft w:val="0"/>
      <w:marRight w:val="0"/>
      <w:marTop w:val="0"/>
      <w:marBottom w:val="0"/>
      <w:divBdr>
        <w:top w:val="none" w:sz="0" w:space="0" w:color="auto"/>
        <w:left w:val="none" w:sz="0" w:space="0" w:color="auto"/>
        <w:bottom w:val="none" w:sz="0" w:space="0" w:color="auto"/>
        <w:right w:val="none" w:sz="0" w:space="0" w:color="auto"/>
      </w:divBdr>
      <w:divsChild>
        <w:div w:id="190992285">
          <w:marLeft w:val="0"/>
          <w:marRight w:val="0"/>
          <w:marTop w:val="0"/>
          <w:marBottom w:val="0"/>
          <w:divBdr>
            <w:top w:val="none" w:sz="0" w:space="0" w:color="auto"/>
            <w:left w:val="none" w:sz="0" w:space="0" w:color="auto"/>
            <w:bottom w:val="none" w:sz="0" w:space="0" w:color="auto"/>
            <w:right w:val="none" w:sz="0" w:space="0" w:color="auto"/>
          </w:divBdr>
        </w:div>
        <w:div w:id="908340993">
          <w:marLeft w:val="0"/>
          <w:marRight w:val="0"/>
          <w:marTop w:val="0"/>
          <w:marBottom w:val="0"/>
          <w:divBdr>
            <w:top w:val="none" w:sz="0" w:space="0" w:color="auto"/>
            <w:left w:val="none" w:sz="0" w:space="0" w:color="auto"/>
            <w:bottom w:val="none" w:sz="0" w:space="0" w:color="auto"/>
            <w:right w:val="none" w:sz="0" w:space="0" w:color="auto"/>
          </w:divBdr>
        </w:div>
        <w:div w:id="1064523479">
          <w:marLeft w:val="0"/>
          <w:marRight w:val="0"/>
          <w:marTop w:val="0"/>
          <w:marBottom w:val="0"/>
          <w:divBdr>
            <w:top w:val="none" w:sz="0" w:space="0" w:color="auto"/>
            <w:left w:val="none" w:sz="0" w:space="0" w:color="auto"/>
            <w:bottom w:val="none" w:sz="0" w:space="0" w:color="auto"/>
            <w:right w:val="none" w:sz="0" w:space="0" w:color="auto"/>
          </w:divBdr>
        </w:div>
        <w:div w:id="1582372722">
          <w:marLeft w:val="0"/>
          <w:marRight w:val="0"/>
          <w:marTop w:val="0"/>
          <w:marBottom w:val="0"/>
          <w:divBdr>
            <w:top w:val="none" w:sz="0" w:space="0" w:color="auto"/>
            <w:left w:val="none" w:sz="0" w:space="0" w:color="auto"/>
            <w:bottom w:val="none" w:sz="0" w:space="0" w:color="auto"/>
            <w:right w:val="none" w:sz="0" w:space="0" w:color="auto"/>
          </w:divBdr>
        </w:div>
        <w:div w:id="1965116077">
          <w:marLeft w:val="0"/>
          <w:marRight w:val="0"/>
          <w:marTop w:val="0"/>
          <w:marBottom w:val="0"/>
          <w:divBdr>
            <w:top w:val="none" w:sz="0" w:space="0" w:color="auto"/>
            <w:left w:val="none" w:sz="0" w:space="0" w:color="auto"/>
            <w:bottom w:val="none" w:sz="0" w:space="0" w:color="auto"/>
            <w:right w:val="none" w:sz="0" w:space="0" w:color="auto"/>
          </w:divBdr>
        </w:div>
      </w:divsChild>
    </w:div>
    <w:div w:id="21060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header" Target="header1.xml"/><Relationship Id="rId47" Type="http://schemas.openxmlformats.org/officeDocument/2006/relationships/image" Target="media/image33.svg"/><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svg"/><Relationship Id="rId37" Type="http://schemas.openxmlformats.org/officeDocument/2006/relationships/image" Target="media/image27.png"/><Relationship Id="rId40" Type="http://schemas.openxmlformats.org/officeDocument/2006/relationships/image" Target="media/image30.sv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sv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21.pn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5.png"/><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svg"/><Relationship Id="rId46" Type="http://schemas.openxmlformats.org/officeDocument/2006/relationships/image" Target="media/image32.png"/><Relationship Id="rId20" Type="http://schemas.openxmlformats.org/officeDocument/2006/relationships/image" Target="media/image10.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35137-par-vides-politikas-pamatnostadnem-2021-2027-gadam" TargetMode="External"/><Relationship Id="rId3" Type="http://schemas.openxmlformats.org/officeDocument/2006/relationships/hyperlink" Target="https://eur-lex.europa.eu/legal-content/LV/TXT/?uri=CELEX:52019DC0640" TargetMode="External"/><Relationship Id="rId7" Type="http://schemas.openxmlformats.org/officeDocument/2006/relationships/hyperlink" Target="https://likumi.lv/wwwraksti/LIKUMI/NAP/NAP2027.PDF" TargetMode="External"/><Relationship Id="rId2" Type="http://schemas.openxmlformats.org/officeDocument/2006/relationships/hyperlink" Target="https://eur-lex.europa.eu/LV/legal-content/summary/eu-biodiversity-strategy-for-2030.html" TargetMode="External"/><Relationship Id="rId1" Type="http://schemas.openxmlformats.org/officeDocument/2006/relationships/hyperlink" Target="https://eur-lex.europa.eu/legal-content/LV/TXT/?uri=CELEX:52020DC0380" TargetMode="External"/><Relationship Id="rId6" Type="http://schemas.openxmlformats.org/officeDocument/2006/relationships/hyperlink" Target="https://www.pkc.gov.lv/sites/default/files/inline-files/Latvija_2030_7.pdf" TargetMode="External"/><Relationship Id="rId5" Type="http://schemas.openxmlformats.org/officeDocument/2006/relationships/hyperlink" Target="https://www.consilium.europa.eu/lv/press/press-releases/2023/11/09/nature-restoration-council-and-parliament-reach-agreement-on-new-rules-to-restore-and-preserve-degraded-habitats-in-the-eu/" TargetMode="External"/><Relationship Id="rId10" Type="http://schemas.openxmlformats.org/officeDocument/2006/relationships/hyperlink" Target="https://www.fm.gov.lv/lv/risku-vadibas-ieviesanas-rokasgramata" TargetMode="External"/><Relationship Id="rId4" Type="http://schemas.openxmlformats.org/officeDocument/2006/relationships/hyperlink" Target="https://www.europarl.europa.eu/doceo/document/TA-9-2023-0277_LV.html" TargetMode="External"/><Relationship Id="rId9" Type="http://schemas.openxmlformats.org/officeDocument/2006/relationships/hyperlink" Target="https://lv-pdf.panda.org/iesaisties/zalais_biroj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SharedWithUsers xmlns="6ad68aae-21ac-402f-8f10-6c7150a9a2e9">
      <UserInfo>
        <DisplayName>Andris Širovs</DisplayName>
        <AccountId>64</AccountId>
        <AccountType/>
      </UserInfo>
      <UserInfo>
        <DisplayName>Iveta Timze</DisplayName>
        <AccountId>42</AccountId>
        <AccountType/>
      </UserInfo>
      <UserInfo>
        <DisplayName>Elīna Ezeriņa</DisplayName>
        <AccountId>17</AccountId>
        <AccountType/>
      </UserInfo>
      <UserInfo>
        <DisplayName>Dita Supe</DisplayName>
        <AccountId>121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FAAF-B86B-4927-9EDD-33A3C641330B}">
  <ds:schemaRefs>
    <ds:schemaRef ds:uri="http://schemas.microsoft.com/sharepoint/v3/contenttype/forms"/>
  </ds:schemaRefs>
</ds:datastoreItem>
</file>

<file path=customXml/itemProps2.xml><?xml version="1.0" encoding="utf-8"?>
<ds:datastoreItem xmlns:ds="http://schemas.openxmlformats.org/officeDocument/2006/customXml" ds:itemID="{4B82E7E3-A221-41C8-857A-70FA9CC95E89}">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3.xml><?xml version="1.0" encoding="utf-8"?>
<ds:datastoreItem xmlns:ds="http://schemas.openxmlformats.org/officeDocument/2006/customXml" ds:itemID="{C4644240-6D40-4018-8DC8-27EA3D11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C50CE-DAE6-4D99-821C-279020AE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40427</Words>
  <Characters>23044</Characters>
  <Application>Microsoft Office Word</Application>
  <DocSecurity>0</DocSecurity>
  <Lines>192</Lines>
  <Paragraphs>126</Paragraphs>
  <ScaleCrop>false</ScaleCrop>
  <Company/>
  <LinksUpToDate>false</LinksUpToDate>
  <CharactersWithSpaces>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Kauliņa</dc:creator>
  <cp:keywords/>
  <dc:description/>
  <cp:lastModifiedBy>Iveta Timze</cp:lastModifiedBy>
  <cp:revision>71</cp:revision>
  <cp:lastPrinted>2023-04-04T00:20:00Z</cp:lastPrinted>
  <dcterms:created xsi:type="dcterms:W3CDTF">2024-06-05T19:24:00Z</dcterms:created>
  <dcterms:modified xsi:type="dcterms:W3CDTF">2024-07-22T11:57:00Z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