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576F" w14:textId="4018423E" w:rsidR="00080828" w:rsidRPr="00080828" w:rsidRDefault="00080828" w:rsidP="00080828">
      <w:pPr>
        <w:spacing w:after="0" w:line="240" w:lineRule="auto"/>
        <w:jc w:val="center"/>
        <w:rPr>
          <w:rFonts w:ascii="Times New Roman" w:hAnsi="Times New Roman" w:cs="Times New Roman"/>
          <w:b/>
          <w:bCs/>
          <w:sz w:val="28"/>
          <w:szCs w:val="28"/>
        </w:rPr>
      </w:pPr>
      <w:r w:rsidRPr="00080828">
        <w:rPr>
          <w:rFonts w:ascii="Times New Roman" w:hAnsi="Times New Roman" w:cs="Times New Roman"/>
          <w:b/>
          <w:bCs/>
          <w:sz w:val="28"/>
          <w:szCs w:val="28"/>
        </w:rPr>
        <w:t xml:space="preserve">Nekustamā īpašuma nomas līgums Nr.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MERGEFIELD  DOKREGNUMURS  \* MERGEFORMAT </w:instrText>
      </w:r>
      <w:r>
        <w:rPr>
          <w:rFonts w:ascii="Times New Roman" w:hAnsi="Times New Roman" w:cs="Times New Roman"/>
          <w:b/>
          <w:bCs/>
          <w:sz w:val="28"/>
          <w:szCs w:val="28"/>
        </w:rPr>
        <w:fldChar w:fldCharType="separate"/>
      </w:r>
      <w:r>
        <w:rPr>
          <w:rFonts w:ascii="Times New Roman" w:hAnsi="Times New Roman" w:cs="Times New Roman"/>
          <w:b/>
          <w:bCs/>
          <w:noProof/>
          <w:sz w:val="28"/>
          <w:szCs w:val="28"/>
        </w:rPr>
        <w:t>«DOKREGNUMURS»</w:t>
      </w:r>
      <w:r>
        <w:rPr>
          <w:rFonts w:ascii="Times New Roman" w:hAnsi="Times New Roman" w:cs="Times New Roman"/>
          <w:b/>
          <w:bCs/>
          <w:sz w:val="28"/>
          <w:szCs w:val="28"/>
        </w:rPr>
        <w:fldChar w:fldCharType="end"/>
      </w:r>
    </w:p>
    <w:p w14:paraId="25A0579B" w14:textId="77777777" w:rsidR="00080828" w:rsidRDefault="00080828" w:rsidP="00080828">
      <w:pPr>
        <w:spacing w:after="0" w:line="240" w:lineRule="auto"/>
        <w:jc w:val="center"/>
        <w:rPr>
          <w:rFonts w:ascii="Times New Roman" w:hAnsi="Times New Roman" w:cs="Times New Roman"/>
        </w:rPr>
      </w:pPr>
    </w:p>
    <w:p w14:paraId="243CE627" w14:textId="77777777" w:rsidR="00080828" w:rsidRPr="00080828" w:rsidRDefault="00080828" w:rsidP="00080828">
      <w:pPr>
        <w:spacing w:after="0" w:line="240" w:lineRule="auto"/>
        <w:jc w:val="both"/>
        <w:rPr>
          <w:rFonts w:ascii="Times New Roman" w:hAnsi="Times New Roman" w:cs="Times New Roman"/>
          <w:i/>
          <w:iCs/>
          <w:sz w:val="20"/>
          <w:szCs w:val="20"/>
        </w:rPr>
      </w:pPr>
      <w:r w:rsidRPr="00080828">
        <w:rPr>
          <w:rFonts w:ascii="Times New Roman" w:hAnsi="Times New Roman" w:cs="Times New Roman"/>
          <w:i/>
          <w:iCs/>
          <w:sz w:val="20"/>
          <w:szCs w:val="20"/>
        </w:rPr>
        <w:t xml:space="preserve">Dokumenta datums ir pēdējā pievienotā </w:t>
      </w:r>
    </w:p>
    <w:p w14:paraId="4F561BE4" w14:textId="77777777" w:rsidR="00080828" w:rsidRPr="00080828" w:rsidRDefault="00080828" w:rsidP="00080828">
      <w:pPr>
        <w:spacing w:after="0" w:line="240" w:lineRule="auto"/>
        <w:jc w:val="both"/>
        <w:rPr>
          <w:rFonts w:ascii="Times New Roman" w:hAnsi="Times New Roman" w:cs="Times New Roman"/>
          <w:i/>
          <w:iCs/>
          <w:sz w:val="20"/>
          <w:szCs w:val="20"/>
        </w:rPr>
      </w:pPr>
      <w:r w:rsidRPr="00080828">
        <w:rPr>
          <w:rFonts w:ascii="Times New Roman" w:hAnsi="Times New Roman" w:cs="Times New Roman"/>
          <w:i/>
          <w:iCs/>
          <w:sz w:val="20"/>
          <w:szCs w:val="20"/>
        </w:rPr>
        <w:t>drošā elektroniskā paraksta un tā laika zīmoga datums</w:t>
      </w:r>
    </w:p>
    <w:p w14:paraId="3578DCBC" w14:textId="77777777" w:rsidR="00080828" w:rsidRPr="00080828" w:rsidRDefault="00080828" w:rsidP="00080828">
      <w:pPr>
        <w:spacing w:after="0" w:line="240" w:lineRule="auto"/>
        <w:jc w:val="both"/>
        <w:rPr>
          <w:rFonts w:ascii="Times New Roman" w:hAnsi="Times New Roman" w:cs="Times New Roman"/>
        </w:rPr>
      </w:pPr>
      <w:r w:rsidRPr="00080828">
        <w:rPr>
          <w:rFonts w:ascii="Times New Roman" w:hAnsi="Times New Roman" w:cs="Times New Roman"/>
        </w:rPr>
        <w:t xml:space="preserve"> </w:t>
      </w:r>
    </w:p>
    <w:p w14:paraId="78B8E924" w14:textId="77777777" w:rsidR="00080828" w:rsidRPr="00080828" w:rsidRDefault="00080828" w:rsidP="00080828">
      <w:pPr>
        <w:spacing w:after="0" w:line="240" w:lineRule="auto"/>
        <w:jc w:val="both"/>
        <w:rPr>
          <w:rFonts w:ascii="Times New Roman" w:hAnsi="Times New Roman" w:cs="Times New Roman"/>
        </w:rPr>
      </w:pPr>
      <w:r w:rsidRPr="00080828">
        <w:rPr>
          <w:rFonts w:ascii="Times New Roman" w:hAnsi="Times New Roman" w:cs="Times New Roman"/>
          <w:b/>
          <w:bCs/>
        </w:rPr>
        <w:t>Dabas aizsardzības pārvalde</w:t>
      </w:r>
      <w:r w:rsidRPr="00080828">
        <w:rPr>
          <w:rFonts w:ascii="Times New Roman" w:hAnsi="Times New Roman" w:cs="Times New Roman"/>
        </w:rPr>
        <w:t xml:space="preserve">, reģistrācijas Nr. 90009099027 (turpmāk – Iznomātājs), tās ģenerāldirektores Lauras Anteinas personā, kura rīkojas saskaņā ar Ministru kabineta 2019. gada 2. jūnija noteikumu Nr. 507 “Dabas aizsardzības pārvaldes nolikums” 6.punktu un 8.2. apakšpunktu, no vienas puses, un </w:t>
      </w:r>
    </w:p>
    <w:p w14:paraId="68D509E7" w14:textId="77777777" w:rsidR="00080828" w:rsidRPr="00080828" w:rsidRDefault="00080828" w:rsidP="00080828">
      <w:pPr>
        <w:spacing w:after="0" w:line="240" w:lineRule="auto"/>
        <w:jc w:val="both"/>
        <w:rPr>
          <w:rFonts w:ascii="Times New Roman" w:hAnsi="Times New Roman" w:cs="Times New Roman"/>
        </w:rPr>
      </w:pPr>
    </w:p>
    <w:p w14:paraId="4FE9DEA0" w14:textId="6AC304ED" w:rsidR="00080828" w:rsidRPr="00080828" w:rsidRDefault="00080828" w:rsidP="00080828">
      <w:pPr>
        <w:spacing w:after="0" w:line="240" w:lineRule="auto"/>
        <w:jc w:val="both"/>
        <w:rPr>
          <w:rFonts w:ascii="Times New Roman" w:hAnsi="Times New Roman" w:cs="Times New Roman"/>
        </w:rPr>
      </w:pPr>
      <w:r w:rsidRPr="00080828">
        <w:rPr>
          <w:rFonts w:ascii="Times New Roman" w:hAnsi="Times New Roman" w:cs="Times New Roman"/>
          <w:b/>
          <w:bCs/>
        </w:rPr>
        <w:t>&lt;Firma&gt;</w:t>
      </w:r>
      <w:r w:rsidRPr="00080828">
        <w:rPr>
          <w:rFonts w:ascii="Times New Roman" w:hAnsi="Times New Roman" w:cs="Times New Roman"/>
        </w:rPr>
        <w:t xml:space="preserve">, reģistrācijas Nr.&lt;numurs&gt;, tās &lt;amats, vārds, uzvārds&gt; personā, kurš rīkojas uz &lt;dokuments&gt; pamata (turpmāk – Nomnieks) no otras puses, kopā tekstā saukti – Puses, </w:t>
      </w:r>
    </w:p>
    <w:p w14:paraId="5A0E75B1" w14:textId="77777777" w:rsidR="00080828" w:rsidRPr="00080828" w:rsidRDefault="00080828" w:rsidP="00080828">
      <w:pPr>
        <w:spacing w:after="0" w:line="240" w:lineRule="auto"/>
        <w:jc w:val="both"/>
        <w:rPr>
          <w:rFonts w:ascii="Times New Roman" w:hAnsi="Times New Roman" w:cs="Times New Roman"/>
        </w:rPr>
      </w:pPr>
    </w:p>
    <w:p w14:paraId="577D8BFA" w14:textId="0098EAFD" w:rsidR="008C4883" w:rsidRDefault="00080828" w:rsidP="00080828">
      <w:pPr>
        <w:spacing w:after="0" w:line="240" w:lineRule="auto"/>
        <w:jc w:val="both"/>
        <w:rPr>
          <w:rFonts w:ascii="Times New Roman" w:hAnsi="Times New Roman" w:cs="Times New Roman"/>
        </w:rPr>
      </w:pPr>
      <w:r w:rsidRPr="00080828">
        <w:rPr>
          <w:rFonts w:ascii="Times New Roman" w:hAnsi="Times New Roman" w:cs="Times New Roman"/>
        </w:rPr>
        <w:t>pamatojoties uz</w:t>
      </w:r>
      <w:r w:rsidR="008C4883">
        <w:rPr>
          <w:rFonts w:ascii="Times New Roman" w:hAnsi="Times New Roman" w:cs="Times New Roman"/>
        </w:rPr>
        <w:t xml:space="preserve">: </w:t>
      </w:r>
    </w:p>
    <w:p w14:paraId="0DC5B24E" w14:textId="77777777" w:rsidR="008C4883" w:rsidRDefault="008C4883" w:rsidP="00080828">
      <w:pPr>
        <w:spacing w:after="0" w:line="240" w:lineRule="auto"/>
        <w:jc w:val="both"/>
        <w:rPr>
          <w:rFonts w:ascii="Times New Roman" w:hAnsi="Times New Roman" w:cs="Times New Roman"/>
        </w:rPr>
      </w:pPr>
    </w:p>
    <w:p w14:paraId="68B2FAE0" w14:textId="112E4725" w:rsidR="008C4883" w:rsidRDefault="008C4883" w:rsidP="008C4883">
      <w:pPr>
        <w:pStyle w:val="ListParagraph"/>
        <w:numPr>
          <w:ilvl w:val="0"/>
          <w:numId w:val="2"/>
        </w:numPr>
        <w:spacing w:after="0" w:line="240" w:lineRule="auto"/>
        <w:jc w:val="both"/>
        <w:rPr>
          <w:rFonts w:ascii="Times New Roman" w:hAnsi="Times New Roman" w:cs="Times New Roman"/>
        </w:rPr>
      </w:pPr>
      <w:r w:rsidRPr="008C4883">
        <w:rPr>
          <w:rFonts w:ascii="Times New Roman" w:hAnsi="Times New Roman" w:cs="Times New Roman"/>
        </w:rPr>
        <w:t xml:space="preserve">Ministru kabineta 2022. gada 15. novembra noteikumu Nr. 719 </w:t>
      </w:r>
      <w:r>
        <w:rPr>
          <w:rFonts w:ascii="Times New Roman" w:hAnsi="Times New Roman" w:cs="Times New Roman"/>
        </w:rPr>
        <w:t>“</w:t>
      </w:r>
      <w:r w:rsidRPr="008C4883">
        <w:rPr>
          <w:rFonts w:ascii="Times New Roman" w:hAnsi="Times New Roman" w:cs="Times New Roman"/>
        </w:rPr>
        <w:t>Publisko ūdeņu nomas noteikumi</w:t>
      </w:r>
      <w:r>
        <w:rPr>
          <w:rFonts w:ascii="Times New Roman" w:hAnsi="Times New Roman" w:cs="Times New Roman"/>
        </w:rPr>
        <w:t xml:space="preserve">” 10.punktu; </w:t>
      </w:r>
    </w:p>
    <w:p w14:paraId="492C725E" w14:textId="3FF23ED6" w:rsidR="008C4883" w:rsidRPr="008C4883" w:rsidRDefault="008C4883" w:rsidP="008C4883">
      <w:pPr>
        <w:pStyle w:val="ListParagraph"/>
        <w:numPr>
          <w:ilvl w:val="0"/>
          <w:numId w:val="2"/>
        </w:numPr>
        <w:spacing w:after="0" w:line="240" w:lineRule="auto"/>
        <w:jc w:val="both"/>
        <w:rPr>
          <w:rFonts w:ascii="Times New Roman" w:hAnsi="Times New Roman" w:cs="Times New Roman"/>
        </w:rPr>
      </w:pPr>
      <w:r w:rsidRPr="008C4883">
        <w:rPr>
          <w:rFonts w:ascii="Times New Roman" w:hAnsi="Times New Roman" w:cs="Times New Roman"/>
        </w:rPr>
        <w:t xml:space="preserve">Iznomātāja Nekustamo īpašumu izvērtēšanas komisijas 2025. gada 3.marta </w:t>
      </w:r>
      <w:r>
        <w:rPr>
          <w:rFonts w:ascii="Times New Roman" w:hAnsi="Times New Roman" w:cs="Times New Roman"/>
        </w:rPr>
        <w:t xml:space="preserve">sēdes </w:t>
      </w:r>
      <w:r w:rsidRPr="008C4883">
        <w:rPr>
          <w:rFonts w:ascii="Times New Roman" w:hAnsi="Times New Roman" w:cs="Times New Roman"/>
        </w:rPr>
        <w:t xml:space="preserve">protokolu un lēmumu Nr. </w:t>
      </w:r>
      <w:r>
        <w:rPr>
          <w:rFonts w:ascii="Times New Roman" w:hAnsi="Times New Roman" w:cs="Times New Roman"/>
        </w:rPr>
        <w:t>5</w:t>
      </w:r>
      <w:r w:rsidRPr="008C4883">
        <w:rPr>
          <w:rFonts w:ascii="Times New Roman" w:hAnsi="Times New Roman" w:cs="Times New Roman"/>
        </w:rPr>
        <w:t>/202</w:t>
      </w:r>
      <w:r>
        <w:rPr>
          <w:rFonts w:ascii="Times New Roman" w:hAnsi="Times New Roman" w:cs="Times New Roman"/>
        </w:rPr>
        <w:t>5</w:t>
      </w:r>
      <w:r w:rsidRPr="008C4883">
        <w:rPr>
          <w:rFonts w:ascii="Times New Roman" w:hAnsi="Times New Roman" w:cs="Times New Roman"/>
        </w:rPr>
        <w:t>, Iznomātāja reģistrācijas Nr. 7.16/417/2025</w:t>
      </w:r>
      <w:r>
        <w:rPr>
          <w:rFonts w:ascii="Times New Roman" w:hAnsi="Times New Roman" w:cs="Times New Roman"/>
        </w:rPr>
        <w:t xml:space="preserve">; </w:t>
      </w:r>
    </w:p>
    <w:p w14:paraId="27C5C527" w14:textId="77777777" w:rsidR="004960D0" w:rsidRDefault="00080828" w:rsidP="008C4883">
      <w:pPr>
        <w:pStyle w:val="ListParagraph"/>
        <w:numPr>
          <w:ilvl w:val="0"/>
          <w:numId w:val="2"/>
        </w:numPr>
        <w:spacing w:after="0" w:line="240" w:lineRule="auto"/>
        <w:jc w:val="both"/>
        <w:rPr>
          <w:rFonts w:ascii="Times New Roman" w:hAnsi="Times New Roman" w:cs="Times New Roman"/>
        </w:rPr>
      </w:pPr>
      <w:r w:rsidRPr="008C4883">
        <w:rPr>
          <w:rFonts w:ascii="Times New Roman" w:hAnsi="Times New Roman" w:cs="Times New Roman"/>
        </w:rPr>
        <w:t xml:space="preserve">Iznomātāja &lt;datums&gt; organizētās </w:t>
      </w:r>
      <w:r w:rsidR="004960D0">
        <w:rPr>
          <w:rFonts w:ascii="Times New Roman" w:hAnsi="Times New Roman" w:cs="Times New Roman"/>
        </w:rPr>
        <w:t xml:space="preserve">elektroniskās </w:t>
      </w:r>
      <w:r w:rsidRPr="008C4883">
        <w:rPr>
          <w:rFonts w:ascii="Times New Roman" w:hAnsi="Times New Roman" w:cs="Times New Roman"/>
        </w:rPr>
        <w:t xml:space="preserve">izsoles “Kaņiera ezera noma tiesību izsole” rezultātiem, </w:t>
      </w:r>
    </w:p>
    <w:p w14:paraId="12FEB678" w14:textId="77777777" w:rsidR="004960D0" w:rsidRDefault="004960D0" w:rsidP="004960D0">
      <w:pPr>
        <w:spacing w:after="0" w:line="240" w:lineRule="auto"/>
        <w:jc w:val="both"/>
        <w:rPr>
          <w:rFonts w:ascii="Times New Roman" w:hAnsi="Times New Roman" w:cs="Times New Roman"/>
        </w:rPr>
      </w:pPr>
    </w:p>
    <w:p w14:paraId="217F6D71" w14:textId="5C6D0F7B" w:rsidR="00080828" w:rsidRPr="004960D0" w:rsidRDefault="004960D0" w:rsidP="004960D0">
      <w:pPr>
        <w:spacing w:after="0" w:line="240" w:lineRule="auto"/>
        <w:jc w:val="both"/>
        <w:rPr>
          <w:rFonts w:ascii="Times New Roman" w:hAnsi="Times New Roman" w:cs="Times New Roman"/>
        </w:rPr>
      </w:pPr>
      <w:r w:rsidRPr="004960D0">
        <w:rPr>
          <w:rFonts w:ascii="Times New Roman" w:hAnsi="Times New Roman" w:cs="Times New Roman"/>
        </w:rPr>
        <w:t>izsakot savu brīvi radušos gribu, bez maldības, spaidiem un viltus,</w:t>
      </w:r>
      <w:r>
        <w:rPr>
          <w:rFonts w:ascii="Times New Roman" w:hAnsi="Times New Roman" w:cs="Times New Roman"/>
        </w:rPr>
        <w:t xml:space="preserve"> </w:t>
      </w:r>
      <w:r w:rsidR="00080828" w:rsidRPr="004960D0">
        <w:rPr>
          <w:rFonts w:ascii="Times New Roman" w:hAnsi="Times New Roman" w:cs="Times New Roman"/>
        </w:rPr>
        <w:t xml:space="preserve">noslēdz zemes nomas līgumu (turpmāk - Līgums), par sekojošo: </w:t>
      </w:r>
    </w:p>
    <w:p w14:paraId="3BEA277C" w14:textId="77777777" w:rsidR="00080828" w:rsidRDefault="00080828" w:rsidP="00080828">
      <w:pPr>
        <w:spacing w:after="0" w:line="240" w:lineRule="auto"/>
        <w:jc w:val="both"/>
        <w:rPr>
          <w:rFonts w:ascii="Times New Roman" w:hAnsi="Times New Roman" w:cs="Times New Roman"/>
        </w:rPr>
      </w:pPr>
    </w:p>
    <w:p w14:paraId="20528501" w14:textId="1DEC48DD" w:rsidR="00080828" w:rsidRPr="00FD020C" w:rsidRDefault="008B45D9" w:rsidP="00080828">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080828" w:rsidRPr="00FD020C">
        <w:rPr>
          <w:rFonts w:ascii="Times New Roman" w:hAnsi="Times New Roman" w:cs="Times New Roman"/>
          <w:b/>
          <w:bCs/>
        </w:rPr>
        <w:t xml:space="preserve">Līguma priekšmets </w:t>
      </w:r>
    </w:p>
    <w:p w14:paraId="10858EDE" w14:textId="77777777" w:rsidR="00080828" w:rsidRDefault="00080828" w:rsidP="00080828">
      <w:pPr>
        <w:spacing w:after="0" w:line="240" w:lineRule="auto"/>
        <w:rPr>
          <w:rFonts w:ascii="Times New Roman" w:hAnsi="Times New Roman" w:cs="Times New Roman"/>
        </w:rPr>
      </w:pPr>
    </w:p>
    <w:p w14:paraId="0984AB3C" w14:textId="46D42FF1" w:rsidR="00080828" w:rsidRDefault="00080828" w:rsidP="00FD020C">
      <w:pPr>
        <w:pStyle w:val="ListParagraph"/>
        <w:numPr>
          <w:ilvl w:val="1"/>
          <w:numId w:val="1"/>
        </w:numPr>
        <w:spacing w:after="0" w:line="240" w:lineRule="auto"/>
        <w:jc w:val="both"/>
        <w:rPr>
          <w:rFonts w:ascii="Times New Roman" w:hAnsi="Times New Roman" w:cs="Times New Roman"/>
        </w:rPr>
      </w:pPr>
      <w:r w:rsidRPr="00FD020C">
        <w:rPr>
          <w:rFonts w:ascii="Times New Roman" w:hAnsi="Times New Roman" w:cs="Times New Roman"/>
        </w:rPr>
        <w:t xml:space="preserve"> Iznomātājs nodod un Nomnieks pieņem nomas lietošanā </w:t>
      </w:r>
      <w:r w:rsidR="00FD020C" w:rsidRPr="00FD020C">
        <w:rPr>
          <w:rFonts w:ascii="Times New Roman" w:hAnsi="Times New Roman" w:cs="Times New Roman"/>
        </w:rPr>
        <w:t>nekustamā īpašuma “Kaņiera ezers”, Lapmežciema pagasts, Tukuma novads, kadastra Nr. 90660030001, sastāvā esoš</w:t>
      </w:r>
      <w:r w:rsidR="00FD020C">
        <w:rPr>
          <w:rFonts w:ascii="Times New Roman" w:hAnsi="Times New Roman" w:cs="Times New Roman"/>
        </w:rPr>
        <w:t>ā</w:t>
      </w:r>
      <w:r w:rsidR="00FD020C" w:rsidRPr="00FD020C">
        <w:rPr>
          <w:rFonts w:ascii="Times New Roman" w:hAnsi="Times New Roman" w:cs="Times New Roman"/>
        </w:rPr>
        <w:t>s zemes vienības, kadastra apzīmējums 90660030001, daļu 483,81 ha platībā, būv</w:t>
      </w:r>
      <w:r w:rsidR="00FD020C">
        <w:rPr>
          <w:rFonts w:ascii="Times New Roman" w:hAnsi="Times New Roman" w:cs="Times New Roman"/>
        </w:rPr>
        <w:t>es</w:t>
      </w:r>
      <w:r w:rsidR="00FD020C" w:rsidRPr="00FD020C">
        <w:rPr>
          <w:rFonts w:ascii="Times New Roman" w:hAnsi="Times New Roman" w:cs="Times New Roman"/>
        </w:rPr>
        <w:t xml:space="preserve"> ar kadastra apzīmējumu 9066 004 0459 011 (laivu bāze) un </w:t>
      </w:r>
      <w:r w:rsidR="00FD020C">
        <w:rPr>
          <w:rFonts w:ascii="Times New Roman" w:hAnsi="Times New Roman" w:cs="Times New Roman"/>
        </w:rPr>
        <w:t xml:space="preserve">kadastra apzīmējumu </w:t>
      </w:r>
      <w:r w:rsidR="00FD020C" w:rsidRPr="00FD020C">
        <w:rPr>
          <w:rFonts w:ascii="Times New Roman" w:hAnsi="Times New Roman" w:cs="Times New Roman"/>
        </w:rPr>
        <w:t>9066 003 0001 002 (tualete</w:t>
      </w:r>
      <w:r w:rsidR="00811B87">
        <w:rPr>
          <w:rFonts w:ascii="Times New Roman" w:hAnsi="Times New Roman" w:cs="Times New Roman"/>
        </w:rPr>
        <w:t>)</w:t>
      </w:r>
      <w:r w:rsidR="00FD020C">
        <w:rPr>
          <w:rFonts w:ascii="Times New Roman" w:hAnsi="Times New Roman" w:cs="Times New Roman"/>
        </w:rPr>
        <w:t xml:space="preserve">, </w:t>
      </w:r>
      <w:r w:rsidR="00811B87">
        <w:rPr>
          <w:rFonts w:ascii="Times New Roman" w:hAnsi="Times New Roman" w:cs="Times New Roman"/>
        </w:rPr>
        <w:t>kā arī tūrisma infrastruktūr</w:t>
      </w:r>
      <w:r w:rsidR="009E00C9">
        <w:rPr>
          <w:rFonts w:ascii="Times New Roman" w:hAnsi="Times New Roman" w:cs="Times New Roman"/>
        </w:rPr>
        <w:t>u (</w:t>
      </w:r>
      <w:r w:rsidR="00FD020C">
        <w:rPr>
          <w:rFonts w:ascii="Times New Roman" w:hAnsi="Times New Roman" w:cs="Times New Roman"/>
        </w:rPr>
        <w:t>turpmāk viss kopā - Objekts</w:t>
      </w:r>
      <w:r w:rsidR="00FD020C" w:rsidRPr="00FD020C">
        <w:rPr>
          <w:rFonts w:ascii="Times New Roman" w:hAnsi="Times New Roman" w:cs="Times New Roman"/>
        </w:rPr>
        <w:t>)</w:t>
      </w:r>
      <w:r w:rsidR="00FD020C">
        <w:rPr>
          <w:rFonts w:ascii="Times New Roman" w:hAnsi="Times New Roman" w:cs="Times New Roman"/>
        </w:rPr>
        <w:t xml:space="preserve">, atbilstoši pielikumā pievienotajam situācijas plānam. </w:t>
      </w:r>
    </w:p>
    <w:p w14:paraId="45B91D28" w14:textId="4986C58F" w:rsidR="00FD020C" w:rsidRDefault="00FD020C" w:rsidP="00FD020C">
      <w:pPr>
        <w:pStyle w:val="ListParagraph"/>
        <w:numPr>
          <w:ilvl w:val="1"/>
          <w:numId w:val="1"/>
        </w:numPr>
        <w:spacing w:after="0" w:line="240" w:lineRule="auto"/>
        <w:jc w:val="both"/>
        <w:rPr>
          <w:rFonts w:ascii="Times New Roman" w:hAnsi="Times New Roman" w:cs="Times New Roman"/>
        </w:rPr>
      </w:pPr>
      <w:r w:rsidRPr="004960D0">
        <w:rPr>
          <w:rFonts w:ascii="Times New Roman" w:hAnsi="Times New Roman" w:cs="Times New Roman"/>
        </w:rPr>
        <w:t xml:space="preserve"> Īpašuma tiesības uz nekustamo īpašumu “Kaņiera ezers”, Lapmežciema pagasts, Tukuma novads, kadastra Nr. 90660030001, nostiprinātas Latvijas valstij Viedās administrācijas un reģionālās attīstības ministrijas personā Lapmežciema pagasta zemesgrāmatas nodalījumā Nr.</w:t>
      </w:r>
      <w:r w:rsidRPr="00FD020C">
        <w:t xml:space="preserve"> </w:t>
      </w:r>
      <w:r w:rsidRPr="004960D0">
        <w:rPr>
          <w:rFonts w:ascii="Times New Roman" w:hAnsi="Times New Roman" w:cs="Times New Roman"/>
        </w:rPr>
        <w:t>100000446879; Iznomātājs veic nekustamā īpašuma pārvaldīšanu saskaņā ar 2017. gada 14. novembra Valsts nekustamā īpašuma pārvaldīšanas</w:t>
      </w:r>
      <w:r w:rsidR="004960D0" w:rsidRPr="004960D0">
        <w:rPr>
          <w:rFonts w:ascii="Times New Roman" w:hAnsi="Times New Roman" w:cs="Times New Roman"/>
        </w:rPr>
        <w:t xml:space="preserve"> </w:t>
      </w:r>
      <w:r w:rsidRPr="004960D0">
        <w:rPr>
          <w:rFonts w:ascii="Times New Roman" w:hAnsi="Times New Roman" w:cs="Times New Roman"/>
        </w:rPr>
        <w:t>līgum</w:t>
      </w:r>
      <w:r w:rsidR="004960D0">
        <w:rPr>
          <w:rFonts w:ascii="Times New Roman" w:hAnsi="Times New Roman" w:cs="Times New Roman"/>
        </w:rPr>
        <w:t>u</w:t>
      </w:r>
      <w:r w:rsidRPr="004960D0">
        <w:rPr>
          <w:rFonts w:ascii="Times New Roman" w:hAnsi="Times New Roman" w:cs="Times New Roman"/>
        </w:rPr>
        <w:t xml:space="preserve"> (reģistrācijas Nr. 7.8/39/2017-P</w:t>
      </w:r>
      <w:r w:rsidR="004960D0">
        <w:rPr>
          <w:rFonts w:ascii="Times New Roman" w:hAnsi="Times New Roman" w:cs="Times New Roman"/>
        </w:rPr>
        <w:t xml:space="preserve"> / </w:t>
      </w:r>
      <w:r w:rsidRPr="004960D0">
        <w:rPr>
          <w:rFonts w:ascii="Times New Roman" w:hAnsi="Times New Roman" w:cs="Times New Roman"/>
        </w:rPr>
        <w:t>Nr. NĪ/7/2017)</w:t>
      </w:r>
      <w:r w:rsidR="004960D0">
        <w:rPr>
          <w:rFonts w:ascii="Times New Roman" w:hAnsi="Times New Roman" w:cs="Times New Roman"/>
        </w:rPr>
        <w:t xml:space="preserve">. </w:t>
      </w:r>
    </w:p>
    <w:p w14:paraId="35809622" w14:textId="04D2753F" w:rsidR="00C51645" w:rsidRDefault="00C51645" w:rsidP="00FD02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E5A51">
        <w:rPr>
          <w:rFonts w:ascii="Times New Roman" w:hAnsi="Times New Roman" w:cs="Times New Roman"/>
        </w:rPr>
        <w:t xml:space="preserve">Objektam </w:t>
      </w:r>
      <w:r w:rsidR="00E25873">
        <w:rPr>
          <w:rFonts w:ascii="Times New Roman" w:hAnsi="Times New Roman" w:cs="Times New Roman"/>
        </w:rPr>
        <w:t>i</w:t>
      </w:r>
      <w:r w:rsidR="004E5A51" w:rsidRPr="004E5A51">
        <w:rPr>
          <w:rFonts w:ascii="Times New Roman" w:hAnsi="Times New Roman" w:cs="Times New Roman"/>
        </w:rPr>
        <w:t>r noteikts apgrūtinājums</w:t>
      </w:r>
      <w:r w:rsidR="004E5A51">
        <w:rPr>
          <w:rFonts w:ascii="Times New Roman" w:hAnsi="Times New Roman" w:cs="Times New Roman"/>
        </w:rPr>
        <w:t xml:space="preserve"> - </w:t>
      </w:r>
      <w:r w:rsidRPr="00C51645">
        <w:rPr>
          <w:rFonts w:ascii="Times New Roman" w:hAnsi="Times New Roman" w:cs="Times New Roman"/>
        </w:rPr>
        <w:t>Ķemeru nacionālā parka dabas lieguma zonas teritorija</w:t>
      </w:r>
      <w:r w:rsidR="007956EE">
        <w:rPr>
          <w:rFonts w:ascii="Times New Roman" w:hAnsi="Times New Roman" w:cs="Times New Roman"/>
        </w:rPr>
        <w:t xml:space="preserve">. </w:t>
      </w:r>
    </w:p>
    <w:p w14:paraId="7027A073" w14:textId="15B6DD17" w:rsidR="00080828" w:rsidRDefault="007F756A" w:rsidP="00080828">
      <w:pPr>
        <w:pStyle w:val="ListParagraph"/>
        <w:numPr>
          <w:ilvl w:val="1"/>
          <w:numId w:val="1"/>
        </w:numPr>
        <w:spacing w:after="0" w:line="240" w:lineRule="auto"/>
        <w:jc w:val="both"/>
        <w:rPr>
          <w:rFonts w:ascii="Times New Roman" w:hAnsi="Times New Roman" w:cs="Times New Roman"/>
        </w:rPr>
      </w:pPr>
      <w:r w:rsidRPr="007F756A">
        <w:rPr>
          <w:rFonts w:ascii="Times New Roman" w:hAnsi="Times New Roman" w:cs="Times New Roman"/>
        </w:rPr>
        <w:t xml:space="preserve"> Objekta iznomāšanas mērķis - l</w:t>
      </w:r>
      <w:r w:rsidR="00080828" w:rsidRPr="007F756A">
        <w:rPr>
          <w:rFonts w:ascii="Times New Roman" w:hAnsi="Times New Roman" w:cs="Times New Roman"/>
        </w:rPr>
        <w:t>aivu bāzes uzturēšana ar iespēju organizēt licencēto</w:t>
      </w:r>
      <w:r w:rsidRPr="007F756A">
        <w:rPr>
          <w:rFonts w:ascii="Times New Roman" w:hAnsi="Times New Roman" w:cs="Times New Roman"/>
        </w:rPr>
        <w:t xml:space="preserve"> </w:t>
      </w:r>
      <w:r w:rsidR="00080828" w:rsidRPr="007F756A">
        <w:rPr>
          <w:rFonts w:ascii="Times New Roman" w:hAnsi="Times New Roman" w:cs="Times New Roman"/>
        </w:rPr>
        <w:t>makšķerēšanu, kā arī dabas tūrisma un dabas izglītības pasākumus</w:t>
      </w:r>
      <w:r w:rsidR="00814448">
        <w:rPr>
          <w:rFonts w:ascii="Times New Roman" w:hAnsi="Times New Roman" w:cs="Times New Roman"/>
        </w:rPr>
        <w:t xml:space="preserve">. </w:t>
      </w:r>
    </w:p>
    <w:p w14:paraId="46DD0C32" w14:textId="5DB5C8FA" w:rsidR="00814448" w:rsidRDefault="00814448" w:rsidP="0008082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C5B5E">
        <w:rPr>
          <w:rFonts w:ascii="Times New Roman" w:hAnsi="Times New Roman" w:cs="Times New Roman"/>
        </w:rPr>
        <w:t>Objekts</w:t>
      </w:r>
      <w:r w:rsidR="00851A8D" w:rsidRPr="00851A8D">
        <w:rPr>
          <w:rFonts w:ascii="Times New Roman" w:hAnsi="Times New Roman" w:cs="Times New Roman"/>
        </w:rPr>
        <w:t xml:space="preserve"> Nomniekam dab</w:t>
      </w:r>
      <w:r w:rsidR="00DC5B5E">
        <w:rPr>
          <w:rFonts w:ascii="Times New Roman" w:hAnsi="Times New Roman" w:cs="Times New Roman"/>
        </w:rPr>
        <w:t xml:space="preserve">ā ir ierādīts un tā robežas viņam ir zināmas. </w:t>
      </w:r>
    </w:p>
    <w:p w14:paraId="75A951D0" w14:textId="65930476" w:rsidR="00DC5B5E" w:rsidRDefault="00DC5B5E" w:rsidP="005D69BF">
      <w:pPr>
        <w:pStyle w:val="ListParagraph"/>
        <w:numPr>
          <w:ilvl w:val="1"/>
          <w:numId w:val="1"/>
        </w:numPr>
        <w:spacing w:after="0" w:line="240" w:lineRule="auto"/>
        <w:jc w:val="both"/>
        <w:rPr>
          <w:rFonts w:ascii="Times New Roman" w:hAnsi="Times New Roman" w:cs="Times New Roman"/>
        </w:rPr>
      </w:pPr>
      <w:r w:rsidRPr="005D69BF">
        <w:rPr>
          <w:rFonts w:ascii="Times New Roman" w:hAnsi="Times New Roman" w:cs="Times New Roman"/>
        </w:rPr>
        <w:t xml:space="preserve"> </w:t>
      </w:r>
      <w:r w:rsidR="005D69BF" w:rsidRPr="005D69BF">
        <w:rPr>
          <w:rFonts w:ascii="Times New Roman" w:hAnsi="Times New Roman" w:cs="Times New Roman"/>
        </w:rPr>
        <w:t>Par Objekta nodošanu Nomniekam lietošanā un apsaimniekošanā, tiek sastādīts Objekta nodošanas - pieņemšanas akts un parakstīts ar drošu elektronisko parakstu, kas satur laika zīmogu. Pēc abpusējas parakstīšanas Objekta nodošanas - pieņemšanas akts kā Līguma pielikums kļūst par Līguma neatņemamu sastāvdaļu</w:t>
      </w:r>
      <w:r w:rsidR="005D69BF">
        <w:rPr>
          <w:rFonts w:ascii="Times New Roman" w:hAnsi="Times New Roman" w:cs="Times New Roman"/>
        </w:rPr>
        <w:t xml:space="preserve">. </w:t>
      </w:r>
    </w:p>
    <w:p w14:paraId="44C012B1" w14:textId="77777777" w:rsidR="005D69BF" w:rsidRDefault="005D69BF" w:rsidP="005D69BF">
      <w:pPr>
        <w:spacing w:after="0" w:line="240" w:lineRule="auto"/>
        <w:ind w:left="360"/>
        <w:jc w:val="both"/>
        <w:rPr>
          <w:rFonts w:ascii="Times New Roman" w:hAnsi="Times New Roman" w:cs="Times New Roman"/>
        </w:rPr>
      </w:pPr>
    </w:p>
    <w:p w14:paraId="427CA412" w14:textId="5FD2329B" w:rsidR="0019484B" w:rsidRPr="00196EEF" w:rsidRDefault="008B45D9" w:rsidP="0019484B">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19484B" w:rsidRPr="00196EEF">
        <w:rPr>
          <w:rFonts w:ascii="Times New Roman" w:hAnsi="Times New Roman" w:cs="Times New Roman"/>
          <w:b/>
          <w:bCs/>
        </w:rPr>
        <w:t xml:space="preserve">Līguma termiņš </w:t>
      </w:r>
    </w:p>
    <w:p w14:paraId="2A8A9243" w14:textId="77777777" w:rsidR="00F60280" w:rsidRDefault="00F60280" w:rsidP="0019484B">
      <w:pPr>
        <w:spacing w:after="0" w:line="240" w:lineRule="auto"/>
        <w:ind w:left="360"/>
        <w:rPr>
          <w:rFonts w:ascii="Times New Roman" w:hAnsi="Times New Roman" w:cs="Times New Roman"/>
        </w:rPr>
      </w:pPr>
    </w:p>
    <w:p w14:paraId="37ECB4EC" w14:textId="65BE3A16" w:rsidR="0019484B" w:rsidRDefault="00F60280" w:rsidP="0019484B">
      <w:pPr>
        <w:spacing w:after="0" w:line="240" w:lineRule="auto"/>
        <w:ind w:left="360"/>
        <w:rPr>
          <w:rFonts w:ascii="Times New Roman" w:hAnsi="Times New Roman" w:cs="Times New Roman"/>
        </w:rPr>
      </w:pPr>
      <w:r w:rsidRPr="00F60280">
        <w:rPr>
          <w:rFonts w:ascii="Times New Roman" w:hAnsi="Times New Roman" w:cs="Times New Roman"/>
        </w:rPr>
        <w:t xml:space="preserve">Līgums stājas spēkā pēc tā abpusējas parakstīšanas un ir spēkā </w:t>
      </w:r>
      <w:r w:rsidR="00E749FE">
        <w:rPr>
          <w:rFonts w:ascii="Times New Roman" w:hAnsi="Times New Roman" w:cs="Times New Roman"/>
        </w:rPr>
        <w:t xml:space="preserve">6 (sešus) / </w:t>
      </w:r>
      <w:r>
        <w:rPr>
          <w:rFonts w:ascii="Times New Roman" w:hAnsi="Times New Roman" w:cs="Times New Roman"/>
        </w:rPr>
        <w:t>12</w:t>
      </w:r>
      <w:r w:rsidRPr="00F60280">
        <w:rPr>
          <w:rFonts w:ascii="Times New Roman" w:hAnsi="Times New Roman" w:cs="Times New Roman"/>
        </w:rPr>
        <w:t xml:space="preserve"> (</w:t>
      </w:r>
      <w:r>
        <w:rPr>
          <w:rFonts w:ascii="Times New Roman" w:hAnsi="Times New Roman" w:cs="Times New Roman"/>
        </w:rPr>
        <w:t>divpadsmit</w:t>
      </w:r>
      <w:r w:rsidRPr="00F60280">
        <w:rPr>
          <w:rFonts w:ascii="Times New Roman" w:hAnsi="Times New Roman" w:cs="Times New Roman"/>
        </w:rPr>
        <w:t>) gadus</w:t>
      </w:r>
      <w:r>
        <w:rPr>
          <w:rFonts w:ascii="Times New Roman" w:hAnsi="Times New Roman" w:cs="Times New Roman"/>
        </w:rPr>
        <w:t xml:space="preserve">. </w:t>
      </w:r>
    </w:p>
    <w:p w14:paraId="4D97BD9B" w14:textId="77777777" w:rsidR="00F60280" w:rsidRDefault="00F60280" w:rsidP="0019484B">
      <w:pPr>
        <w:spacing w:after="0" w:line="240" w:lineRule="auto"/>
        <w:ind w:left="360"/>
        <w:rPr>
          <w:rFonts w:ascii="Times New Roman" w:hAnsi="Times New Roman" w:cs="Times New Roman"/>
        </w:rPr>
      </w:pPr>
    </w:p>
    <w:p w14:paraId="2D630764" w14:textId="5C0C52D2" w:rsidR="0019484B" w:rsidRPr="00196EEF" w:rsidRDefault="008B45D9" w:rsidP="00196EEF">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196EEF" w:rsidRPr="00196EEF">
        <w:rPr>
          <w:rFonts w:ascii="Times New Roman" w:hAnsi="Times New Roman" w:cs="Times New Roman"/>
          <w:b/>
          <w:bCs/>
        </w:rPr>
        <w:t>Maksājumi un līgumsods</w:t>
      </w:r>
    </w:p>
    <w:p w14:paraId="0A23FECB" w14:textId="77777777" w:rsidR="00196EEF" w:rsidRDefault="00196EEF" w:rsidP="00196EEF">
      <w:pPr>
        <w:spacing w:after="0" w:line="240" w:lineRule="auto"/>
        <w:jc w:val="both"/>
        <w:rPr>
          <w:rFonts w:ascii="Times New Roman" w:hAnsi="Times New Roman" w:cs="Times New Roman"/>
        </w:rPr>
      </w:pPr>
    </w:p>
    <w:p w14:paraId="654BB6C9" w14:textId="22B2B7F2" w:rsidR="00D77B0E" w:rsidRPr="002A3BB0" w:rsidRDefault="00196EEF" w:rsidP="00D77B0E">
      <w:pPr>
        <w:pStyle w:val="ListParagraph"/>
        <w:numPr>
          <w:ilvl w:val="1"/>
          <w:numId w:val="1"/>
        </w:numPr>
        <w:spacing w:after="0" w:line="240" w:lineRule="auto"/>
        <w:jc w:val="both"/>
        <w:rPr>
          <w:rFonts w:ascii="Times New Roman" w:hAnsi="Times New Roman" w:cs="Times New Roman"/>
        </w:rPr>
      </w:pPr>
      <w:r w:rsidRPr="00D77B0E">
        <w:rPr>
          <w:rFonts w:ascii="Times New Roman" w:hAnsi="Times New Roman" w:cs="Times New Roman"/>
        </w:rPr>
        <w:t xml:space="preserve"> </w:t>
      </w:r>
      <w:r w:rsidR="00641554" w:rsidRPr="00D77B0E">
        <w:rPr>
          <w:rFonts w:ascii="Times New Roman" w:hAnsi="Times New Roman" w:cs="Times New Roman"/>
        </w:rPr>
        <w:t xml:space="preserve">Nomas maksa par Līguma 1. punktā minētā Objekta </w:t>
      </w:r>
      <w:r w:rsidR="00641554" w:rsidRPr="002A3BB0">
        <w:rPr>
          <w:rFonts w:ascii="Times New Roman" w:hAnsi="Times New Roman" w:cs="Times New Roman"/>
        </w:rPr>
        <w:t xml:space="preserve">lietošanu </w:t>
      </w:r>
      <w:r w:rsidR="00641554" w:rsidRPr="004E3768">
        <w:rPr>
          <w:rFonts w:ascii="Times New Roman" w:hAnsi="Times New Roman" w:cs="Times New Roman"/>
        </w:rPr>
        <w:t>gadā</w:t>
      </w:r>
      <w:r w:rsidR="00641554" w:rsidRPr="002A3BB0">
        <w:rPr>
          <w:rFonts w:ascii="Times New Roman" w:hAnsi="Times New Roman" w:cs="Times New Roman"/>
        </w:rPr>
        <w:t xml:space="preserve"> ir </w:t>
      </w:r>
      <w:r w:rsidR="00DB271E" w:rsidRPr="002A3BB0">
        <w:rPr>
          <w:rFonts w:ascii="Times New Roman" w:hAnsi="Times New Roman" w:cs="Times New Roman"/>
          <w:i/>
          <w:iCs/>
        </w:rPr>
        <w:t xml:space="preserve">– </w:t>
      </w:r>
      <w:r w:rsidR="00525B29" w:rsidRPr="00A30C5C">
        <w:rPr>
          <w:rFonts w:ascii="Times New Roman" w:hAnsi="Times New Roman" w:cs="Times New Roman"/>
          <w:b/>
          <w:bCs/>
        </w:rPr>
        <w:t>&lt;summa</w:t>
      </w:r>
      <w:r w:rsidR="002A3BB0" w:rsidRPr="00A30C5C">
        <w:rPr>
          <w:rFonts w:ascii="Times New Roman" w:hAnsi="Times New Roman" w:cs="Times New Roman"/>
          <w:b/>
          <w:bCs/>
        </w:rPr>
        <w:t>&gt;</w:t>
      </w:r>
      <w:r w:rsidR="00DB271E" w:rsidRPr="00A30C5C">
        <w:rPr>
          <w:rFonts w:ascii="Times New Roman" w:hAnsi="Times New Roman" w:cs="Times New Roman"/>
          <w:b/>
          <w:bCs/>
        </w:rPr>
        <w:t xml:space="preserve"> EUR</w:t>
      </w:r>
      <w:r w:rsidR="00DB271E" w:rsidRPr="002A3BB0">
        <w:rPr>
          <w:rFonts w:ascii="Times New Roman" w:hAnsi="Times New Roman" w:cs="Times New Roman"/>
        </w:rPr>
        <w:t xml:space="preserve"> (</w:t>
      </w:r>
      <w:r w:rsidR="002A3BB0" w:rsidRPr="002A3BB0">
        <w:rPr>
          <w:rFonts w:ascii="Times New Roman" w:hAnsi="Times New Roman" w:cs="Times New Roman"/>
        </w:rPr>
        <w:t>summa vārdiem</w:t>
      </w:r>
      <w:r w:rsidR="00DB271E" w:rsidRPr="002A3BB0">
        <w:rPr>
          <w:rFonts w:ascii="Times New Roman" w:hAnsi="Times New Roman" w:cs="Times New Roman"/>
        </w:rPr>
        <w:t>)</w:t>
      </w:r>
      <w:r w:rsidR="007A67BD" w:rsidRPr="002A3BB0">
        <w:rPr>
          <w:rFonts w:ascii="Times New Roman" w:hAnsi="Times New Roman" w:cs="Times New Roman"/>
        </w:rPr>
        <w:t xml:space="preserve">, </w:t>
      </w:r>
      <w:r w:rsidR="00641554" w:rsidRPr="002A3BB0">
        <w:rPr>
          <w:rFonts w:ascii="Times New Roman" w:hAnsi="Times New Roman" w:cs="Times New Roman"/>
        </w:rPr>
        <w:t>tajā skaitā:</w:t>
      </w:r>
      <w:r w:rsidR="00D77B0E" w:rsidRPr="002A3BB0">
        <w:rPr>
          <w:rFonts w:ascii="Times New Roman" w:hAnsi="Times New Roman" w:cs="Times New Roman"/>
        </w:rPr>
        <w:t xml:space="preserve"> </w:t>
      </w:r>
    </w:p>
    <w:p w14:paraId="619637DB" w14:textId="199134BB" w:rsidR="00641554" w:rsidRPr="002A3BB0" w:rsidRDefault="00641554" w:rsidP="00B17E86">
      <w:pPr>
        <w:pStyle w:val="ListParagraph"/>
        <w:spacing w:after="0" w:line="240" w:lineRule="auto"/>
        <w:jc w:val="both"/>
        <w:rPr>
          <w:rFonts w:ascii="Times New Roman" w:hAnsi="Times New Roman" w:cs="Times New Roman"/>
        </w:rPr>
      </w:pPr>
      <w:r w:rsidRPr="002A3BB0">
        <w:rPr>
          <w:rFonts w:ascii="Times New Roman" w:hAnsi="Times New Roman" w:cs="Times New Roman"/>
        </w:rPr>
        <w:t>- nomas maksa bez pievienotā vērtības nodokļa (turpmāk PVN) –</w:t>
      </w:r>
      <w:r w:rsidR="00DB271E" w:rsidRPr="002A3BB0">
        <w:rPr>
          <w:rFonts w:ascii="Times New Roman" w:hAnsi="Times New Roman" w:cs="Times New Roman"/>
          <w:i/>
          <w:iCs/>
        </w:rPr>
        <w:t xml:space="preserve"> </w:t>
      </w:r>
      <w:r w:rsidR="002A3BB0" w:rsidRPr="002A3BB0">
        <w:rPr>
          <w:rFonts w:ascii="Times New Roman" w:hAnsi="Times New Roman" w:cs="Times New Roman"/>
        </w:rPr>
        <w:t>&lt;summa&gt;</w:t>
      </w:r>
      <w:r w:rsidR="00DB271E" w:rsidRPr="002A3BB0">
        <w:rPr>
          <w:rFonts w:ascii="Times New Roman" w:hAnsi="Times New Roman" w:cs="Times New Roman"/>
        </w:rPr>
        <w:t xml:space="preserve"> EUR (</w:t>
      </w:r>
      <w:r w:rsidR="002A3BB0" w:rsidRPr="002A3BB0">
        <w:rPr>
          <w:rFonts w:ascii="Times New Roman" w:hAnsi="Times New Roman" w:cs="Times New Roman"/>
        </w:rPr>
        <w:t>summa vārdiem</w:t>
      </w:r>
      <w:r w:rsidR="00DB271E" w:rsidRPr="002A3BB0">
        <w:rPr>
          <w:rFonts w:ascii="Times New Roman" w:hAnsi="Times New Roman" w:cs="Times New Roman"/>
        </w:rPr>
        <w:t>)</w:t>
      </w:r>
      <w:r w:rsidRPr="002A3BB0">
        <w:rPr>
          <w:rFonts w:ascii="Times New Roman" w:hAnsi="Times New Roman" w:cs="Times New Roman"/>
        </w:rPr>
        <w:t>;</w:t>
      </w:r>
    </w:p>
    <w:p w14:paraId="3B5958EF" w14:textId="77777777" w:rsidR="00525B29" w:rsidRDefault="00641554" w:rsidP="00B17E86">
      <w:pPr>
        <w:pStyle w:val="ListParagraph"/>
        <w:spacing w:after="0" w:line="240" w:lineRule="auto"/>
        <w:jc w:val="both"/>
        <w:rPr>
          <w:rFonts w:ascii="Times New Roman" w:hAnsi="Times New Roman" w:cs="Times New Roman"/>
        </w:rPr>
      </w:pPr>
      <w:r w:rsidRPr="002A3BB0">
        <w:rPr>
          <w:rFonts w:ascii="Times New Roman" w:hAnsi="Times New Roman" w:cs="Times New Roman"/>
        </w:rPr>
        <w:t xml:space="preserve">- pievienotās vērtības nodoklis </w:t>
      </w:r>
      <w:r w:rsidR="00B17E86" w:rsidRPr="002A3BB0">
        <w:rPr>
          <w:rFonts w:ascii="Times New Roman" w:hAnsi="Times New Roman" w:cs="Times New Roman"/>
          <w:i/>
          <w:iCs/>
        </w:rPr>
        <w:t>&lt;</w:t>
      </w:r>
      <w:r w:rsidR="00B17E86" w:rsidRPr="002A3BB0">
        <w:rPr>
          <w:rFonts w:ascii="Times New Roman" w:hAnsi="Times New Roman" w:cs="Times New Roman"/>
        </w:rPr>
        <w:t>summa</w:t>
      </w:r>
      <w:r w:rsidR="00B17E86" w:rsidRPr="002A3BB0">
        <w:rPr>
          <w:rFonts w:ascii="Times New Roman" w:hAnsi="Times New Roman" w:cs="Times New Roman"/>
          <w:i/>
          <w:iCs/>
        </w:rPr>
        <w:t>&gt;</w:t>
      </w:r>
      <w:r w:rsidRPr="002A3BB0">
        <w:rPr>
          <w:rFonts w:ascii="Times New Roman" w:hAnsi="Times New Roman" w:cs="Times New Roman"/>
        </w:rPr>
        <w:t xml:space="preserve"> EUR (</w:t>
      </w:r>
      <w:r w:rsidR="00B17E86" w:rsidRPr="002A3BB0">
        <w:rPr>
          <w:rFonts w:ascii="Times New Roman" w:hAnsi="Times New Roman" w:cs="Times New Roman"/>
        </w:rPr>
        <w:t>summa vārdiem</w:t>
      </w:r>
      <w:r w:rsidRPr="002A3BB0">
        <w:rPr>
          <w:rFonts w:ascii="Times New Roman" w:hAnsi="Times New Roman" w:cs="Times New Roman"/>
        </w:rPr>
        <w:t>)</w:t>
      </w:r>
      <w:r w:rsidR="00B17E86" w:rsidRPr="002A3BB0">
        <w:rPr>
          <w:rFonts w:ascii="Times New Roman" w:hAnsi="Times New Roman" w:cs="Times New Roman"/>
        </w:rPr>
        <w:t>.</w:t>
      </w:r>
      <w:r w:rsidR="00B17E86">
        <w:rPr>
          <w:rFonts w:ascii="Times New Roman" w:hAnsi="Times New Roman" w:cs="Times New Roman"/>
        </w:rPr>
        <w:t xml:space="preserve"> </w:t>
      </w:r>
    </w:p>
    <w:p w14:paraId="4C8D2ECC" w14:textId="06FA10BA" w:rsidR="00B17E86" w:rsidRPr="002A3BB0" w:rsidRDefault="002A3BB0" w:rsidP="00B17E86">
      <w:pPr>
        <w:pStyle w:val="ListParagraph"/>
        <w:spacing w:after="0" w:line="240" w:lineRule="auto"/>
        <w:jc w:val="both"/>
        <w:rPr>
          <w:rFonts w:ascii="Times New Roman" w:hAnsi="Times New Roman" w:cs="Times New Roman"/>
        </w:rPr>
      </w:pPr>
      <w:r>
        <w:rPr>
          <w:rFonts w:ascii="Times New Roman" w:hAnsi="Times New Roman" w:cs="Times New Roman"/>
        </w:rPr>
        <w:t>Nomas maksa</w:t>
      </w:r>
      <w:r w:rsidR="00525B29" w:rsidRPr="00D77B0E">
        <w:rPr>
          <w:rFonts w:ascii="Times New Roman" w:hAnsi="Times New Roman" w:cs="Times New Roman"/>
        </w:rPr>
        <w:t xml:space="preserve"> </w:t>
      </w:r>
      <w:r w:rsidRPr="002A3BB0">
        <w:rPr>
          <w:rFonts w:ascii="Times New Roman" w:hAnsi="Times New Roman" w:cs="Times New Roman"/>
        </w:rPr>
        <w:t xml:space="preserve">vienā </w:t>
      </w:r>
      <w:r w:rsidR="00525B29" w:rsidRPr="004E3768">
        <w:rPr>
          <w:rFonts w:ascii="Times New Roman" w:hAnsi="Times New Roman" w:cs="Times New Roman"/>
          <w:b/>
          <w:bCs/>
        </w:rPr>
        <w:t>ceturksnī</w:t>
      </w:r>
      <w:r w:rsidR="00525B29" w:rsidRPr="002A3BB0">
        <w:rPr>
          <w:rFonts w:ascii="Times New Roman" w:hAnsi="Times New Roman" w:cs="Times New Roman"/>
        </w:rPr>
        <w:t xml:space="preserve"> ir </w:t>
      </w:r>
      <w:r w:rsidRPr="004E3768">
        <w:rPr>
          <w:rFonts w:ascii="Times New Roman" w:hAnsi="Times New Roman" w:cs="Times New Roman"/>
          <w:b/>
          <w:bCs/>
        </w:rPr>
        <w:t>&lt;summa&gt;</w:t>
      </w:r>
      <w:r w:rsidR="00525B29" w:rsidRPr="004E3768">
        <w:rPr>
          <w:rFonts w:ascii="Times New Roman" w:hAnsi="Times New Roman" w:cs="Times New Roman"/>
          <w:b/>
          <w:bCs/>
        </w:rPr>
        <w:t xml:space="preserve"> EUR</w:t>
      </w:r>
      <w:r w:rsidR="00525B29" w:rsidRPr="002A3BB0">
        <w:rPr>
          <w:rFonts w:ascii="Times New Roman" w:hAnsi="Times New Roman" w:cs="Times New Roman"/>
        </w:rPr>
        <w:t xml:space="preserve"> (</w:t>
      </w:r>
      <w:r w:rsidRPr="002A3BB0">
        <w:rPr>
          <w:rFonts w:ascii="Times New Roman" w:hAnsi="Times New Roman" w:cs="Times New Roman"/>
        </w:rPr>
        <w:t>summa vārdiem</w:t>
      </w:r>
      <w:r w:rsidR="00525B29" w:rsidRPr="002A3BB0">
        <w:rPr>
          <w:rFonts w:ascii="Times New Roman" w:hAnsi="Times New Roman" w:cs="Times New Roman"/>
        </w:rPr>
        <w:t>)</w:t>
      </w:r>
      <w:r w:rsidRPr="002A3BB0">
        <w:rPr>
          <w:rFonts w:ascii="Times New Roman" w:hAnsi="Times New Roman" w:cs="Times New Roman"/>
        </w:rPr>
        <w:t xml:space="preserve">. </w:t>
      </w:r>
    </w:p>
    <w:p w14:paraId="2EA473F7" w14:textId="4A8B8EA2" w:rsidR="00CC399B" w:rsidRPr="00CC399B" w:rsidRDefault="00BE662E" w:rsidP="00CC399B">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A25D2">
        <w:rPr>
          <w:rFonts w:ascii="Times New Roman" w:hAnsi="Times New Roman" w:cs="Times New Roman"/>
        </w:rPr>
        <w:t>P</w:t>
      </w:r>
      <w:r w:rsidR="00CC399B" w:rsidRPr="00CC399B">
        <w:rPr>
          <w:rFonts w:ascii="Times New Roman" w:hAnsi="Times New Roman" w:cs="Times New Roman"/>
        </w:rPr>
        <w:t>apildus nomas maksai Nomniekam ir jāmaksā pēc Iznomātāja izrakstītā rēķina:</w:t>
      </w:r>
      <w:r w:rsidR="004A25D2">
        <w:rPr>
          <w:rFonts w:ascii="Times New Roman" w:hAnsi="Times New Roman" w:cs="Times New Roman"/>
        </w:rPr>
        <w:t xml:space="preserve"> </w:t>
      </w:r>
    </w:p>
    <w:p w14:paraId="682706A8" w14:textId="38C24E0F" w:rsidR="00CC399B" w:rsidRPr="00CC399B" w:rsidRDefault="00CC399B" w:rsidP="004A25D2">
      <w:pPr>
        <w:pStyle w:val="ListParagraph"/>
        <w:spacing w:after="0" w:line="240" w:lineRule="auto"/>
        <w:jc w:val="both"/>
        <w:rPr>
          <w:rFonts w:ascii="Times New Roman" w:hAnsi="Times New Roman" w:cs="Times New Roman"/>
        </w:rPr>
      </w:pPr>
      <w:r w:rsidRPr="00CC399B">
        <w:rPr>
          <w:rFonts w:ascii="Times New Roman" w:hAnsi="Times New Roman" w:cs="Times New Roman"/>
        </w:rPr>
        <w:t xml:space="preserve">- vienreizēja neatkarīga tirgus vērtētāja atlīdzības kompensācija par </w:t>
      </w:r>
      <w:r w:rsidR="004A25D2">
        <w:rPr>
          <w:rFonts w:ascii="Times New Roman" w:hAnsi="Times New Roman" w:cs="Times New Roman"/>
        </w:rPr>
        <w:t>Objekta</w:t>
      </w:r>
      <w:r w:rsidRPr="00CC399B">
        <w:rPr>
          <w:rFonts w:ascii="Times New Roman" w:hAnsi="Times New Roman" w:cs="Times New Roman"/>
        </w:rPr>
        <w:t xml:space="preserve"> tirgus nomas maksas </w:t>
      </w:r>
      <w:r w:rsidRPr="00A30C5C">
        <w:rPr>
          <w:rFonts w:ascii="Times New Roman" w:hAnsi="Times New Roman" w:cs="Times New Roman"/>
        </w:rPr>
        <w:t xml:space="preserve">noteikšanu </w:t>
      </w:r>
      <w:r w:rsidR="00A30C5C" w:rsidRPr="00A30C5C">
        <w:rPr>
          <w:rFonts w:ascii="Times New Roman" w:hAnsi="Times New Roman" w:cs="Times New Roman"/>
          <w:b/>
          <w:bCs/>
        </w:rPr>
        <w:t>592,90 EUR</w:t>
      </w:r>
      <w:r w:rsidR="00A30C5C" w:rsidRPr="00A30C5C">
        <w:rPr>
          <w:rFonts w:ascii="Times New Roman" w:hAnsi="Times New Roman" w:cs="Times New Roman"/>
        </w:rPr>
        <w:t xml:space="preserve"> (pieci simti deviņdesmit divi e</w:t>
      </w:r>
      <w:r w:rsidR="00E149B6">
        <w:rPr>
          <w:rFonts w:ascii="Times New Roman" w:hAnsi="Times New Roman" w:cs="Times New Roman"/>
        </w:rPr>
        <w:t>u</w:t>
      </w:r>
      <w:r w:rsidR="00A30C5C" w:rsidRPr="00A30C5C">
        <w:rPr>
          <w:rFonts w:ascii="Times New Roman" w:hAnsi="Times New Roman" w:cs="Times New Roman"/>
        </w:rPr>
        <w:t>ro, 90 centi)</w:t>
      </w:r>
      <w:r w:rsidRPr="00A30C5C">
        <w:rPr>
          <w:rFonts w:ascii="Times New Roman" w:hAnsi="Times New Roman" w:cs="Times New Roman"/>
        </w:rPr>
        <w:t xml:space="preserve"> </w:t>
      </w:r>
      <w:r w:rsidRPr="00CC399B">
        <w:rPr>
          <w:rFonts w:ascii="Times New Roman" w:hAnsi="Times New Roman" w:cs="Times New Roman"/>
        </w:rPr>
        <w:t>apmērā;</w:t>
      </w:r>
      <w:r w:rsidR="004A25D2">
        <w:rPr>
          <w:rFonts w:ascii="Times New Roman" w:hAnsi="Times New Roman" w:cs="Times New Roman"/>
        </w:rPr>
        <w:t xml:space="preserve"> </w:t>
      </w:r>
    </w:p>
    <w:p w14:paraId="656DF019" w14:textId="77777777" w:rsidR="00E41B0F" w:rsidRDefault="00CC399B" w:rsidP="004A25D2">
      <w:pPr>
        <w:pStyle w:val="ListParagraph"/>
        <w:spacing w:after="0" w:line="240" w:lineRule="auto"/>
        <w:jc w:val="both"/>
        <w:rPr>
          <w:rFonts w:ascii="Times New Roman" w:hAnsi="Times New Roman" w:cs="Times New Roman"/>
        </w:rPr>
      </w:pPr>
      <w:r w:rsidRPr="00CC399B">
        <w:rPr>
          <w:rFonts w:ascii="Times New Roman" w:hAnsi="Times New Roman" w:cs="Times New Roman"/>
        </w:rPr>
        <w:t>- ikgadēja nekustamā īpašuma nodokļa kompensācija proporcionāli iznomātajai</w:t>
      </w:r>
      <w:r w:rsidR="004A25D2">
        <w:rPr>
          <w:rFonts w:ascii="Times New Roman" w:hAnsi="Times New Roman" w:cs="Times New Roman"/>
        </w:rPr>
        <w:t xml:space="preserve"> </w:t>
      </w:r>
      <w:r w:rsidRPr="00CC399B">
        <w:rPr>
          <w:rFonts w:ascii="Times New Roman" w:hAnsi="Times New Roman" w:cs="Times New Roman"/>
        </w:rPr>
        <w:t>platībai</w:t>
      </w:r>
      <w:r w:rsidR="00E41B0F">
        <w:rPr>
          <w:rFonts w:ascii="Times New Roman" w:hAnsi="Times New Roman" w:cs="Times New Roman"/>
        </w:rPr>
        <w:t xml:space="preserve">; </w:t>
      </w:r>
    </w:p>
    <w:p w14:paraId="30E5134B" w14:textId="0D50CF4D" w:rsidR="00CC399B" w:rsidRPr="00CC399B" w:rsidRDefault="00E41B0F" w:rsidP="004A25D2">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881E0A">
        <w:rPr>
          <w:rFonts w:ascii="Times New Roman" w:hAnsi="Times New Roman" w:cs="Times New Roman"/>
        </w:rPr>
        <w:t xml:space="preserve">maksa </w:t>
      </w:r>
      <w:r w:rsidR="00D876D5">
        <w:rPr>
          <w:rFonts w:ascii="Times New Roman" w:hAnsi="Times New Roman" w:cs="Times New Roman"/>
        </w:rPr>
        <w:t xml:space="preserve">par </w:t>
      </w:r>
      <w:r w:rsidR="00D876D5" w:rsidRPr="00FD020C">
        <w:rPr>
          <w:rFonts w:ascii="Times New Roman" w:hAnsi="Times New Roman" w:cs="Times New Roman"/>
        </w:rPr>
        <w:t>būv</w:t>
      </w:r>
      <w:r w:rsidR="00D876D5">
        <w:rPr>
          <w:rFonts w:ascii="Times New Roman" w:hAnsi="Times New Roman" w:cs="Times New Roman"/>
        </w:rPr>
        <w:t>es</w:t>
      </w:r>
      <w:r w:rsidR="00D876D5" w:rsidRPr="00FD020C">
        <w:rPr>
          <w:rFonts w:ascii="Times New Roman" w:hAnsi="Times New Roman" w:cs="Times New Roman"/>
        </w:rPr>
        <w:t xml:space="preserve"> ar kadastra apzīmējumu 9066 004 0459 011 (laivu bāze)</w:t>
      </w:r>
      <w:r w:rsidR="00881E0A">
        <w:rPr>
          <w:rFonts w:ascii="Times New Roman" w:hAnsi="Times New Roman" w:cs="Times New Roman"/>
        </w:rPr>
        <w:t xml:space="preserve"> apdrošināšanu. </w:t>
      </w:r>
    </w:p>
    <w:p w14:paraId="31FE7321" w14:textId="5A9B9C65" w:rsidR="00CC399B" w:rsidRPr="00555019" w:rsidRDefault="004A25D2" w:rsidP="00CC399B">
      <w:pPr>
        <w:pStyle w:val="ListParagraph"/>
        <w:numPr>
          <w:ilvl w:val="1"/>
          <w:numId w:val="1"/>
        </w:numPr>
        <w:spacing w:after="0" w:line="240" w:lineRule="auto"/>
        <w:jc w:val="both"/>
        <w:rPr>
          <w:rFonts w:ascii="Times New Roman" w:hAnsi="Times New Roman" w:cs="Times New Roman"/>
        </w:rPr>
      </w:pPr>
      <w:r w:rsidRPr="00555019">
        <w:rPr>
          <w:rFonts w:ascii="Times New Roman" w:hAnsi="Times New Roman" w:cs="Times New Roman"/>
        </w:rPr>
        <w:t xml:space="preserve"> </w:t>
      </w:r>
      <w:r w:rsidR="00CC399B" w:rsidRPr="00555019">
        <w:rPr>
          <w:rFonts w:ascii="Times New Roman" w:hAnsi="Times New Roman" w:cs="Times New Roman"/>
        </w:rPr>
        <w:t>Ja valstī mainās nodokļu normatīvais regulējums, Iznomātājs izraksta rēķinu, atbilstoši valstī</w:t>
      </w:r>
      <w:r w:rsidR="00555019" w:rsidRPr="00555019">
        <w:rPr>
          <w:rFonts w:ascii="Times New Roman" w:hAnsi="Times New Roman" w:cs="Times New Roman"/>
        </w:rPr>
        <w:t xml:space="preserve"> </w:t>
      </w:r>
      <w:r w:rsidR="00CC399B" w:rsidRPr="00555019">
        <w:rPr>
          <w:rFonts w:ascii="Times New Roman" w:hAnsi="Times New Roman" w:cs="Times New Roman"/>
        </w:rPr>
        <w:t>spēkā esošajām nodokļu likmēm rēķina izrakstīšanas brīdī.</w:t>
      </w:r>
      <w:r w:rsidR="00555019">
        <w:rPr>
          <w:rFonts w:ascii="Times New Roman" w:hAnsi="Times New Roman" w:cs="Times New Roman"/>
        </w:rPr>
        <w:t xml:space="preserve"> </w:t>
      </w:r>
    </w:p>
    <w:p w14:paraId="33F61E37" w14:textId="33C9266B" w:rsidR="0056502E" w:rsidRPr="0056502E" w:rsidRDefault="00555019" w:rsidP="0056502E">
      <w:pPr>
        <w:pStyle w:val="ListParagraph"/>
        <w:numPr>
          <w:ilvl w:val="1"/>
          <w:numId w:val="1"/>
        </w:numPr>
        <w:spacing w:after="0" w:line="240" w:lineRule="auto"/>
        <w:jc w:val="both"/>
        <w:rPr>
          <w:rFonts w:ascii="Times New Roman" w:hAnsi="Times New Roman" w:cs="Times New Roman"/>
        </w:rPr>
      </w:pPr>
      <w:r w:rsidRPr="004E5A24">
        <w:rPr>
          <w:rFonts w:ascii="Times New Roman" w:hAnsi="Times New Roman" w:cs="Times New Roman"/>
        </w:rPr>
        <w:t xml:space="preserve"> </w:t>
      </w:r>
      <w:r w:rsidR="00CC399B" w:rsidRPr="004E5A24">
        <w:rPr>
          <w:rFonts w:ascii="Times New Roman" w:hAnsi="Times New Roman" w:cs="Times New Roman"/>
        </w:rPr>
        <w:t>Nomnieks maksā Iznomātājam nomas maksu 1 reizi ceturksnī līdz kārtējā ceturkšņa pirmā</w:t>
      </w:r>
      <w:r w:rsidRPr="004E5A24">
        <w:rPr>
          <w:rFonts w:ascii="Times New Roman" w:hAnsi="Times New Roman" w:cs="Times New Roman"/>
        </w:rPr>
        <w:t xml:space="preserve"> </w:t>
      </w:r>
      <w:r w:rsidR="00CC399B" w:rsidRPr="004E5A24">
        <w:rPr>
          <w:rFonts w:ascii="Times New Roman" w:hAnsi="Times New Roman" w:cs="Times New Roman"/>
        </w:rPr>
        <w:t xml:space="preserve">mēneša 30. datumam, </w:t>
      </w:r>
      <w:r w:rsidR="004E5A24" w:rsidRPr="004E5A24">
        <w:rPr>
          <w:rFonts w:ascii="Times New Roman" w:hAnsi="Times New Roman" w:cs="Times New Roman"/>
        </w:rPr>
        <w:t>šī maksājumu veikšanai nepieciešamo naudas summu iemaksājot Iznomātāja norēķinu kontā Valsts kasē, kods TRELLV22, konts LV75TREL2210650029000</w:t>
      </w:r>
      <w:r w:rsidR="004E5A24">
        <w:rPr>
          <w:rFonts w:ascii="Times New Roman" w:hAnsi="Times New Roman" w:cs="Times New Roman"/>
        </w:rPr>
        <w:t xml:space="preserve">. </w:t>
      </w:r>
    </w:p>
    <w:p w14:paraId="75F2A41D" w14:textId="2B6EF7AA" w:rsidR="00A62E6F" w:rsidRPr="00A62E6F" w:rsidRDefault="004E5A24" w:rsidP="00A62E6F">
      <w:pPr>
        <w:pStyle w:val="ListParagraph"/>
        <w:numPr>
          <w:ilvl w:val="1"/>
          <w:numId w:val="1"/>
        </w:numPr>
        <w:spacing w:after="0" w:line="240" w:lineRule="auto"/>
        <w:jc w:val="both"/>
        <w:rPr>
          <w:rFonts w:ascii="Times New Roman" w:hAnsi="Times New Roman" w:cs="Times New Roman"/>
        </w:rPr>
      </w:pPr>
      <w:r w:rsidRPr="00A62E6F">
        <w:rPr>
          <w:rFonts w:ascii="Times New Roman" w:hAnsi="Times New Roman" w:cs="Times New Roman"/>
        </w:rPr>
        <w:t xml:space="preserve"> </w:t>
      </w:r>
      <w:r w:rsidR="00A62E6F" w:rsidRPr="00A62E6F">
        <w:rPr>
          <w:rFonts w:ascii="Times New Roman" w:hAnsi="Times New Roman" w:cs="Times New Roman"/>
        </w:rPr>
        <w:t>Līdz katra kārtējā ceturkšņa pirmā mēneša 15.datumam Iznomātājs izraksta rēķinu par maksājamo nomas maksu un nosūta to Nomniekam uz Nomnieka šajā Līgumā norādīto e- pasta adresi. Rēķina nesaņemšana neatbrīvo Nomnieku no pienākuma veikt Līgumā noteikto nomas maksas apmaksu Līgumā noteiktajā termiņā. Ja Nomnieks dažādu apstākļu dēļ nav saņēmis šajā punktā minēto rēķinu līdz norēķinu mēneša 20.datumam, Nomniekam ir pienākums nekavējoties par to rakstveidā paziņot Iznomātājam, bet Iznomātājam ir pienākums nekavējoties pēc šāda Nomnieka paziņojuma saņemšanas nosūtīt Nomniekam jaunu rēķinu šajā Līguma punktā norādītajā kārtībā.</w:t>
      </w:r>
      <w:r w:rsidR="00A62E6F">
        <w:rPr>
          <w:rFonts w:ascii="Times New Roman" w:hAnsi="Times New Roman" w:cs="Times New Roman"/>
        </w:rPr>
        <w:t xml:space="preserve"> </w:t>
      </w:r>
    </w:p>
    <w:p w14:paraId="0A9840CC" w14:textId="1B10BF5B" w:rsidR="004E5A24" w:rsidRDefault="00A62E6F" w:rsidP="00994763">
      <w:pPr>
        <w:pStyle w:val="ListParagraph"/>
        <w:numPr>
          <w:ilvl w:val="1"/>
          <w:numId w:val="1"/>
        </w:numPr>
        <w:spacing w:after="0" w:line="240" w:lineRule="auto"/>
        <w:jc w:val="both"/>
        <w:rPr>
          <w:rFonts w:ascii="Times New Roman" w:hAnsi="Times New Roman" w:cs="Times New Roman"/>
        </w:rPr>
      </w:pPr>
      <w:r w:rsidRPr="00994763">
        <w:rPr>
          <w:rFonts w:ascii="Times New Roman" w:hAnsi="Times New Roman" w:cs="Times New Roman"/>
        </w:rPr>
        <w:t xml:space="preserve"> </w:t>
      </w:r>
      <w:r w:rsidR="00994763" w:rsidRPr="00994763">
        <w:rPr>
          <w:rFonts w:ascii="Times New Roman" w:hAnsi="Times New Roman" w:cs="Times New Roman"/>
        </w:rPr>
        <w:t>Ja Nomnieks noteiktajā termiņā pilnībā neizpilda Līguma 3.1., 3.2. un 3.4. punktos minētās saistības,</w:t>
      </w:r>
      <w:r w:rsidR="00994763">
        <w:rPr>
          <w:rFonts w:ascii="Times New Roman" w:hAnsi="Times New Roman" w:cs="Times New Roman"/>
        </w:rPr>
        <w:t xml:space="preserve"> </w:t>
      </w:r>
      <w:r w:rsidR="002575E0">
        <w:rPr>
          <w:rFonts w:ascii="Times New Roman" w:hAnsi="Times New Roman" w:cs="Times New Roman"/>
        </w:rPr>
        <w:t>t</w:t>
      </w:r>
      <w:r w:rsidR="002575E0" w:rsidRPr="002575E0">
        <w:rPr>
          <w:rFonts w:ascii="Times New Roman" w:hAnsi="Times New Roman" w:cs="Times New Roman"/>
        </w:rPr>
        <w:t xml:space="preserve">ad tas Iznomātājām maksā kavējuma </w:t>
      </w:r>
      <w:r w:rsidR="00621DCA">
        <w:rPr>
          <w:rFonts w:ascii="Times New Roman" w:hAnsi="Times New Roman" w:cs="Times New Roman"/>
        </w:rPr>
        <w:t>procentus</w:t>
      </w:r>
      <w:r w:rsidR="002575E0" w:rsidRPr="002575E0">
        <w:rPr>
          <w:rFonts w:ascii="Times New Roman" w:hAnsi="Times New Roman" w:cs="Times New Roman"/>
        </w:rPr>
        <w:t xml:space="preserve"> 0</w:t>
      </w:r>
      <w:r w:rsidR="00034993">
        <w:rPr>
          <w:rFonts w:ascii="Times New Roman" w:hAnsi="Times New Roman" w:cs="Times New Roman"/>
        </w:rPr>
        <w:t>,</w:t>
      </w:r>
      <w:r w:rsidR="002575E0" w:rsidRPr="002575E0">
        <w:rPr>
          <w:rFonts w:ascii="Times New Roman" w:hAnsi="Times New Roman" w:cs="Times New Roman"/>
        </w:rPr>
        <w:t>1% apmērā no savlaicīg</w:t>
      </w:r>
      <w:r w:rsidR="002575E0">
        <w:rPr>
          <w:rFonts w:ascii="Times New Roman" w:hAnsi="Times New Roman" w:cs="Times New Roman"/>
        </w:rPr>
        <w:t xml:space="preserve">i </w:t>
      </w:r>
      <w:r w:rsidR="00034993" w:rsidRPr="00034993">
        <w:rPr>
          <w:rFonts w:ascii="Times New Roman" w:hAnsi="Times New Roman" w:cs="Times New Roman"/>
        </w:rPr>
        <w:t>nesamaksātās summas par katru</w:t>
      </w:r>
      <w:r w:rsidR="00034993">
        <w:rPr>
          <w:rFonts w:ascii="Times New Roman" w:hAnsi="Times New Roman" w:cs="Times New Roman"/>
        </w:rPr>
        <w:t xml:space="preserve"> </w:t>
      </w:r>
      <w:r w:rsidR="00034993" w:rsidRPr="00034993">
        <w:rPr>
          <w:rFonts w:ascii="Times New Roman" w:hAnsi="Times New Roman" w:cs="Times New Roman"/>
        </w:rPr>
        <w:t>nokavēto maksājuma dienu</w:t>
      </w:r>
      <w:r w:rsidR="00621DCA">
        <w:rPr>
          <w:rFonts w:ascii="Times New Roman" w:hAnsi="Times New Roman" w:cs="Times New Roman"/>
        </w:rPr>
        <w:t xml:space="preserve">, </w:t>
      </w:r>
      <w:r w:rsidR="00621DCA" w:rsidRPr="00621DCA">
        <w:rPr>
          <w:rFonts w:ascii="Times New Roman" w:hAnsi="Times New Roman" w:cs="Times New Roman"/>
        </w:rPr>
        <w:t>bet kopumā ne vairāk kā 10%</w:t>
      </w:r>
      <w:r w:rsidR="00621DCA">
        <w:rPr>
          <w:rFonts w:ascii="Times New Roman" w:hAnsi="Times New Roman" w:cs="Times New Roman"/>
        </w:rPr>
        <w:t xml:space="preserve"> </w:t>
      </w:r>
      <w:r w:rsidR="009A4269">
        <w:rPr>
          <w:rFonts w:ascii="Times New Roman" w:hAnsi="Times New Roman" w:cs="Times New Roman"/>
        </w:rPr>
        <w:t>(</w:t>
      </w:r>
      <w:r w:rsidR="009A4269" w:rsidRPr="009A4269">
        <w:rPr>
          <w:rFonts w:ascii="Times New Roman" w:hAnsi="Times New Roman" w:cs="Times New Roman"/>
        </w:rPr>
        <w:t>desmit procentu) no pamatparāda vai</w:t>
      </w:r>
      <w:r w:rsidR="009A4269">
        <w:rPr>
          <w:rFonts w:ascii="Times New Roman" w:hAnsi="Times New Roman" w:cs="Times New Roman"/>
        </w:rPr>
        <w:t xml:space="preserve"> </w:t>
      </w:r>
      <w:r w:rsidR="009A4269" w:rsidRPr="009A4269">
        <w:rPr>
          <w:rFonts w:ascii="Times New Roman" w:hAnsi="Times New Roman" w:cs="Times New Roman"/>
        </w:rPr>
        <w:t>kopējās saistības apmēra</w:t>
      </w:r>
      <w:r w:rsidR="009A4269">
        <w:rPr>
          <w:rFonts w:ascii="Times New Roman" w:hAnsi="Times New Roman" w:cs="Times New Roman"/>
        </w:rPr>
        <w:t xml:space="preserve">. </w:t>
      </w:r>
    </w:p>
    <w:p w14:paraId="40BB01C7" w14:textId="49F7F106" w:rsidR="00034993" w:rsidRDefault="00034993" w:rsidP="00DC496E">
      <w:pPr>
        <w:pStyle w:val="ListParagraph"/>
        <w:numPr>
          <w:ilvl w:val="1"/>
          <w:numId w:val="1"/>
        </w:numPr>
        <w:spacing w:after="0" w:line="240" w:lineRule="auto"/>
        <w:jc w:val="both"/>
        <w:rPr>
          <w:rFonts w:ascii="Times New Roman" w:hAnsi="Times New Roman" w:cs="Times New Roman"/>
        </w:rPr>
      </w:pPr>
      <w:r w:rsidRPr="00DC496E">
        <w:rPr>
          <w:rFonts w:ascii="Times New Roman" w:hAnsi="Times New Roman" w:cs="Times New Roman"/>
        </w:rPr>
        <w:t xml:space="preserve"> </w:t>
      </w:r>
      <w:r w:rsidR="00DC496E" w:rsidRPr="00DC496E">
        <w:rPr>
          <w:rFonts w:ascii="Times New Roman" w:hAnsi="Times New Roman" w:cs="Times New Roman"/>
        </w:rPr>
        <w:t>Visi Nomnieka veiktie maksājumi vispirms tiek ieskaitīti kavējuma naudas samaksā un tikai pēc tam pamatparāda dzēšanā</w:t>
      </w:r>
      <w:r w:rsidR="00DC496E">
        <w:rPr>
          <w:rFonts w:ascii="Times New Roman" w:hAnsi="Times New Roman" w:cs="Times New Roman"/>
        </w:rPr>
        <w:t xml:space="preserve">. </w:t>
      </w:r>
    </w:p>
    <w:p w14:paraId="6753DF70" w14:textId="5A6F40EE" w:rsidR="00DC496E" w:rsidRDefault="00DC496E" w:rsidP="00107D6D">
      <w:pPr>
        <w:pStyle w:val="ListParagraph"/>
        <w:numPr>
          <w:ilvl w:val="1"/>
          <w:numId w:val="1"/>
        </w:numPr>
        <w:spacing w:after="0" w:line="240" w:lineRule="auto"/>
        <w:jc w:val="both"/>
        <w:rPr>
          <w:rFonts w:ascii="Times New Roman" w:hAnsi="Times New Roman" w:cs="Times New Roman"/>
        </w:rPr>
      </w:pPr>
      <w:r w:rsidRPr="00107D6D">
        <w:rPr>
          <w:rFonts w:ascii="Times New Roman" w:hAnsi="Times New Roman" w:cs="Times New Roman"/>
        </w:rPr>
        <w:t xml:space="preserve"> </w:t>
      </w:r>
      <w:r w:rsidR="00107D6D" w:rsidRPr="00107D6D">
        <w:rPr>
          <w:rFonts w:ascii="Times New Roman" w:hAnsi="Times New Roman" w:cs="Times New Roman"/>
        </w:rPr>
        <w:t>Kavējuma naudas samaksa neatbrīvo Nomnieku no pārējo ar šo Līgumu uzņemto saistību vai no tā izrietošo saistību izpildes</w:t>
      </w:r>
      <w:r w:rsidR="00107D6D">
        <w:rPr>
          <w:rFonts w:ascii="Times New Roman" w:hAnsi="Times New Roman" w:cs="Times New Roman"/>
        </w:rPr>
        <w:t xml:space="preserve">. </w:t>
      </w:r>
    </w:p>
    <w:p w14:paraId="177E5AE2" w14:textId="7AB13B2B" w:rsidR="00107D6D" w:rsidRDefault="00107D6D" w:rsidP="00D356FF">
      <w:pPr>
        <w:pStyle w:val="ListParagraph"/>
        <w:numPr>
          <w:ilvl w:val="1"/>
          <w:numId w:val="1"/>
        </w:numPr>
        <w:spacing w:after="0" w:line="240" w:lineRule="auto"/>
        <w:jc w:val="both"/>
        <w:rPr>
          <w:rFonts w:ascii="Times New Roman" w:hAnsi="Times New Roman" w:cs="Times New Roman"/>
        </w:rPr>
      </w:pPr>
      <w:r w:rsidRPr="00D356FF">
        <w:rPr>
          <w:rFonts w:ascii="Times New Roman" w:hAnsi="Times New Roman" w:cs="Times New Roman"/>
        </w:rPr>
        <w:t xml:space="preserve"> </w:t>
      </w:r>
      <w:r w:rsidR="00D356FF" w:rsidRPr="00D356FF">
        <w:rPr>
          <w:rFonts w:ascii="Times New Roman" w:hAnsi="Times New Roman" w:cs="Times New Roman"/>
        </w:rPr>
        <w:t>Iznomātājam ir tiesības, nosūtot Nomniekam rakstisku paziņojumu, vienpusēji mainīt nomas maksas apmēru bez grozījumu izdarīšanas līgumā</w:t>
      </w:r>
      <w:r w:rsidR="00A60C9B">
        <w:rPr>
          <w:rFonts w:ascii="Times New Roman" w:hAnsi="Times New Roman" w:cs="Times New Roman"/>
        </w:rPr>
        <w:t>, ja</w:t>
      </w:r>
      <w:r w:rsidR="00D356FF">
        <w:rPr>
          <w:rFonts w:ascii="Times New Roman" w:hAnsi="Times New Roman" w:cs="Times New Roman"/>
        </w:rPr>
        <w:t xml:space="preserve">: </w:t>
      </w:r>
    </w:p>
    <w:p w14:paraId="07F5022D" w14:textId="06AC0F62" w:rsidR="00A60C9B" w:rsidRDefault="00A60C9B" w:rsidP="0023538A">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n</w:t>
      </w:r>
      <w:r w:rsidRPr="00A60C9B">
        <w:rPr>
          <w:rFonts w:ascii="Times New Roman" w:hAnsi="Times New Roman" w:cs="Times New Roman"/>
        </w:rPr>
        <w:t>ormatīvie akti paredz citu publisko ūdeņu nomas maksas aprēķināšanas kārtību</w:t>
      </w:r>
      <w:r>
        <w:rPr>
          <w:rFonts w:ascii="Times New Roman" w:hAnsi="Times New Roman" w:cs="Times New Roman"/>
        </w:rPr>
        <w:t>;</w:t>
      </w:r>
    </w:p>
    <w:p w14:paraId="252157FD" w14:textId="29405E1C" w:rsidR="00A60C9B" w:rsidRDefault="00A60C9B" w:rsidP="0023538A">
      <w:pPr>
        <w:pStyle w:val="ListParagraph"/>
        <w:numPr>
          <w:ilvl w:val="2"/>
          <w:numId w:val="1"/>
        </w:numPr>
        <w:spacing w:after="0" w:line="240" w:lineRule="auto"/>
        <w:ind w:hanging="513"/>
        <w:jc w:val="both"/>
        <w:rPr>
          <w:rFonts w:ascii="Times New Roman" w:hAnsi="Times New Roman" w:cs="Times New Roman"/>
        </w:rPr>
      </w:pPr>
      <w:r w:rsidRPr="0023538A">
        <w:rPr>
          <w:rFonts w:ascii="Times New Roman" w:hAnsi="Times New Roman" w:cs="Times New Roman"/>
        </w:rPr>
        <w:t xml:space="preserve"> </w:t>
      </w:r>
      <w:r w:rsidR="0023538A" w:rsidRPr="0023538A">
        <w:rPr>
          <w:rFonts w:ascii="Times New Roman" w:hAnsi="Times New Roman" w:cs="Times New Roman"/>
        </w:rPr>
        <w:t>ar normatīvajiem aktiem tiek no jauna ieviesti vai palielināti uz zemesgabalu attiecināmi nodokļi un nodevas vai mainīts ar nodokli apliekamais objekts</w:t>
      </w:r>
      <w:r w:rsidR="0023538A">
        <w:rPr>
          <w:rFonts w:ascii="Times New Roman" w:hAnsi="Times New Roman" w:cs="Times New Roman"/>
        </w:rPr>
        <w:t xml:space="preserve">. </w:t>
      </w:r>
    </w:p>
    <w:p w14:paraId="028EF36C" w14:textId="0E4FD261" w:rsidR="0023538A" w:rsidRDefault="00E23296" w:rsidP="0023538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P</w:t>
      </w:r>
      <w:r w:rsidRPr="00E23296">
        <w:rPr>
          <w:rFonts w:ascii="Times New Roman" w:hAnsi="Times New Roman" w:cs="Times New Roman"/>
        </w:rPr>
        <w:t>ārskatītā un mainītā nomas maksa stājas spēkā dienā, kad attiecīgi mainījušies normatīvie akti.</w:t>
      </w:r>
      <w:r>
        <w:rPr>
          <w:rFonts w:ascii="Times New Roman" w:hAnsi="Times New Roman" w:cs="Times New Roman"/>
        </w:rPr>
        <w:t xml:space="preserve"> </w:t>
      </w:r>
    </w:p>
    <w:p w14:paraId="5726B21A" w14:textId="36537F06" w:rsidR="00E23296" w:rsidRDefault="00733214" w:rsidP="00997313">
      <w:pPr>
        <w:pStyle w:val="ListParagraph"/>
        <w:numPr>
          <w:ilvl w:val="1"/>
          <w:numId w:val="1"/>
        </w:numPr>
        <w:spacing w:after="0" w:line="240" w:lineRule="auto"/>
        <w:jc w:val="both"/>
        <w:rPr>
          <w:rFonts w:ascii="Times New Roman" w:hAnsi="Times New Roman" w:cs="Times New Roman"/>
        </w:rPr>
      </w:pPr>
      <w:r w:rsidRPr="00997313">
        <w:rPr>
          <w:rFonts w:ascii="Times New Roman" w:hAnsi="Times New Roman" w:cs="Times New Roman"/>
        </w:rPr>
        <w:t>Ja Nomnieks nepiekrīt atbilstoši Līguma 3.</w:t>
      </w:r>
      <w:r w:rsidR="00997313">
        <w:rPr>
          <w:rFonts w:ascii="Times New Roman" w:hAnsi="Times New Roman" w:cs="Times New Roman"/>
        </w:rPr>
        <w:t>9</w:t>
      </w:r>
      <w:r w:rsidRPr="00997313">
        <w:rPr>
          <w:rFonts w:ascii="Times New Roman" w:hAnsi="Times New Roman" w:cs="Times New Roman"/>
        </w:rPr>
        <w:t xml:space="preserve">.punktam pārskatītajai nomas maksai, Nomniekam ir tiesības vienpusēji atkāpties no Līguma, par to rakstiski informējot Iznomātāju 1 (vienu) mēnesi </w:t>
      </w:r>
      <w:r w:rsidR="00997313" w:rsidRPr="00997313">
        <w:rPr>
          <w:rFonts w:ascii="Times New Roman" w:hAnsi="Times New Roman" w:cs="Times New Roman"/>
        </w:rPr>
        <w:t>iepriekš. Līdz Līguma izbeigšanai Nomnieks maksā nomas maksu atbilstoši pārskatītajai nomas maksai</w:t>
      </w:r>
      <w:r w:rsidR="00997313">
        <w:rPr>
          <w:rFonts w:ascii="Times New Roman" w:hAnsi="Times New Roman" w:cs="Times New Roman"/>
        </w:rPr>
        <w:t xml:space="preserve">. </w:t>
      </w:r>
    </w:p>
    <w:p w14:paraId="18DF2D70" w14:textId="6805F620" w:rsidR="00997313" w:rsidRDefault="002108DF" w:rsidP="002108DF">
      <w:pPr>
        <w:pStyle w:val="ListParagraph"/>
        <w:numPr>
          <w:ilvl w:val="1"/>
          <w:numId w:val="1"/>
        </w:numPr>
        <w:spacing w:after="0" w:line="240" w:lineRule="auto"/>
        <w:jc w:val="both"/>
        <w:rPr>
          <w:rFonts w:ascii="Times New Roman" w:hAnsi="Times New Roman" w:cs="Times New Roman"/>
        </w:rPr>
      </w:pPr>
      <w:r w:rsidRPr="002108DF">
        <w:rPr>
          <w:rFonts w:ascii="Times New Roman" w:hAnsi="Times New Roman" w:cs="Times New Roman"/>
        </w:rPr>
        <w:lastRenderedPageBreak/>
        <w:t>Ja Nomnieks neievēro Līguma 1.</w:t>
      </w:r>
      <w:r>
        <w:rPr>
          <w:rFonts w:ascii="Times New Roman" w:hAnsi="Times New Roman" w:cs="Times New Roman"/>
        </w:rPr>
        <w:t>4</w:t>
      </w:r>
      <w:r w:rsidRPr="002108DF">
        <w:rPr>
          <w:rFonts w:ascii="Times New Roman" w:hAnsi="Times New Roman" w:cs="Times New Roman"/>
        </w:rPr>
        <w:t xml:space="preserve">.punktā noteiktos </w:t>
      </w:r>
      <w:r>
        <w:rPr>
          <w:rFonts w:ascii="Times New Roman" w:hAnsi="Times New Roman" w:cs="Times New Roman"/>
        </w:rPr>
        <w:t>Objekta</w:t>
      </w:r>
      <w:r w:rsidRPr="002108DF">
        <w:rPr>
          <w:rFonts w:ascii="Times New Roman" w:hAnsi="Times New Roman" w:cs="Times New Roman"/>
        </w:rPr>
        <w:t xml:space="preserve"> iznomāšanas mērķus, Nomniekam ir pienākums maksāt Iznomātājam līgumsodu </w:t>
      </w:r>
      <w:r w:rsidR="00510DB8">
        <w:rPr>
          <w:rFonts w:ascii="Times New Roman" w:hAnsi="Times New Roman" w:cs="Times New Roman"/>
        </w:rPr>
        <w:t xml:space="preserve">viena gada nomas maksas apmērā. </w:t>
      </w:r>
      <w:r w:rsidR="008B45D9">
        <w:rPr>
          <w:rFonts w:ascii="Times New Roman" w:hAnsi="Times New Roman" w:cs="Times New Roman"/>
        </w:rPr>
        <w:t xml:space="preserve"> </w:t>
      </w:r>
    </w:p>
    <w:p w14:paraId="197113E0" w14:textId="77777777" w:rsidR="008B45D9" w:rsidRDefault="008B45D9" w:rsidP="008B45D9">
      <w:pPr>
        <w:pStyle w:val="ListParagraph"/>
        <w:spacing w:after="0" w:line="240" w:lineRule="auto"/>
        <w:jc w:val="both"/>
        <w:rPr>
          <w:rFonts w:ascii="Times New Roman" w:hAnsi="Times New Roman" w:cs="Times New Roman"/>
        </w:rPr>
      </w:pPr>
    </w:p>
    <w:p w14:paraId="2CEFD6CA" w14:textId="238C6506" w:rsidR="008B45D9" w:rsidRPr="008B45D9" w:rsidRDefault="008B45D9" w:rsidP="008B45D9">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 xml:space="preserve"> I</w:t>
      </w:r>
      <w:r w:rsidRPr="008B45D9">
        <w:rPr>
          <w:rFonts w:ascii="Times New Roman" w:hAnsi="Times New Roman" w:cs="Times New Roman"/>
          <w:b/>
          <w:bCs/>
        </w:rPr>
        <w:t>znomātāja pienākumi un tiesības</w:t>
      </w:r>
    </w:p>
    <w:p w14:paraId="4EDE8EAA" w14:textId="77777777" w:rsidR="008B45D9" w:rsidRDefault="008B45D9" w:rsidP="008B45D9">
      <w:pPr>
        <w:spacing w:after="0" w:line="240" w:lineRule="auto"/>
        <w:ind w:left="360"/>
        <w:jc w:val="both"/>
        <w:rPr>
          <w:rFonts w:ascii="Times New Roman" w:hAnsi="Times New Roman" w:cs="Times New Roman"/>
        </w:rPr>
      </w:pPr>
    </w:p>
    <w:p w14:paraId="1933A1FE" w14:textId="095574EE" w:rsidR="00AA4AFF" w:rsidRPr="00E31041" w:rsidRDefault="008B45D9" w:rsidP="00AA4AFF">
      <w:pPr>
        <w:pStyle w:val="ListParagraph"/>
        <w:numPr>
          <w:ilvl w:val="1"/>
          <w:numId w:val="1"/>
        </w:numPr>
        <w:spacing w:after="0" w:line="240" w:lineRule="auto"/>
        <w:jc w:val="both"/>
        <w:rPr>
          <w:rFonts w:ascii="Times New Roman" w:hAnsi="Times New Roman" w:cs="Times New Roman"/>
        </w:rPr>
      </w:pPr>
      <w:r w:rsidRPr="00E31041">
        <w:rPr>
          <w:rFonts w:ascii="Times New Roman" w:hAnsi="Times New Roman" w:cs="Times New Roman"/>
        </w:rPr>
        <w:t xml:space="preserve"> </w:t>
      </w:r>
      <w:r w:rsidR="00AA4AFF" w:rsidRPr="00E31041">
        <w:rPr>
          <w:rFonts w:ascii="Times New Roman" w:hAnsi="Times New Roman" w:cs="Times New Roman"/>
        </w:rPr>
        <w:t xml:space="preserve">Iznomātājs apņemas Līguma darbības laikā nepasliktināt Nomnieka lietošanas tiesības uz </w:t>
      </w:r>
      <w:r w:rsidR="00E31041">
        <w:rPr>
          <w:rFonts w:ascii="Times New Roman" w:hAnsi="Times New Roman" w:cs="Times New Roman"/>
        </w:rPr>
        <w:t>Objektu</w:t>
      </w:r>
      <w:r w:rsidR="00AA4AFF" w:rsidRPr="00E31041">
        <w:rPr>
          <w:rFonts w:ascii="Times New Roman" w:hAnsi="Times New Roman" w:cs="Times New Roman"/>
        </w:rPr>
        <w:t xml:space="preserve"> un apņemas netraucēt Nomnieku lietot to.</w:t>
      </w:r>
      <w:r w:rsidR="00E31041">
        <w:rPr>
          <w:rFonts w:ascii="Times New Roman" w:hAnsi="Times New Roman" w:cs="Times New Roman"/>
        </w:rPr>
        <w:t xml:space="preserve"> </w:t>
      </w:r>
    </w:p>
    <w:p w14:paraId="0FF22963" w14:textId="1B6749FE" w:rsidR="00AA4AFF" w:rsidRPr="007F01C0" w:rsidRDefault="00E31041" w:rsidP="00AA4AFF">
      <w:pPr>
        <w:pStyle w:val="ListParagraph"/>
        <w:numPr>
          <w:ilvl w:val="1"/>
          <w:numId w:val="1"/>
        </w:numPr>
        <w:spacing w:after="0" w:line="240" w:lineRule="auto"/>
        <w:jc w:val="both"/>
        <w:rPr>
          <w:rFonts w:ascii="Times New Roman" w:hAnsi="Times New Roman" w:cs="Times New Roman"/>
        </w:rPr>
      </w:pPr>
      <w:r w:rsidRPr="007F01C0">
        <w:rPr>
          <w:rFonts w:ascii="Times New Roman" w:hAnsi="Times New Roman" w:cs="Times New Roman"/>
        </w:rPr>
        <w:t xml:space="preserve"> </w:t>
      </w:r>
      <w:r w:rsidR="00AA4AFF" w:rsidRPr="007F01C0">
        <w:rPr>
          <w:rFonts w:ascii="Times New Roman" w:hAnsi="Times New Roman" w:cs="Times New Roman"/>
        </w:rPr>
        <w:t xml:space="preserve">Sniegt visu nepieciešamo informāciju Nomniekam, kas nepieciešama iznomātā </w:t>
      </w:r>
      <w:r w:rsidR="007F01C0">
        <w:rPr>
          <w:rFonts w:ascii="Times New Roman" w:hAnsi="Times New Roman" w:cs="Times New Roman"/>
        </w:rPr>
        <w:t>Objekta</w:t>
      </w:r>
      <w:r w:rsidR="007F01C0" w:rsidRPr="007F01C0">
        <w:rPr>
          <w:rFonts w:ascii="Times New Roman" w:hAnsi="Times New Roman" w:cs="Times New Roman"/>
        </w:rPr>
        <w:t xml:space="preserve"> </w:t>
      </w:r>
      <w:r w:rsidR="00AA4AFF" w:rsidRPr="007F01C0">
        <w:rPr>
          <w:rFonts w:ascii="Times New Roman" w:hAnsi="Times New Roman" w:cs="Times New Roman"/>
        </w:rPr>
        <w:t>apsaimniekošanā.</w:t>
      </w:r>
      <w:r w:rsidR="007F01C0">
        <w:rPr>
          <w:rFonts w:ascii="Times New Roman" w:hAnsi="Times New Roman" w:cs="Times New Roman"/>
        </w:rPr>
        <w:t xml:space="preserve"> </w:t>
      </w:r>
    </w:p>
    <w:p w14:paraId="5AC8BE97" w14:textId="543CB8B1" w:rsidR="00AA4AFF" w:rsidRPr="0078442A" w:rsidRDefault="007F01C0" w:rsidP="00A80AC4">
      <w:pPr>
        <w:pStyle w:val="ListParagraph"/>
        <w:numPr>
          <w:ilvl w:val="1"/>
          <w:numId w:val="1"/>
        </w:numPr>
        <w:spacing w:after="0" w:line="240" w:lineRule="auto"/>
        <w:jc w:val="both"/>
        <w:rPr>
          <w:rFonts w:ascii="Times New Roman" w:hAnsi="Times New Roman" w:cs="Times New Roman"/>
        </w:rPr>
      </w:pPr>
      <w:r w:rsidRPr="0078442A">
        <w:rPr>
          <w:rFonts w:ascii="Times New Roman" w:hAnsi="Times New Roman" w:cs="Times New Roman"/>
        </w:rPr>
        <w:t xml:space="preserve"> </w:t>
      </w:r>
      <w:r w:rsidR="00AA4AFF" w:rsidRPr="0078442A">
        <w:rPr>
          <w:rFonts w:ascii="Times New Roman" w:hAnsi="Times New Roman" w:cs="Times New Roman"/>
        </w:rPr>
        <w:t xml:space="preserve">Šī Līguma darbības laikā Iznomātājs </w:t>
      </w:r>
      <w:r w:rsidR="00AA4AFF" w:rsidRPr="004B6493">
        <w:rPr>
          <w:rFonts w:ascii="Times New Roman" w:hAnsi="Times New Roman" w:cs="Times New Roman"/>
        </w:rPr>
        <w:t>apņemas bez Nomniek</w:t>
      </w:r>
      <w:r w:rsidR="00855E0E" w:rsidRPr="004B6493">
        <w:rPr>
          <w:rFonts w:ascii="Times New Roman" w:hAnsi="Times New Roman" w:cs="Times New Roman"/>
        </w:rPr>
        <w:t>u</w:t>
      </w:r>
      <w:r w:rsidR="004B6493" w:rsidRPr="004B6493">
        <w:rPr>
          <w:rFonts w:ascii="Times New Roman" w:hAnsi="Times New Roman" w:cs="Times New Roman"/>
        </w:rPr>
        <w:t xml:space="preserve"> informēšanas</w:t>
      </w:r>
      <w:r w:rsidR="00855E0E" w:rsidRPr="004B6493">
        <w:rPr>
          <w:rFonts w:ascii="Times New Roman" w:hAnsi="Times New Roman" w:cs="Times New Roman"/>
        </w:rPr>
        <w:t xml:space="preserve"> </w:t>
      </w:r>
      <w:r w:rsidR="00AA4AFF" w:rsidRPr="004B6493">
        <w:rPr>
          <w:rFonts w:ascii="Times New Roman" w:hAnsi="Times New Roman" w:cs="Times New Roman"/>
        </w:rPr>
        <w:t xml:space="preserve">neiznomāt </w:t>
      </w:r>
      <w:r w:rsidR="00455605">
        <w:rPr>
          <w:rFonts w:ascii="Times New Roman" w:hAnsi="Times New Roman" w:cs="Times New Roman"/>
        </w:rPr>
        <w:t xml:space="preserve">Kaņiera ezera </w:t>
      </w:r>
      <w:r w:rsidRPr="004B6493">
        <w:rPr>
          <w:rFonts w:ascii="Times New Roman" w:hAnsi="Times New Roman" w:cs="Times New Roman"/>
        </w:rPr>
        <w:t xml:space="preserve">daļu/daļas </w:t>
      </w:r>
      <w:r w:rsidR="00AA4AFF" w:rsidRPr="004B6493">
        <w:rPr>
          <w:rFonts w:ascii="Times New Roman" w:hAnsi="Times New Roman" w:cs="Times New Roman"/>
        </w:rPr>
        <w:t xml:space="preserve">citām fiziskām vai juridiskām personām, </w:t>
      </w:r>
      <w:r w:rsidRPr="004B6493">
        <w:rPr>
          <w:rFonts w:ascii="Times New Roman" w:hAnsi="Times New Roman" w:cs="Times New Roman"/>
        </w:rPr>
        <w:t xml:space="preserve">Objektu </w:t>
      </w:r>
      <w:r w:rsidR="00AA4AFF" w:rsidRPr="004B6493">
        <w:rPr>
          <w:rFonts w:ascii="Times New Roman" w:hAnsi="Times New Roman" w:cs="Times New Roman"/>
        </w:rPr>
        <w:t xml:space="preserve">neatsavināt vai jebkādā citā veidā neapgrūtināt </w:t>
      </w:r>
      <w:r w:rsidR="00AA4AFF" w:rsidRPr="0078442A">
        <w:rPr>
          <w:rFonts w:ascii="Times New Roman" w:hAnsi="Times New Roman" w:cs="Times New Roman"/>
        </w:rPr>
        <w:t>ar</w:t>
      </w:r>
      <w:r w:rsidRPr="0078442A">
        <w:rPr>
          <w:rFonts w:ascii="Times New Roman" w:hAnsi="Times New Roman" w:cs="Times New Roman"/>
        </w:rPr>
        <w:t xml:space="preserve"> </w:t>
      </w:r>
      <w:r w:rsidR="00AA4AFF" w:rsidRPr="0078442A">
        <w:rPr>
          <w:rFonts w:ascii="Times New Roman" w:hAnsi="Times New Roman" w:cs="Times New Roman"/>
        </w:rPr>
        <w:t xml:space="preserve">lietu tiesībām, izņemot, ja ir nepieciešams veikt apmeklētāju vajadzībām </w:t>
      </w:r>
      <w:r w:rsidR="00A80AC4" w:rsidRPr="0078442A">
        <w:rPr>
          <w:rFonts w:ascii="Times New Roman" w:hAnsi="Times New Roman" w:cs="Times New Roman"/>
        </w:rPr>
        <w:t>infrastruktūras uzlabošanu un izbūvi, veikt sugu un biotopu aizsardzībai un apsaimniekošanai</w:t>
      </w:r>
      <w:r w:rsidR="0078442A" w:rsidRPr="0078442A">
        <w:rPr>
          <w:rFonts w:ascii="Times New Roman" w:hAnsi="Times New Roman" w:cs="Times New Roman"/>
        </w:rPr>
        <w:t xml:space="preserve"> </w:t>
      </w:r>
      <w:r w:rsidR="00A80AC4" w:rsidRPr="0078442A">
        <w:rPr>
          <w:rFonts w:ascii="Times New Roman" w:hAnsi="Times New Roman" w:cs="Times New Roman"/>
        </w:rPr>
        <w:t>nepieciešamās darbības, vai ja šādu darbību nepieciešamību paredz normatīvie akt</w:t>
      </w:r>
      <w:r w:rsidR="0078442A">
        <w:rPr>
          <w:rFonts w:ascii="Times New Roman" w:hAnsi="Times New Roman" w:cs="Times New Roman"/>
        </w:rPr>
        <w:t xml:space="preserve">i. </w:t>
      </w:r>
    </w:p>
    <w:p w14:paraId="626785B2" w14:textId="5F38D907" w:rsidR="00AA4AFF" w:rsidRDefault="0078442A" w:rsidP="0078442A">
      <w:pPr>
        <w:pStyle w:val="ListParagraph"/>
        <w:numPr>
          <w:ilvl w:val="1"/>
          <w:numId w:val="1"/>
        </w:numPr>
        <w:spacing w:after="0" w:line="240" w:lineRule="auto"/>
        <w:jc w:val="both"/>
        <w:rPr>
          <w:rFonts w:ascii="Times New Roman" w:hAnsi="Times New Roman" w:cs="Times New Roman"/>
        </w:rPr>
      </w:pPr>
      <w:r w:rsidRPr="0078442A">
        <w:rPr>
          <w:rFonts w:ascii="Times New Roman" w:hAnsi="Times New Roman" w:cs="Times New Roman"/>
        </w:rPr>
        <w:t xml:space="preserve"> Iznomātājam jebkurā laikā ir tiesības pārliecināties vai Nomnieks ievēro visas ar šo Līgumu uzņemtās saistības, </w:t>
      </w:r>
      <w:r w:rsidR="001F0FFC">
        <w:rPr>
          <w:rFonts w:ascii="Times New Roman" w:hAnsi="Times New Roman" w:cs="Times New Roman"/>
        </w:rPr>
        <w:t xml:space="preserve">t.i., </w:t>
      </w:r>
      <w:r w:rsidR="001F0FFC" w:rsidRPr="001F0FFC">
        <w:rPr>
          <w:rFonts w:ascii="Times New Roman" w:hAnsi="Times New Roman" w:cs="Times New Roman"/>
        </w:rPr>
        <w:t xml:space="preserve">kontrolēt, vai </w:t>
      </w:r>
      <w:r w:rsidR="001F0FFC">
        <w:rPr>
          <w:rFonts w:ascii="Times New Roman" w:hAnsi="Times New Roman" w:cs="Times New Roman"/>
        </w:rPr>
        <w:t>Objekts</w:t>
      </w:r>
      <w:r w:rsidR="001F0FFC" w:rsidRPr="001F0FFC">
        <w:rPr>
          <w:rFonts w:ascii="Times New Roman" w:hAnsi="Times New Roman" w:cs="Times New Roman"/>
        </w:rPr>
        <w:t xml:space="preserve"> tiek izmantots atbilstoši Līguma nosacījumiem</w:t>
      </w:r>
      <w:r w:rsidR="001F0FFC">
        <w:rPr>
          <w:rFonts w:ascii="Times New Roman" w:hAnsi="Times New Roman" w:cs="Times New Roman"/>
        </w:rPr>
        <w:t>,</w:t>
      </w:r>
      <w:r w:rsidR="001F0FFC" w:rsidRPr="0078442A">
        <w:rPr>
          <w:rFonts w:ascii="Times New Roman" w:hAnsi="Times New Roman" w:cs="Times New Roman"/>
        </w:rPr>
        <w:t xml:space="preserve"> </w:t>
      </w:r>
      <w:r w:rsidRPr="0078442A">
        <w:rPr>
          <w:rFonts w:ascii="Times New Roman" w:hAnsi="Times New Roman" w:cs="Times New Roman"/>
        </w:rPr>
        <w:t>tai skaitā</w:t>
      </w:r>
      <w:r w:rsidR="001F0FFC">
        <w:rPr>
          <w:rFonts w:ascii="Times New Roman" w:hAnsi="Times New Roman" w:cs="Times New Roman"/>
        </w:rPr>
        <w:t>,</w:t>
      </w:r>
      <w:r w:rsidRPr="0078442A">
        <w:rPr>
          <w:rFonts w:ascii="Times New Roman" w:hAnsi="Times New Roman" w:cs="Times New Roman"/>
        </w:rPr>
        <w:t xml:space="preserve"> apsekot Objektu dabā un aizpildīt apsekošanas aktu ne retāk kā 1 (vienu) reizi gadā</w:t>
      </w:r>
      <w:r w:rsidR="00351CDD">
        <w:rPr>
          <w:rFonts w:ascii="Times New Roman" w:hAnsi="Times New Roman" w:cs="Times New Roman"/>
        </w:rPr>
        <w:t xml:space="preserve">. </w:t>
      </w:r>
    </w:p>
    <w:p w14:paraId="43935898" w14:textId="77777777" w:rsidR="00540F55" w:rsidRDefault="00351CDD" w:rsidP="00351CDD">
      <w:pPr>
        <w:pStyle w:val="ListParagraph"/>
        <w:numPr>
          <w:ilvl w:val="1"/>
          <w:numId w:val="1"/>
        </w:numPr>
        <w:spacing w:after="0" w:line="240" w:lineRule="auto"/>
        <w:jc w:val="both"/>
        <w:rPr>
          <w:rFonts w:ascii="Times New Roman" w:hAnsi="Times New Roman" w:cs="Times New Roman"/>
        </w:rPr>
      </w:pPr>
      <w:r w:rsidRPr="00351CDD">
        <w:rPr>
          <w:rFonts w:ascii="Times New Roman" w:hAnsi="Times New Roman" w:cs="Times New Roman"/>
        </w:rPr>
        <w:t xml:space="preserve"> Prasīt Nomniekam nekavējoties novērst tā darbības vai bezdarbības dēļ radīto Līguma nosacījumu pārkāpumu sekas un atlīdzināt radītos zaudējumus</w:t>
      </w:r>
      <w:r>
        <w:rPr>
          <w:rFonts w:ascii="Times New Roman" w:hAnsi="Times New Roman" w:cs="Times New Roman"/>
        </w:rPr>
        <w:t>.</w:t>
      </w:r>
      <w:r w:rsidR="00540F55">
        <w:rPr>
          <w:rFonts w:ascii="Times New Roman" w:hAnsi="Times New Roman" w:cs="Times New Roman"/>
        </w:rPr>
        <w:t xml:space="preserve"> </w:t>
      </w:r>
    </w:p>
    <w:p w14:paraId="422E04FF" w14:textId="54DF3229" w:rsidR="00351CDD" w:rsidRPr="008748E5" w:rsidRDefault="00540F55" w:rsidP="00540F55">
      <w:pPr>
        <w:pStyle w:val="ListParagraph"/>
        <w:numPr>
          <w:ilvl w:val="1"/>
          <w:numId w:val="1"/>
        </w:numPr>
        <w:spacing w:after="0" w:line="240" w:lineRule="auto"/>
        <w:jc w:val="both"/>
        <w:rPr>
          <w:rFonts w:ascii="Times New Roman" w:hAnsi="Times New Roman" w:cs="Times New Roman"/>
        </w:rPr>
      </w:pPr>
      <w:r w:rsidRPr="008748E5">
        <w:rPr>
          <w:rFonts w:ascii="Times New Roman" w:hAnsi="Times New Roman" w:cs="Times New Roman"/>
        </w:rPr>
        <w:t xml:space="preserve"> Iznomātājs, par to informējot Nomnieku, veic īslaicīgu (līdz 2 (divām) nedēļām) ūdens līmeņa pazemināšanu </w:t>
      </w:r>
      <w:r w:rsidR="008748E5">
        <w:rPr>
          <w:rFonts w:ascii="Times New Roman" w:hAnsi="Times New Roman" w:cs="Times New Roman"/>
        </w:rPr>
        <w:t xml:space="preserve">ezerā </w:t>
      </w:r>
      <w:r w:rsidRPr="008748E5">
        <w:rPr>
          <w:rFonts w:ascii="Times New Roman" w:hAnsi="Times New Roman" w:cs="Times New Roman"/>
        </w:rPr>
        <w:t>līdz minimāli noteiktajam ūdens līmenim (1,90m Baltijas augstuma sistēmā)</w:t>
      </w:r>
      <w:r w:rsidR="008748E5">
        <w:rPr>
          <w:rFonts w:ascii="Times New Roman" w:hAnsi="Times New Roman" w:cs="Times New Roman"/>
        </w:rPr>
        <w:t xml:space="preserve"> </w:t>
      </w:r>
      <w:r w:rsidRPr="008748E5">
        <w:rPr>
          <w:rFonts w:ascii="Times New Roman" w:hAnsi="Times New Roman" w:cs="Times New Roman"/>
        </w:rPr>
        <w:t>vasaras sezonā, ezeram pieguļošo teritoriju pļaušanas laikā.</w:t>
      </w:r>
      <w:r w:rsidR="00351CDD" w:rsidRPr="008748E5">
        <w:rPr>
          <w:rFonts w:ascii="Times New Roman" w:hAnsi="Times New Roman" w:cs="Times New Roman"/>
        </w:rPr>
        <w:t xml:space="preserve"> </w:t>
      </w:r>
    </w:p>
    <w:p w14:paraId="00D2E03B" w14:textId="2940A2A5" w:rsidR="008B45D9" w:rsidRDefault="008B45D9" w:rsidP="0078442A">
      <w:pPr>
        <w:spacing w:after="0" w:line="240" w:lineRule="auto"/>
        <w:ind w:left="360"/>
        <w:jc w:val="both"/>
        <w:rPr>
          <w:rFonts w:ascii="Times New Roman" w:hAnsi="Times New Roman" w:cs="Times New Roman"/>
        </w:rPr>
      </w:pPr>
    </w:p>
    <w:p w14:paraId="56E95FF5" w14:textId="42F12E3C" w:rsidR="0078442A" w:rsidRPr="005B3A09" w:rsidRDefault="005B3A09" w:rsidP="005B3A09">
      <w:pPr>
        <w:pStyle w:val="ListParagraph"/>
        <w:numPr>
          <w:ilvl w:val="0"/>
          <w:numId w:val="1"/>
        </w:numPr>
        <w:spacing w:after="0" w:line="240" w:lineRule="auto"/>
        <w:jc w:val="center"/>
        <w:rPr>
          <w:rFonts w:ascii="Times New Roman" w:hAnsi="Times New Roman" w:cs="Times New Roman"/>
          <w:b/>
          <w:bCs/>
        </w:rPr>
      </w:pPr>
      <w:r w:rsidRPr="005B3A09">
        <w:rPr>
          <w:rFonts w:ascii="Times New Roman" w:hAnsi="Times New Roman" w:cs="Times New Roman"/>
          <w:b/>
          <w:bCs/>
        </w:rPr>
        <w:t>Nomnieka pienākumi un tiesības</w:t>
      </w:r>
    </w:p>
    <w:p w14:paraId="03BDBF5E" w14:textId="77777777" w:rsidR="005B3A09" w:rsidRDefault="005B3A09" w:rsidP="005B3A09">
      <w:pPr>
        <w:spacing w:after="0" w:line="240" w:lineRule="auto"/>
        <w:ind w:left="360"/>
        <w:jc w:val="both"/>
        <w:rPr>
          <w:rFonts w:ascii="Times New Roman" w:hAnsi="Times New Roman" w:cs="Times New Roman"/>
        </w:rPr>
      </w:pPr>
    </w:p>
    <w:p w14:paraId="2FCCC086" w14:textId="77777777" w:rsidR="00AF48A8" w:rsidRDefault="005B3A09" w:rsidP="00AF48A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87DBC">
        <w:rPr>
          <w:rFonts w:ascii="Times New Roman" w:hAnsi="Times New Roman" w:cs="Times New Roman"/>
        </w:rPr>
        <w:t>Nomnieka pienākum</w:t>
      </w:r>
      <w:r w:rsidR="00AF48A8">
        <w:rPr>
          <w:rFonts w:ascii="Times New Roman" w:hAnsi="Times New Roman" w:cs="Times New Roman"/>
        </w:rPr>
        <w:t xml:space="preserve">s ir </w:t>
      </w:r>
      <w:r w:rsidR="006E1815" w:rsidRPr="00AF48A8">
        <w:rPr>
          <w:rFonts w:ascii="Times New Roman" w:hAnsi="Times New Roman" w:cs="Times New Roman"/>
        </w:rPr>
        <w:t>nodrošināt Objekta izmantošanu Līguma 1.4. punktā noteiktajam mērķim</w:t>
      </w:r>
      <w:r w:rsidR="003A1F73" w:rsidRPr="00AF48A8">
        <w:rPr>
          <w:rFonts w:ascii="Times New Roman" w:hAnsi="Times New Roman" w:cs="Times New Roman"/>
        </w:rPr>
        <w:t xml:space="preserve"> un precīzi laikā un pilnīgi norēķināties ar Iznomātāju par Objekta lietošanu</w:t>
      </w:r>
      <w:r w:rsidR="006E1815" w:rsidRPr="00AF48A8">
        <w:rPr>
          <w:rFonts w:ascii="Times New Roman" w:hAnsi="Times New Roman" w:cs="Times New Roman"/>
        </w:rPr>
        <w:t>;</w:t>
      </w:r>
      <w:r w:rsidR="00AF48A8">
        <w:rPr>
          <w:rFonts w:ascii="Times New Roman" w:hAnsi="Times New Roman" w:cs="Times New Roman"/>
        </w:rPr>
        <w:t xml:space="preserve"> </w:t>
      </w:r>
    </w:p>
    <w:p w14:paraId="4F22D757" w14:textId="00D68C81" w:rsidR="006E1815" w:rsidRDefault="00AF48A8" w:rsidP="00AF48A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A0F08" w:rsidRPr="00AF48A8">
        <w:rPr>
          <w:rFonts w:ascii="Times New Roman" w:hAnsi="Times New Roman" w:cs="Times New Roman"/>
        </w:rPr>
        <w:t xml:space="preserve">Nomnieks ir tiesīgs izmantot </w:t>
      </w:r>
      <w:r>
        <w:rPr>
          <w:rFonts w:ascii="Times New Roman" w:hAnsi="Times New Roman" w:cs="Times New Roman"/>
        </w:rPr>
        <w:t>Objektu</w:t>
      </w:r>
      <w:r w:rsidR="00CA0F08" w:rsidRPr="00AF48A8">
        <w:rPr>
          <w:rFonts w:ascii="Times New Roman" w:hAnsi="Times New Roman" w:cs="Times New Roman"/>
        </w:rPr>
        <w:t>, ievērojot Līguma noteikumus</w:t>
      </w:r>
      <w:r w:rsidR="00236E8E">
        <w:rPr>
          <w:rFonts w:ascii="Times New Roman" w:hAnsi="Times New Roman" w:cs="Times New Roman"/>
        </w:rPr>
        <w:t xml:space="preserve"> un</w:t>
      </w:r>
      <w:r w:rsidR="00CA0F08" w:rsidRPr="00AF48A8">
        <w:rPr>
          <w:rFonts w:ascii="Times New Roman" w:hAnsi="Times New Roman" w:cs="Times New Roman"/>
        </w:rPr>
        <w:t xml:space="preserve"> lietotāja vispārīgos</w:t>
      </w:r>
      <w:r w:rsidRPr="00AF48A8">
        <w:rPr>
          <w:rFonts w:ascii="Times New Roman" w:hAnsi="Times New Roman" w:cs="Times New Roman"/>
        </w:rPr>
        <w:t xml:space="preserve"> </w:t>
      </w:r>
      <w:r w:rsidR="00CA0F08" w:rsidRPr="00AF48A8">
        <w:rPr>
          <w:rFonts w:ascii="Times New Roman" w:hAnsi="Times New Roman" w:cs="Times New Roman"/>
        </w:rPr>
        <w:t>pienākumus, tai skaitā</w:t>
      </w:r>
      <w:r w:rsidR="00236E8E">
        <w:rPr>
          <w:rFonts w:ascii="Times New Roman" w:hAnsi="Times New Roman" w:cs="Times New Roman"/>
        </w:rPr>
        <w:t xml:space="preserve">: </w:t>
      </w:r>
    </w:p>
    <w:p w14:paraId="7160B56D" w14:textId="2E24D610" w:rsidR="009F5DED" w:rsidRDefault="009F5DED" w:rsidP="00DA140C">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181704" w:rsidRPr="00181704">
        <w:rPr>
          <w:rFonts w:ascii="Times New Roman" w:hAnsi="Times New Roman" w:cs="Times New Roman"/>
        </w:rPr>
        <w:t xml:space="preserve">izmantot </w:t>
      </w:r>
      <w:r w:rsidR="006A7734">
        <w:rPr>
          <w:rFonts w:ascii="Times New Roman" w:hAnsi="Times New Roman" w:cs="Times New Roman"/>
        </w:rPr>
        <w:t>Objektu</w:t>
      </w:r>
      <w:r w:rsidR="00181704" w:rsidRPr="00181704">
        <w:rPr>
          <w:rFonts w:ascii="Times New Roman" w:hAnsi="Times New Roman" w:cs="Times New Roman"/>
        </w:rPr>
        <w:t xml:space="preserve"> atbilstoši tiem mērķiem un noteikumiem, kādiem tas iznomāts; </w:t>
      </w:r>
    </w:p>
    <w:p w14:paraId="2F8ED35C" w14:textId="5C5D667D" w:rsidR="00181704" w:rsidRPr="00181704" w:rsidRDefault="009F5DED" w:rsidP="00DA140C">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181704" w:rsidRPr="00181704">
        <w:rPr>
          <w:rFonts w:ascii="Times New Roman" w:hAnsi="Times New Roman" w:cs="Times New Roman"/>
        </w:rPr>
        <w:t xml:space="preserve">nepasliktināt Iznomātā </w:t>
      </w:r>
      <w:r w:rsidR="006A7734">
        <w:rPr>
          <w:rFonts w:ascii="Times New Roman" w:hAnsi="Times New Roman" w:cs="Times New Roman"/>
        </w:rPr>
        <w:t>Objekta</w:t>
      </w:r>
      <w:r w:rsidR="00181704" w:rsidRPr="00181704">
        <w:rPr>
          <w:rFonts w:ascii="Times New Roman" w:hAnsi="Times New Roman" w:cs="Times New Roman"/>
        </w:rPr>
        <w:t xml:space="preserve"> stāvokli;</w:t>
      </w:r>
      <w:r>
        <w:rPr>
          <w:rFonts w:ascii="Times New Roman" w:hAnsi="Times New Roman" w:cs="Times New Roman"/>
        </w:rPr>
        <w:t xml:space="preserve"> </w:t>
      </w:r>
    </w:p>
    <w:p w14:paraId="4AA0FAC3" w14:textId="365E855B" w:rsidR="00181704" w:rsidRPr="009F5DED" w:rsidRDefault="009F5DED" w:rsidP="00E33473">
      <w:pPr>
        <w:pStyle w:val="ListParagraph"/>
        <w:numPr>
          <w:ilvl w:val="2"/>
          <w:numId w:val="1"/>
        </w:numPr>
        <w:spacing w:after="0" w:line="240" w:lineRule="auto"/>
        <w:ind w:hanging="513"/>
        <w:jc w:val="both"/>
        <w:rPr>
          <w:rFonts w:ascii="Times New Roman" w:hAnsi="Times New Roman" w:cs="Times New Roman"/>
        </w:rPr>
      </w:pPr>
      <w:r w:rsidRPr="009F5DED">
        <w:rPr>
          <w:rFonts w:ascii="Times New Roman" w:hAnsi="Times New Roman" w:cs="Times New Roman"/>
        </w:rPr>
        <w:t xml:space="preserve"> </w:t>
      </w:r>
      <w:r w:rsidR="00181704" w:rsidRPr="009F5DED">
        <w:rPr>
          <w:rFonts w:ascii="Times New Roman" w:hAnsi="Times New Roman" w:cs="Times New Roman"/>
        </w:rPr>
        <w:t xml:space="preserve">pasargāt </w:t>
      </w:r>
      <w:r w:rsidR="006A7734">
        <w:rPr>
          <w:rFonts w:ascii="Times New Roman" w:hAnsi="Times New Roman" w:cs="Times New Roman"/>
        </w:rPr>
        <w:t>Objektu</w:t>
      </w:r>
      <w:r w:rsidR="00181704" w:rsidRPr="009F5DED">
        <w:rPr>
          <w:rFonts w:ascii="Times New Roman" w:hAnsi="Times New Roman" w:cs="Times New Roman"/>
        </w:rPr>
        <w:t xml:space="preserve"> no ūdens erozijas un vēja erozijas, ar savu darbību neizraisīt</w:t>
      </w:r>
      <w:r w:rsidRPr="009F5DED">
        <w:rPr>
          <w:rFonts w:ascii="Times New Roman" w:hAnsi="Times New Roman" w:cs="Times New Roman"/>
        </w:rPr>
        <w:t xml:space="preserve"> </w:t>
      </w:r>
      <w:r w:rsidR="00181704" w:rsidRPr="009F5DED">
        <w:rPr>
          <w:rFonts w:ascii="Times New Roman" w:hAnsi="Times New Roman" w:cs="Times New Roman"/>
        </w:rPr>
        <w:t>zemes applūšanu ar notekūdeņiem, tās pārpurvošanos vai sablīvēšanos, nepieļaut</w:t>
      </w:r>
      <w:r w:rsidRPr="009F5DED">
        <w:rPr>
          <w:rFonts w:ascii="Times New Roman" w:hAnsi="Times New Roman" w:cs="Times New Roman"/>
        </w:rPr>
        <w:t xml:space="preserve"> </w:t>
      </w:r>
      <w:r w:rsidR="00181704" w:rsidRPr="009F5DED">
        <w:rPr>
          <w:rFonts w:ascii="Times New Roman" w:hAnsi="Times New Roman" w:cs="Times New Roman"/>
        </w:rPr>
        <w:t>piesārņošanu ar ražošanas un/vai sadzīves atkritumiem, ķīmiskajām vielām un no</w:t>
      </w:r>
      <w:r w:rsidRPr="009F5DED">
        <w:rPr>
          <w:rFonts w:ascii="Times New Roman" w:hAnsi="Times New Roman" w:cs="Times New Roman"/>
        </w:rPr>
        <w:t xml:space="preserve"> </w:t>
      </w:r>
      <w:r w:rsidR="00181704" w:rsidRPr="009F5DED">
        <w:rPr>
          <w:rFonts w:ascii="Times New Roman" w:hAnsi="Times New Roman" w:cs="Times New Roman"/>
        </w:rPr>
        <w:t>citiem zemi postošiem procesiem;</w:t>
      </w:r>
      <w:r>
        <w:rPr>
          <w:rFonts w:ascii="Times New Roman" w:hAnsi="Times New Roman" w:cs="Times New Roman"/>
        </w:rPr>
        <w:t xml:space="preserve"> </w:t>
      </w:r>
    </w:p>
    <w:p w14:paraId="1CC0E069" w14:textId="5D5B08E1" w:rsidR="00181704" w:rsidRPr="00181704" w:rsidRDefault="009F5DED" w:rsidP="00E33473">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181704" w:rsidRPr="00181704">
        <w:rPr>
          <w:rFonts w:ascii="Times New Roman" w:hAnsi="Times New Roman" w:cs="Times New Roman"/>
        </w:rPr>
        <w:t xml:space="preserve">sakopt un uzturēt kārtībā lietošanā nodoto </w:t>
      </w:r>
      <w:r w:rsidR="006A7734">
        <w:rPr>
          <w:rFonts w:ascii="Times New Roman" w:hAnsi="Times New Roman" w:cs="Times New Roman"/>
        </w:rPr>
        <w:t>Objektu</w:t>
      </w:r>
      <w:r w:rsidR="00181704" w:rsidRPr="00181704">
        <w:rPr>
          <w:rFonts w:ascii="Times New Roman" w:hAnsi="Times New Roman" w:cs="Times New Roman"/>
        </w:rPr>
        <w:t>;</w:t>
      </w:r>
      <w:r>
        <w:rPr>
          <w:rFonts w:ascii="Times New Roman" w:hAnsi="Times New Roman" w:cs="Times New Roman"/>
        </w:rPr>
        <w:t xml:space="preserve"> </w:t>
      </w:r>
    </w:p>
    <w:p w14:paraId="2E6DEBB8" w14:textId="5E0465BD" w:rsidR="00181704" w:rsidRPr="00FE6A55" w:rsidRDefault="009F5DED" w:rsidP="00E33473">
      <w:pPr>
        <w:pStyle w:val="ListParagraph"/>
        <w:numPr>
          <w:ilvl w:val="2"/>
          <w:numId w:val="1"/>
        </w:numPr>
        <w:spacing w:after="0" w:line="240" w:lineRule="auto"/>
        <w:ind w:hanging="513"/>
        <w:jc w:val="both"/>
        <w:rPr>
          <w:rFonts w:ascii="Times New Roman" w:hAnsi="Times New Roman" w:cs="Times New Roman"/>
        </w:rPr>
      </w:pPr>
      <w:r w:rsidRPr="00FE6A55">
        <w:rPr>
          <w:rFonts w:ascii="Times New Roman" w:hAnsi="Times New Roman" w:cs="Times New Roman"/>
        </w:rPr>
        <w:t xml:space="preserve"> </w:t>
      </w:r>
      <w:r w:rsidR="00181704" w:rsidRPr="00FE6A55">
        <w:rPr>
          <w:rFonts w:ascii="Times New Roman" w:hAnsi="Times New Roman" w:cs="Times New Roman"/>
        </w:rPr>
        <w:t>ievērot īpaši aizsargājamo dabas objektu un to aizsargjoslu izmantošanas režīmu</w:t>
      </w:r>
      <w:r w:rsidR="00FE6A55" w:rsidRPr="00FE6A55">
        <w:rPr>
          <w:rFonts w:ascii="Times New Roman" w:hAnsi="Times New Roman" w:cs="Times New Roman"/>
        </w:rPr>
        <w:t>, ts.k., Ķemeru Nacionālā parka dabas aizsardzības plān</w:t>
      </w:r>
      <w:r w:rsidR="00FE6A55">
        <w:rPr>
          <w:rFonts w:ascii="Times New Roman" w:hAnsi="Times New Roman" w:cs="Times New Roman"/>
        </w:rPr>
        <w:t xml:space="preserve">u 2024. </w:t>
      </w:r>
      <w:r w:rsidR="00A759DF">
        <w:rPr>
          <w:rFonts w:ascii="Times New Roman" w:hAnsi="Times New Roman" w:cs="Times New Roman"/>
        </w:rPr>
        <w:t>– 2036.gadam</w:t>
      </w:r>
      <w:r w:rsidR="00CC1741">
        <w:rPr>
          <w:rFonts w:ascii="Times New Roman" w:hAnsi="Times New Roman" w:cs="Times New Roman"/>
        </w:rPr>
        <w:t xml:space="preserve"> (aplūkojams </w:t>
      </w:r>
      <w:hyperlink r:id="rId7" w:history="1">
        <w:r w:rsidR="00CC1741" w:rsidRPr="00505EDD">
          <w:rPr>
            <w:rStyle w:val="Hyperlink"/>
            <w:rFonts w:ascii="Times New Roman" w:hAnsi="Times New Roman" w:cs="Times New Roman"/>
          </w:rPr>
          <w:t>https://www.daba.gov.lv/lv/kemeru-nacionalais-parks</w:t>
        </w:r>
      </w:hyperlink>
      <w:r w:rsidR="00CC1741">
        <w:rPr>
          <w:rFonts w:ascii="Times New Roman" w:hAnsi="Times New Roman" w:cs="Times New Roman"/>
        </w:rPr>
        <w:t>)</w:t>
      </w:r>
      <w:r w:rsidR="00181704" w:rsidRPr="00FE6A55">
        <w:rPr>
          <w:rFonts w:ascii="Times New Roman" w:hAnsi="Times New Roman" w:cs="Times New Roman"/>
        </w:rPr>
        <w:t>;</w:t>
      </w:r>
      <w:r w:rsidRPr="00FE6A55">
        <w:rPr>
          <w:rFonts w:ascii="Times New Roman" w:hAnsi="Times New Roman" w:cs="Times New Roman"/>
        </w:rPr>
        <w:t xml:space="preserve"> </w:t>
      </w:r>
    </w:p>
    <w:p w14:paraId="715CFDBE" w14:textId="090A61D3" w:rsidR="00181704" w:rsidRPr="009F5DED" w:rsidRDefault="009F5DED" w:rsidP="00E33473">
      <w:pPr>
        <w:pStyle w:val="ListParagraph"/>
        <w:numPr>
          <w:ilvl w:val="2"/>
          <w:numId w:val="1"/>
        </w:numPr>
        <w:spacing w:after="0" w:line="240" w:lineRule="auto"/>
        <w:ind w:hanging="513"/>
        <w:jc w:val="both"/>
        <w:rPr>
          <w:rFonts w:ascii="Times New Roman" w:hAnsi="Times New Roman" w:cs="Times New Roman"/>
        </w:rPr>
      </w:pPr>
      <w:r w:rsidRPr="009F5DED">
        <w:rPr>
          <w:rFonts w:ascii="Times New Roman" w:hAnsi="Times New Roman" w:cs="Times New Roman"/>
        </w:rPr>
        <w:t xml:space="preserve"> </w:t>
      </w:r>
      <w:r w:rsidR="00181704" w:rsidRPr="009F5DED">
        <w:rPr>
          <w:rFonts w:ascii="Times New Roman" w:hAnsi="Times New Roman" w:cs="Times New Roman"/>
        </w:rPr>
        <w:t>ar savu darbību neaizskart citu zemes lietotāju un iedzīvotāju likumīgās intereses,</w:t>
      </w:r>
      <w:r w:rsidRPr="009F5DED">
        <w:rPr>
          <w:rFonts w:ascii="Times New Roman" w:hAnsi="Times New Roman" w:cs="Times New Roman"/>
        </w:rPr>
        <w:t xml:space="preserve"> </w:t>
      </w:r>
      <w:r w:rsidR="00181704" w:rsidRPr="009F5DED">
        <w:rPr>
          <w:rFonts w:ascii="Times New Roman" w:hAnsi="Times New Roman" w:cs="Times New Roman"/>
        </w:rPr>
        <w:t>kā arī ievērot citus normatīvajos aktos noteiktos zemes lietotāja vispārējos</w:t>
      </w:r>
      <w:r w:rsidRPr="009F5DED">
        <w:rPr>
          <w:rFonts w:ascii="Times New Roman" w:hAnsi="Times New Roman" w:cs="Times New Roman"/>
        </w:rPr>
        <w:t xml:space="preserve"> </w:t>
      </w:r>
      <w:r w:rsidR="00181704" w:rsidRPr="009F5DED">
        <w:rPr>
          <w:rFonts w:ascii="Times New Roman" w:hAnsi="Times New Roman" w:cs="Times New Roman"/>
        </w:rPr>
        <w:t>pienākumus;</w:t>
      </w:r>
    </w:p>
    <w:p w14:paraId="385AF3AD" w14:textId="385A53E3" w:rsidR="00236E8E" w:rsidRDefault="009F5DED" w:rsidP="00E33473">
      <w:pPr>
        <w:pStyle w:val="ListParagraph"/>
        <w:numPr>
          <w:ilvl w:val="2"/>
          <w:numId w:val="1"/>
        </w:numPr>
        <w:spacing w:after="0" w:line="240" w:lineRule="auto"/>
        <w:ind w:hanging="513"/>
        <w:jc w:val="both"/>
        <w:rPr>
          <w:rFonts w:ascii="Times New Roman" w:hAnsi="Times New Roman" w:cs="Times New Roman"/>
        </w:rPr>
      </w:pPr>
      <w:r w:rsidRPr="00DA140C">
        <w:rPr>
          <w:rFonts w:ascii="Times New Roman" w:hAnsi="Times New Roman" w:cs="Times New Roman"/>
        </w:rPr>
        <w:t xml:space="preserve"> </w:t>
      </w:r>
      <w:r w:rsidR="00181704" w:rsidRPr="00DA140C">
        <w:rPr>
          <w:rFonts w:ascii="Times New Roman" w:hAnsi="Times New Roman" w:cs="Times New Roman"/>
        </w:rPr>
        <w:t xml:space="preserve">ievērot </w:t>
      </w:r>
      <w:r w:rsidR="00DA140C" w:rsidRPr="00DA140C">
        <w:rPr>
          <w:rFonts w:ascii="Times New Roman" w:hAnsi="Times New Roman" w:cs="Times New Roman"/>
        </w:rPr>
        <w:t>ugunsdrošības noteikumus un, izmantojot Nomnieka rīcībā esošo tehniku un cilvēku resursus, pēc iespējas piedalīties ugunsgrēku dzēšanā;</w:t>
      </w:r>
      <w:r w:rsidR="00DA140C">
        <w:rPr>
          <w:rFonts w:ascii="Times New Roman" w:hAnsi="Times New Roman" w:cs="Times New Roman"/>
        </w:rPr>
        <w:t xml:space="preserve"> </w:t>
      </w:r>
    </w:p>
    <w:p w14:paraId="499BE626" w14:textId="44E4EE77" w:rsidR="00DA140C" w:rsidRDefault="00DA140C" w:rsidP="003748D2">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4A579A">
        <w:rPr>
          <w:rFonts w:ascii="Times New Roman" w:hAnsi="Times New Roman" w:cs="Times New Roman"/>
        </w:rPr>
        <w:t>i</w:t>
      </w:r>
      <w:r w:rsidR="004A579A" w:rsidRPr="004A579A">
        <w:rPr>
          <w:rFonts w:ascii="Times New Roman" w:hAnsi="Times New Roman" w:cs="Times New Roman"/>
        </w:rPr>
        <w:t>evērot darba aizsardzības noteikumus</w:t>
      </w:r>
      <w:r w:rsidR="004A579A">
        <w:rPr>
          <w:rFonts w:ascii="Times New Roman" w:hAnsi="Times New Roman" w:cs="Times New Roman"/>
        </w:rPr>
        <w:t xml:space="preserve">; </w:t>
      </w:r>
    </w:p>
    <w:p w14:paraId="1E1FE6EF" w14:textId="24F293C2" w:rsidR="005574B0" w:rsidRDefault="00B36336" w:rsidP="005574B0">
      <w:pPr>
        <w:pStyle w:val="ListParagraph"/>
        <w:numPr>
          <w:ilvl w:val="2"/>
          <w:numId w:val="1"/>
        </w:numPr>
        <w:spacing w:after="0" w:line="240" w:lineRule="auto"/>
        <w:ind w:hanging="513"/>
        <w:jc w:val="both"/>
        <w:rPr>
          <w:rFonts w:ascii="Times New Roman" w:hAnsi="Times New Roman" w:cs="Times New Roman"/>
        </w:rPr>
      </w:pPr>
      <w:r w:rsidRPr="003748D2">
        <w:rPr>
          <w:rFonts w:ascii="Times New Roman" w:hAnsi="Times New Roman" w:cs="Times New Roman"/>
        </w:rPr>
        <w:t xml:space="preserve">nodrošināt, ka </w:t>
      </w:r>
      <w:r w:rsidR="00A8216F" w:rsidRPr="003748D2">
        <w:rPr>
          <w:rFonts w:ascii="Times New Roman" w:hAnsi="Times New Roman" w:cs="Times New Roman"/>
        </w:rPr>
        <w:t>Objekta</w:t>
      </w:r>
      <w:r w:rsidRPr="003748D2">
        <w:rPr>
          <w:rFonts w:ascii="Times New Roman" w:hAnsi="Times New Roman" w:cs="Times New Roman"/>
        </w:rPr>
        <w:t xml:space="preserve"> apsaimniekošanas ietvaros </w:t>
      </w:r>
      <w:r w:rsidR="00A8216F" w:rsidRPr="003748D2">
        <w:rPr>
          <w:rFonts w:ascii="Times New Roman" w:hAnsi="Times New Roman" w:cs="Times New Roman"/>
        </w:rPr>
        <w:t>Kaņiera</w:t>
      </w:r>
      <w:r w:rsidRPr="003748D2">
        <w:rPr>
          <w:rFonts w:ascii="Times New Roman" w:hAnsi="Times New Roman" w:cs="Times New Roman"/>
        </w:rPr>
        <w:t xml:space="preserve"> ezerā un apkārtējā vidē nenokļūst degviela, eļļa, atkritumi u.c. piesārņojošas vielas. Ja tiek konstatēts </w:t>
      </w:r>
      <w:r w:rsidR="003748D2" w:rsidRPr="003748D2">
        <w:rPr>
          <w:rFonts w:ascii="Times New Roman" w:hAnsi="Times New Roman" w:cs="Times New Roman"/>
        </w:rPr>
        <w:t>piesārņojums, Nomniekam nekavējoties jāinformē Valsts vides dienest</w:t>
      </w:r>
      <w:r w:rsidR="00F97F70">
        <w:rPr>
          <w:rFonts w:ascii="Times New Roman" w:hAnsi="Times New Roman" w:cs="Times New Roman"/>
        </w:rPr>
        <w:t>s</w:t>
      </w:r>
      <w:r w:rsidR="005574B0">
        <w:rPr>
          <w:rFonts w:ascii="Times New Roman" w:hAnsi="Times New Roman" w:cs="Times New Roman"/>
        </w:rPr>
        <w:t xml:space="preserve">; </w:t>
      </w:r>
    </w:p>
    <w:p w14:paraId="421FB773" w14:textId="41D9F7F9" w:rsidR="00B36336" w:rsidRPr="005574B0" w:rsidRDefault="003748D2" w:rsidP="005574B0">
      <w:pPr>
        <w:pStyle w:val="ListParagraph"/>
        <w:numPr>
          <w:ilvl w:val="2"/>
          <w:numId w:val="1"/>
        </w:numPr>
        <w:spacing w:after="0" w:line="240" w:lineRule="auto"/>
        <w:ind w:hanging="513"/>
        <w:jc w:val="both"/>
        <w:rPr>
          <w:rFonts w:ascii="Times New Roman" w:hAnsi="Times New Roman" w:cs="Times New Roman"/>
        </w:rPr>
      </w:pPr>
      <w:r w:rsidRPr="005574B0">
        <w:rPr>
          <w:rFonts w:ascii="Times New Roman" w:hAnsi="Times New Roman" w:cs="Times New Roman"/>
        </w:rPr>
        <w:lastRenderedPageBreak/>
        <w:t xml:space="preserve"> </w:t>
      </w:r>
      <w:r w:rsidR="005574B0" w:rsidRPr="005574B0">
        <w:rPr>
          <w:rFonts w:ascii="Times New Roman" w:hAnsi="Times New Roman" w:cs="Times New Roman"/>
        </w:rPr>
        <w:t xml:space="preserve">Nomniekam ir pienākums neierobežot sabiedrības piekļuvi publiskajai ūdenstilpei, arī </w:t>
      </w:r>
      <w:r w:rsidR="005574B0">
        <w:rPr>
          <w:rFonts w:ascii="Times New Roman" w:hAnsi="Times New Roman" w:cs="Times New Roman"/>
        </w:rPr>
        <w:t xml:space="preserve">Objektā. </w:t>
      </w:r>
    </w:p>
    <w:p w14:paraId="2FAFA034" w14:textId="152F3AB5" w:rsidR="004A579A" w:rsidRDefault="006501B7" w:rsidP="006501B7">
      <w:pPr>
        <w:pStyle w:val="ListParagraph"/>
        <w:numPr>
          <w:ilvl w:val="1"/>
          <w:numId w:val="1"/>
        </w:numPr>
        <w:spacing w:after="0" w:line="240" w:lineRule="auto"/>
        <w:jc w:val="both"/>
        <w:rPr>
          <w:rFonts w:ascii="Times New Roman" w:hAnsi="Times New Roman" w:cs="Times New Roman"/>
        </w:rPr>
      </w:pPr>
      <w:r w:rsidRPr="006501B7">
        <w:rPr>
          <w:rFonts w:ascii="Times New Roman" w:hAnsi="Times New Roman" w:cs="Times New Roman"/>
        </w:rPr>
        <w:t xml:space="preserve"> Nomniekam ir pienākums ievērot sekojošus </w:t>
      </w:r>
      <w:r w:rsidRPr="006501B7">
        <w:rPr>
          <w:rFonts w:ascii="Times New Roman" w:hAnsi="Times New Roman" w:cs="Times New Roman"/>
          <w:i/>
          <w:iCs/>
        </w:rPr>
        <w:t>Dabas aizsardzības pārvaldes</w:t>
      </w:r>
      <w:r w:rsidRPr="006501B7">
        <w:rPr>
          <w:rFonts w:ascii="Times New Roman" w:hAnsi="Times New Roman" w:cs="Times New Roman"/>
        </w:rPr>
        <w:t xml:space="preserve"> noteiktus nosacījumus</w:t>
      </w:r>
      <w:r>
        <w:rPr>
          <w:rFonts w:ascii="Times New Roman" w:hAnsi="Times New Roman" w:cs="Times New Roman"/>
        </w:rPr>
        <w:t xml:space="preserve">: </w:t>
      </w:r>
    </w:p>
    <w:p w14:paraId="7552669E" w14:textId="2AE5E2F8" w:rsidR="008D438F" w:rsidRDefault="0042101E" w:rsidP="00871CE9">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Nomnieks </w:t>
      </w:r>
      <w:r w:rsidR="008D438F" w:rsidRPr="008D438F">
        <w:rPr>
          <w:rFonts w:ascii="Times New Roman" w:hAnsi="Times New Roman" w:cs="Times New Roman"/>
        </w:rPr>
        <w:t>atbilstoši Ministru kabineta 27.12.2005. noteikumu Nr.1014 “Ūdens objektu ekspluatācijas (apsaimniekošanas) noteikumu izstrādāšanas kārtība” prasībām izstrādā ūdens objekta ekspluatācijas (apsaimniekošanas) noteikumus</w:t>
      </w:r>
      <w:r w:rsidR="008D438F">
        <w:rPr>
          <w:rFonts w:ascii="Times New Roman" w:hAnsi="Times New Roman" w:cs="Times New Roman"/>
        </w:rPr>
        <w:t xml:space="preserve">; </w:t>
      </w:r>
    </w:p>
    <w:p w14:paraId="1CAEAE99" w14:textId="025A5502" w:rsidR="00017285" w:rsidRDefault="00854915" w:rsidP="001914D7">
      <w:pPr>
        <w:pStyle w:val="ListParagraph"/>
        <w:numPr>
          <w:ilvl w:val="2"/>
          <w:numId w:val="1"/>
        </w:numPr>
        <w:spacing w:after="0" w:line="240" w:lineRule="auto"/>
        <w:ind w:hanging="513"/>
        <w:jc w:val="both"/>
        <w:rPr>
          <w:rFonts w:ascii="Times New Roman" w:hAnsi="Times New Roman" w:cs="Times New Roman"/>
        </w:rPr>
      </w:pPr>
      <w:r w:rsidRPr="00854915">
        <w:rPr>
          <w:rFonts w:ascii="Times New Roman" w:hAnsi="Times New Roman" w:cs="Times New Roman"/>
        </w:rPr>
        <w:t xml:space="preserve">līdz jaunu ekspluatācijas (apsaimniekošanas) noteikumu izstrādei Nomnieks ievēro </w:t>
      </w:r>
      <w:r w:rsidR="00017285" w:rsidRPr="00017285">
        <w:rPr>
          <w:rFonts w:ascii="Times New Roman" w:hAnsi="Times New Roman" w:cs="Times New Roman"/>
        </w:rPr>
        <w:t xml:space="preserve">“Ūdens objekta “Kaņieris” ekspluatācijas (apsaimniekošanas) noteikumi”, </w:t>
      </w:r>
      <w:r w:rsidR="00017285">
        <w:rPr>
          <w:rFonts w:ascii="Times New Roman" w:hAnsi="Times New Roman" w:cs="Times New Roman"/>
        </w:rPr>
        <w:t xml:space="preserve">kas </w:t>
      </w:r>
      <w:r w:rsidR="00017285" w:rsidRPr="00017285">
        <w:rPr>
          <w:rFonts w:ascii="Times New Roman" w:hAnsi="Times New Roman" w:cs="Times New Roman"/>
        </w:rPr>
        <w:t>saskaņoti ar Valsts vides dienesta Ventspils reģionālās vides pārvaldes 26.05.2014. lēmumu Nr. 9.5.-13/965</w:t>
      </w:r>
      <w:r w:rsidR="00017285">
        <w:rPr>
          <w:rFonts w:ascii="Times New Roman" w:hAnsi="Times New Roman" w:cs="Times New Roman"/>
        </w:rPr>
        <w:t xml:space="preserve"> (turpmāk – esošie </w:t>
      </w:r>
      <w:r w:rsidR="00017285" w:rsidRPr="00017285">
        <w:rPr>
          <w:rFonts w:ascii="Times New Roman" w:hAnsi="Times New Roman" w:cs="Times New Roman"/>
        </w:rPr>
        <w:t>ekspluatācijas (apsaimniekošanas) noteikumi</w:t>
      </w:r>
      <w:r w:rsidR="00017285">
        <w:rPr>
          <w:rFonts w:ascii="Times New Roman" w:hAnsi="Times New Roman" w:cs="Times New Roman"/>
        </w:rPr>
        <w:t>),</w:t>
      </w:r>
      <w:r w:rsidR="00017285" w:rsidRPr="00017285">
        <w:rPr>
          <w:rFonts w:ascii="Times New Roman" w:hAnsi="Times New Roman" w:cs="Times New Roman"/>
        </w:rPr>
        <w:t xml:space="preserve"> </w:t>
      </w:r>
      <w:r w:rsidRPr="00854915">
        <w:rPr>
          <w:rFonts w:ascii="Times New Roman" w:hAnsi="Times New Roman" w:cs="Times New Roman"/>
        </w:rPr>
        <w:t>prasības</w:t>
      </w:r>
      <w:r w:rsidR="00017285">
        <w:rPr>
          <w:rFonts w:ascii="Times New Roman" w:hAnsi="Times New Roman" w:cs="Times New Roman"/>
        </w:rPr>
        <w:t xml:space="preserve">; </w:t>
      </w:r>
    </w:p>
    <w:p w14:paraId="478AB856" w14:textId="7C6DB726" w:rsidR="001342FA" w:rsidRPr="001914D7" w:rsidRDefault="001342FA" w:rsidP="001914D7">
      <w:pPr>
        <w:pStyle w:val="ListParagraph"/>
        <w:numPr>
          <w:ilvl w:val="2"/>
          <w:numId w:val="1"/>
        </w:numPr>
        <w:spacing w:after="0" w:line="240" w:lineRule="auto"/>
        <w:ind w:hanging="513"/>
        <w:jc w:val="both"/>
        <w:rPr>
          <w:rFonts w:ascii="Times New Roman" w:hAnsi="Times New Roman" w:cs="Times New Roman"/>
        </w:rPr>
      </w:pPr>
      <w:r w:rsidRPr="001342FA">
        <w:rPr>
          <w:rFonts w:ascii="Times New Roman" w:hAnsi="Times New Roman" w:cs="Times New Roman"/>
        </w:rPr>
        <w:t>Nomnieks, izstrādājot jaunus ūdens objekta ekspluatācijas (apsaimniekošanas) noteikumus, atbilstoši Ķemeru Nacionālā parka dabas aizsardzības plānā 2024. – 2036.gadam norādītajam nosaka vienotus nosacījumus licencētās makšķerēšanas un zemūdens medību zonās - licencētā makšķerēšana un zemūdens medības atļautas no 20. jūnija</w:t>
      </w:r>
      <w:r>
        <w:rPr>
          <w:rFonts w:ascii="Times New Roman" w:hAnsi="Times New Roman" w:cs="Times New Roman"/>
        </w:rPr>
        <w:t xml:space="preserve">; </w:t>
      </w:r>
    </w:p>
    <w:p w14:paraId="3E929BE3" w14:textId="733C8F4D" w:rsidR="00E721EA" w:rsidRPr="000A4C7A" w:rsidRDefault="00E721EA" w:rsidP="00871CE9">
      <w:pPr>
        <w:pStyle w:val="ListParagraph"/>
        <w:numPr>
          <w:ilvl w:val="2"/>
          <w:numId w:val="1"/>
        </w:numPr>
        <w:spacing w:after="0" w:line="240" w:lineRule="auto"/>
        <w:ind w:hanging="513"/>
        <w:jc w:val="both"/>
        <w:rPr>
          <w:rFonts w:ascii="Times New Roman" w:hAnsi="Times New Roman" w:cs="Times New Roman"/>
        </w:rPr>
      </w:pPr>
      <w:r w:rsidRPr="000A4C7A">
        <w:rPr>
          <w:rFonts w:ascii="Times New Roman" w:hAnsi="Times New Roman" w:cs="Times New Roman"/>
        </w:rPr>
        <w:t xml:space="preserve">Nomnieks </w:t>
      </w:r>
      <w:r w:rsidR="00C849B0" w:rsidRPr="000A4C7A">
        <w:rPr>
          <w:rFonts w:ascii="Times New Roman" w:hAnsi="Times New Roman" w:cs="Times New Roman"/>
        </w:rPr>
        <w:t xml:space="preserve">organizē licencēto makšķerēšanu Kaņiera ezerā, ievērojot </w:t>
      </w:r>
      <w:r w:rsidR="001773A4" w:rsidRPr="000A4C7A">
        <w:rPr>
          <w:rFonts w:ascii="Times New Roman" w:hAnsi="Times New Roman" w:cs="Times New Roman"/>
        </w:rPr>
        <w:t xml:space="preserve">Ķemeru Nacionālā parka dabas aizsardzības plānā 2024. – 2036.gadam ietvertos nosacījumus, </w:t>
      </w:r>
      <w:r w:rsidR="000A4C7A">
        <w:rPr>
          <w:rFonts w:ascii="Times New Roman" w:hAnsi="Times New Roman" w:cs="Times New Roman"/>
        </w:rPr>
        <w:t xml:space="preserve">kā arī </w:t>
      </w:r>
      <w:r w:rsidR="001773A4" w:rsidRPr="000A4C7A">
        <w:rPr>
          <w:rFonts w:ascii="Times New Roman" w:hAnsi="Times New Roman" w:cs="Times New Roman"/>
        </w:rPr>
        <w:t>Zvejniecības likum</w:t>
      </w:r>
      <w:r w:rsidR="000A4C7A">
        <w:rPr>
          <w:rFonts w:ascii="Times New Roman" w:hAnsi="Times New Roman" w:cs="Times New Roman"/>
        </w:rPr>
        <w:t>u</w:t>
      </w:r>
      <w:r w:rsidR="00550BFD" w:rsidRPr="000A4C7A">
        <w:rPr>
          <w:rFonts w:ascii="Times New Roman" w:hAnsi="Times New Roman" w:cs="Times New Roman"/>
        </w:rPr>
        <w:t xml:space="preserve">, Ministru kabineta 2015. gada 22. decembra noteikumu Nr. 799 </w:t>
      </w:r>
      <w:r w:rsidR="000A4C7A" w:rsidRPr="000A4C7A">
        <w:rPr>
          <w:rFonts w:ascii="Times New Roman" w:hAnsi="Times New Roman" w:cs="Times New Roman"/>
        </w:rPr>
        <w:t>“</w:t>
      </w:r>
      <w:r w:rsidR="00550BFD" w:rsidRPr="000A4C7A">
        <w:rPr>
          <w:rFonts w:ascii="Times New Roman" w:hAnsi="Times New Roman" w:cs="Times New Roman"/>
        </w:rPr>
        <w:t>Licencētās makšķerēšanas, vēžošanas un zemūdens medību kārtība</w:t>
      </w:r>
      <w:r w:rsidR="000A4C7A">
        <w:rPr>
          <w:rFonts w:ascii="Times New Roman" w:hAnsi="Times New Roman" w:cs="Times New Roman"/>
        </w:rPr>
        <w:t>” nosacījumus, kā arī cit</w:t>
      </w:r>
      <w:r w:rsidR="00871CE9">
        <w:rPr>
          <w:rFonts w:ascii="Times New Roman" w:hAnsi="Times New Roman" w:cs="Times New Roman"/>
        </w:rPr>
        <w:t>u</w:t>
      </w:r>
      <w:r w:rsidR="000A4C7A">
        <w:rPr>
          <w:rFonts w:ascii="Times New Roman" w:hAnsi="Times New Roman" w:cs="Times New Roman"/>
        </w:rPr>
        <w:t>s spēkā esoš</w:t>
      </w:r>
      <w:r w:rsidR="00871CE9">
        <w:rPr>
          <w:rFonts w:ascii="Times New Roman" w:hAnsi="Times New Roman" w:cs="Times New Roman"/>
        </w:rPr>
        <w:t>o</w:t>
      </w:r>
      <w:r w:rsidR="000A4C7A">
        <w:rPr>
          <w:rFonts w:ascii="Times New Roman" w:hAnsi="Times New Roman" w:cs="Times New Roman"/>
        </w:rPr>
        <w:t>s</w:t>
      </w:r>
      <w:r w:rsidR="00871CE9">
        <w:rPr>
          <w:rFonts w:ascii="Times New Roman" w:hAnsi="Times New Roman" w:cs="Times New Roman"/>
        </w:rPr>
        <w:t xml:space="preserve"> attiecīgo jomu regulējošos </w:t>
      </w:r>
      <w:r w:rsidR="000A4C7A">
        <w:rPr>
          <w:rFonts w:ascii="Times New Roman" w:hAnsi="Times New Roman" w:cs="Times New Roman"/>
        </w:rPr>
        <w:t>normatīvos aktus</w:t>
      </w:r>
      <w:r w:rsidR="00871CE9">
        <w:rPr>
          <w:rFonts w:ascii="Times New Roman" w:hAnsi="Times New Roman" w:cs="Times New Roman"/>
        </w:rPr>
        <w:t xml:space="preserve">; </w:t>
      </w:r>
    </w:p>
    <w:p w14:paraId="2A217EF3" w14:textId="0F3776D5" w:rsidR="006501B7" w:rsidRDefault="0011348D" w:rsidP="00871CE9">
      <w:pPr>
        <w:pStyle w:val="ListParagraph"/>
        <w:numPr>
          <w:ilvl w:val="2"/>
          <w:numId w:val="1"/>
        </w:numPr>
        <w:spacing w:after="0" w:line="240" w:lineRule="auto"/>
        <w:ind w:hanging="513"/>
        <w:jc w:val="both"/>
        <w:rPr>
          <w:rFonts w:ascii="Times New Roman" w:hAnsi="Times New Roman" w:cs="Times New Roman"/>
        </w:rPr>
      </w:pPr>
      <w:r w:rsidRPr="0011348D">
        <w:rPr>
          <w:rFonts w:ascii="Times New Roman" w:hAnsi="Times New Roman" w:cs="Times New Roman"/>
        </w:rPr>
        <w:t>Nomnieks apņemas katru gadu atjaunot Kaņiera ezera zivju fondu</w:t>
      </w:r>
      <w:r w:rsidR="00F46800">
        <w:rPr>
          <w:rFonts w:ascii="Times New Roman" w:hAnsi="Times New Roman" w:cs="Times New Roman"/>
        </w:rPr>
        <w:t xml:space="preserve"> saskaņā ar </w:t>
      </w:r>
      <w:r w:rsidR="00F46800" w:rsidRPr="00F46800">
        <w:rPr>
          <w:rFonts w:ascii="Times New Roman" w:hAnsi="Times New Roman" w:cs="Times New Roman"/>
        </w:rPr>
        <w:t>esoš</w:t>
      </w:r>
      <w:r w:rsidR="00F46800">
        <w:rPr>
          <w:rFonts w:ascii="Times New Roman" w:hAnsi="Times New Roman" w:cs="Times New Roman"/>
        </w:rPr>
        <w:t>ajiem</w:t>
      </w:r>
      <w:r w:rsidR="00F46800" w:rsidRPr="00F46800">
        <w:rPr>
          <w:rFonts w:ascii="Times New Roman" w:hAnsi="Times New Roman" w:cs="Times New Roman"/>
        </w:rPr>
        <w:t xml:space="preserve"> ekspluatācijas (apsaimniekošanas) noteikumi</w:t>
      </w:r>
      <w:r w:rsidR="00F46800">
        <w:rPr>
          <w:rFonts w:ascii="Times New Roman" w:hAnsi="Times New Roman" w:cs="Times New Roman"/>
        </w:rPr>
        <w:t>em</w:t>
      </w:r>
      <w:r w:rsidRPr="0011348D">
        <w:rPr>
          <w:rFonts w:ascii="Times New Roman" w:hAnsi="Times New Roman" w:cs="Times New Roman"/>
        </w:rPr>
        <w:t>. Pie zivju ielaišanas ezerā jāpieaicina Iznomātāja pārstāvis</w:t>
      </w:r>
      <w:r w:rsidR="00FF37EC">
        <w:rPr>
          <w:rFonts w:ascii="Times New Roman" w:hAnsi="Times New Roman" w:cs="Times New Roman"/>
        </w:rPr>
        <w:t xml:space="preserve">; </w:t>
      </w:r>
    </w:p>
    <w:p w14:paraId="48F1038C" w14:textId="62B135FE" w:rsidR="00FF37EC" w:rsidRDefault="00FF37EC" w:rsidP="00DF49E2">
      <w:pPr>
        <w:pStyle w:val="ListParagraph"/>
        <w:numPr>
          <w:ilvl w:val="2"/>
          <w:numId w:val="1"/>
        </w:numPr>
        <w:spacing w:after="0" w:line="240" w:lineRule="auto"/>
        <w:ind w:hanging="513"/>
        <w:jc w:val="both"/>
        <w:rPr>
          <w:rFonts w:ascii="Times New Roman" w:hAnsi="Times New Roman" w:cs="Times New Roman"/>
        </w:rPr>
      </w:pPr>
      <w:r w:rsidRPr="00E47687">
        <w:rPr>
          <w:rFonts w:ascii="Times New Roman" w:hAnsi="Times New Roman" w:cs="Times New Roman"/>
        </w:rPr>
        <w:t xml:space="preserve"> Nomnieks norobežo </w:t>
      </w:r>
      <w:r w:rsidR="00C11353">
        <w:rPr>
          <w:rFonts w:ascii="Times New Roman" w:hAnsi="Times New Roman" w:cs="Times New Roman"/>
        </w:rPr>
        <w:t xml:space="preserve">Kaņiera </w:t>
      </w:r>
      <w:r w:rsidRPr="00E47687">
        <w:rPr>
          <w:rFonts w:ascii="Times New Roman" w:hAnsi="Times New Roman" w:cs="Times New Roman"/>
        </w:rPr>
        <w:t>ezera zonas</w:t>
      </w:r>
      <w:r w:rsidRPr="008045F5">
        <w:rPr>
          <w:rFonts w:ascii="Times New Roman" w:hAnsi="Times New Roman" w:cs="Times New Roman"/>
        </w:rPr>
        <w:t xml:space="preserve">, kas noteiktas atbilstoši </w:t>
      </w:r>
      <w:r w:rsidR="008045F5" w:rsidRPr="008045F5">
        <w:rPr>
          <w:rFonts w:ascii="Times New Roman" w:hAnsi="Times New Roman" w:cs="Times New Roman"/>
        </w:rPr>
        <w:t>esošo</w:t>
      </w:r>
      <w:r w:rsidRPr="008045F5">
        <w:rPr>
          <w:rFonts w:ascii="Times New Roman" w:hAnsi="Times New Roman" w:cs="Times New Roman"/>
        </w:rPr>
        <w:t xml:space="preserve"> ekspluatācijas (apsaimniekošanas) noteikumu 3.2.6. un 5.10 punktu prasībām</w:t>
      </w:r>
      <w:r w:rsidR="008045F5">
        <w:rPr>
          <w:rFonts w:ascii="Times New Roman" w:hAnsi="Times New Roman" w:cs="Times New Roman"/>
        </w:rPr>
        <w:t>,</w:t>
      </w:r>
      <w:r w:rsidRPr="00E47687">
        <w:rPr>
          <w:rFonts w:ascii="Times New Roman" w:hAnsi="Times New Roman" w:cs="Times New Roman"/>
        </w:rPr>
        <w:t xml:space="preserve"> </w:t>
      </w:r>
      <w:r w:rsidR="00E47687" w:rsidRPr="00E47687">
        <w:rPr>
          <w:rFonts w:ascii="Times New Roman" w:hAnsi="Times New Roman" w:cs="Times New Roman"/>
        </w:rPr>
        <w:t>ar informācijas zīmēm, informē apmeklētājus par zonu apmeklēšanas nosacījumiem</w:t>
      </w:r>
      <w:r w:rsidR="00E47687">
        <w:rPr>
          <w:rFonts w:ascii="Times New Roman" w:hAnsi="Times New Roman" w:cs="Times New Roman"/>
        </w:rPr>
        <w:t xml:space="preserve">; </w:t>
      </w:r>
    </w:p>
    <w:p w14:paraId="60154DC3" w14:textId="07473F32" w:rsidR="00E47687" w:rsidRPr="00DF49E2" w:rsidRDefault="00E47687" w:rsidP="00C11353">
      <w:pPr>
        <w:pStyle w:val="ListParagraph"/>
        <w:numPr>
          <w:ilvl w:val="2"/>
          <w:numId w:val="1"/>
        </w:numPr>
        <w:spacing w:after="0" w:line="240" w:lineRule="auto"/>
        <w:ind w:hanging="513"/>
        <w:jc w:val="both"/>
        <w:rPr>
          <w:rFonts w:ascii="Times New Roman" w:hAnsi="Times New Roman" w:cs="Times New Roman"/>
        </w:rPr>
      </w:pPr>
      <w:r w:rsidRPr="00DF49E2">
        <w:rPr>
          <w:rFonts w:ascii="Times New Roman" w:hAnsi="Times New Roman" w:cs="Times New Roman"/>
        </w:rPr>
        <w:t xml:space="preserve"> </w:t>
      </w:r>
      <w:r w:rsidR="00DF49E2" w:rsidRPr="00DF49E2">
        <w:rPr>
          <w:rFonts w:ascii="Times New Roman" w:hAnsi="Times New Roman" w:cs="Times New Roman"/>
        </w:rPr>
        <w:t>Nomnieks par saviem līdzekļiem izstrādā un nodrošina pastāvīgi pieejamus apmeklētājiem informatīvus materiālus par normatīvajos aktos noteiktajiem Objekta apmeklēšanas noteikumiem. Informatīvo materiālu saturu un formu Nomnieks saskaņo ar Iznomātāju</w:t>
      </w:r>
      <w:r w:rsidR="00DF49E2">
        <w:rPr>
          <w:rFonts w:ascii="Times New Roman" w:hAnsi="Times New Roman" w:cs="Times New Roman"/>
        </w:rPr>
        <w:t xml:space="preserve">; </w:t>
      </w:r>
    </w:p>
    <w:p w14:paraId="146D1EB1" w14:textId="77777777" w:rsidR="00317838" w:rsidRDefault="00FF37EC" w:rsidP="00317838">
      <w:pPr>
        <w:pStyle w:val="ListParagraph"/>
        <w:numPr>
          <w:ilvl w:val="2"/>
          <w:numId w:val="1"/>
        </w:numPr>
        <w:spacing w:after="0" w:line="240" w:lineRule="auto"/>
        <w:ind w:hanging="513"/>
        <w:jc w:val="both"/>
        <w:rPr>
          <w:rFonts w:ascii="Times New Roman" w:hAnsi="Times New Roman" w:cs="Times New Roman"/>
        </w:rPr>
      </w:pPr>
      <w:r w:rsidRPr="00C11353">
        <w:rPr>
          <w:rFonts w:ascii="Times New Roman" w:hAnsi="Times New Roman" w:cs="Times New Roman"/>
        </w:rPr>
        <w:t xml:space="preserve"> </w:t>
      </w:r>
      <w:r w:rsidR="00C11353" w:rsidRPr="00C11353">
        <w:rPr>
          <w:rFonts w:ascii="Times New Roman" w:hAnsi="Times New Roman" w:cs="Times New Roman"/>
        </w:rPr>
        <w:t>Nomnieks veic zonējuma robežu marķēšanu Kaņiera ezerā, atbilstoši Līguma pielikumā noteiktajai robežai</w:t>
      </w:r>
      <w:r w:rsidR="00C11353">
        <w:rPr>
          <w:rFonts w:ascii="Times New Roman" w:hAnsi="Times New Roman" w:cs="Times New Roman"/>
        </w:rPr>
        <w:t xml:space="preserve">; </w:t>
      </w:r>
    </w:p>
    <w:p w14:paraId="50D8519D" w14:textId="1721B57E" w:rsidR="00C11353" w:rsidRDefault="008045F5" w:rsidP="00D556B4">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m</w:t>
      </w:r>
      <w:r w:rsidR="00317838" w:rsidRPr="00317838">
        <w:rPr>
          <w:rFonts w:ascii="Times New Roman" w:hAnsi="Times New Roman" w:cs="Times New Roman"/>
        </w:rPr>
        <w:t xml:space="preserve">akšķerēšana ezerā atļauta saskaņā ar </w:t>
      </w:r>
      <w:r w:rsidRPr="008045F5">
        <w:rPr>
          <w:rFonts w:ascii="Times New Roman" w:hAnsi="Times New Roman" w:cs="Times New Roman"/>
        </w:rPr>
        <w:t>esošo</w:t>
      </w:r>
      <w:r w:rsidR="00317838" w:rsidRPr="008045F5">
        <w:rPr>
          <w:rFonts w:ascii="Times New Roman" w:hAnsi="Times New Roman" w:cs="Times New Roman"/>
        </w:rPr>
        <w:t xml:space="preserve"> ekspluatācijas (apsaimniekošanas) noteikumu 3.2.6. punktā</w:t>
      </w:r>
      <w:r w:rsidR="00317838" w:rsidRPr="00317838">
        <w:rPr>
          <w:rFonts w:ascii="Times New Roman" w:hAnsi="Times New Roman" w:cs="Times New Roman"/>
        </w:rPr>
        <w:t xml:space="preserve"> noteiktajiem termiņiem</w:t>
      </w:r>
      <w:r w:rsidR="00317838">
        <w:rPr>
          <w:rFonts w:ascii="Times New Roman" w:hAnsi="Times New Roman" w:cs="Times New Roman"/>
        </w:rPr>
        <w:t xml:space="preserve">; </w:t>
      </w:r>
    </w:p>
    <w:p w14:paraId="10A9DEE1" w14:textId="642EE1A9" w:rsidR="00317838" w:rsidRPr="00BB49BF" w:rsidRDefault="00317838" w:rsidP="00837242">
      <w:pPr>
        <w:pStyle w:val="ListParagraph"/>
        <w:numPr>
          <w:ilvl w:val="2"/>
          <w:numId w:val="1"/>
        </w:numPr>
        <w:spacing w:after="0" w:line="240" w:lineRule="auto"/>
        <w:ind w:hanging="513"/>
        <w:jc w:val="both"/>
        <w:rPr>
          <w:rFonts w:ascii="Times New Roman" w:hAnsi="Times New Roman" w:cs="Times New Roman"/>
        </w:rPr>
      </w:pPr>
      <w:r w:rsidRPr="00D556B4">
        <w:rPr>
          <w:rFonts w:ascii="Times New Roman" w:hAnsi="Times New Roman" w:cs="Times New Roman"/>
        </w:rPr>
        <w:t xml:space="preserve"> </w:t>
      </w:r>
      <w:r w:rsidR="00D556B4" w:rsidRPr="00D556B4">
        <w:rPr>
          <w:rFonts w:ascii="Times New Roman" w:hAnsi="Times New Roman" w:cs="Times New Roman"/>
        </w:rPr>
        <w:t xml:space="preserve">Nomnieks apņemas nelikt šķēršļus trešajām personām brīvi apmeklēt </w:t>
      </w:r>
      <w:r w:rsidR="00D556B4">
        <w:rPr>
          <w:rFonts w:ascii="Times New Roman" w:hAnsi="Times New Roman" w:cs="Times New Roman"/>
        </w:rPr>
        <w:t>ezeru</w:t>
      </w:r>
      <w:r w:rsidR="00D556B4" w:rsidRPr="00D556B4">
        <w:rPr>
          <w:rFonts w:ascii="Times New Roman" w:hAnsi="Times New Roman" w:cs="Times New Roman"/>
        </w:rPr>
        <w:t xml:space="preserve"> un veikt niedru ieguvi (pļaušanu) saskaņā ar starp </w:t>
      </w:r>
      <w:r w:rsidR="00D556B4" w:rsidRPr="00BB49BF">
        <w:rPr>
          <w:rFonts w:ascii="Times New Roman" w:hAnsi="Times New Roman" w:cs="Times New Roman"/>
        </w:rPr>
        <w:t xml:space="preserve">Iznomātāju un šīm trešajām personām, noslēgtajiem līgumiem par niedru ieguvi, ievērojot 4.3.punkta nosacījumus; </w:t>
      </w:r>
    </w:p>
    <w:p w14:paraId="6F050ADB" w14:textId="54ACBDDD" w:rsidR="00D556B4" w:rsidRDefault="00D556B4" w:rsidP="002D14E3">
      <w:pPr>
        <w:pStyle w:val="ListParagraph"/>
        <w:numPr>
          <w:ilvl w:val="2"/>
          <w:numId w:val="1"/>
        </w:numPr>
        <w:spacing w:after="0" w:line="240" w:lineRule="auto"/>
        <w:ind w:hanging="513"/>
        <w:jc w:val="both"/>
        <w:rPr>
          <w:rFonts w:ascii="Times New Roman" w:hAnsi="Times New Roman" w:cs="Times New Roman"/>
        </w:rPr>
      </w:pPr>
      <w:r w:rsidRPr="00910A80">
        <w:rPr>
          <w:rFonts w:ascii="Times New Roman" w:hAnsi="Times New Roman" w:cs="Times New Roman"/>
        </w:rPr>
        <w:t xml:space="preserve"> </w:t>
      </w:r>
      <w:r w:rsidR="00910A80" w:rsidRPr="00910A80">
        <w:rPr>
          <w:rFonts w:ascii="Times New Roman" w:hAnsi="Times New Roman" w:cs="Times New Roman"/>
        </w:rPr>
        <w:t xml:space="preserve">Nomniekam nav tiesību iekasēt maksu no apmeklētājiem par uz </w:t>
      </w:r>
      <w:r w:rsidR="001D3CFB">
        <w:rPr>
          <w:rFonts w:ascii="Times New Roman" w:hAnsi="Times New Roman" w:cs="Times New Roman"/>
        </w:rPr>
        <w:t>Objekta sastāvā ietilpstošās zemes vienīb</w:t>
      </w:r>
      <w:r w:rsidR="00BB49BF">
        <w:rPr>
          <w:rFonts w:ascii="Times New Roman" w:hAnsi="Times New Roman" w:cs="Times New Roman"/>
        </w:rPr>
        <w:t>ā</w:t>
      </w:r>
      <w:r w:rsidR="001D3CFB">
        <w:rPr>
          <w:rFonts w:ascii="Times New Roman" w:hAnsi="Times New Roman" w:cs="Times New Roman"/>
        </w:rPr>
        <w:t xml:space="preserve"> </w:t>
      </w:r>
      <w:r w:rsidR="00910A80" w:rsidRPr="00910A80">
        <w:rPr>
          <w:rFonts w:ascii="Times New Roman" w:hAnsi="Times New Roman" w:cs="Times New Roman"/>
        </w:rPr>
        <w:t>esošo infrastruktūras objektu (skatu torņa un laipas) apmeklēšanu, kā arī liegt apmeklētāju ieeju laivu bāzes teritorijā un putnu vērošanas tornī. Nomniekam ir tiesības iekasēt maksu par tualešu, piknika vietu un autostāvvietu izmantošanu laivu bāzes teritorijā</w:t>
      </w:r>
      <w:r w:rsidR="001D3CFB">
        <w:rPr>
          <w:rFonts w:ascii="Times New Roman" w:hAnsi="Times New Roman" w:cs="Times New Roman"/>
        </w:rPr>
        <w:t xml:space="preserve">; </w:t>
      </w:r>
    </w:p>
    <w:p w14:paraId="57077AE5" w14:textId="1A7E0357" w:rsidR="001D3CFB" w:rsidRDefault="00837242" w:rsidP="00554C16">
      <w:pPr>
        <w:pStyle w:val="ListParagraph"/>
        <w:numPr>
          <w:ilvl w:val="2"/>
          <w:numId w:val="1"/>
        </w:numPr>
        <w:spacing w:after="0" w:line="240" w:lineRule="auto"/>
        <w:ind w:hanging="513"/>
        <w:jc w:val="both"/>
        <w:rPr>
          <w:rFonts w:ascii="Times New Roman" w:hAnsi="Times New Roman" w:cs="Times New Roman"/>
        </w:rPr>
      </w:pPr>
      <w:r w:rsidRPr="00837242">
        <w:rPr>
          <w:rFonts w:ascii="Times New Roman" w:hAnsi="Times New Roman" w:cs="Times New Roman"/>
        </w:rPr>
        <w:t>Nomnieks ir pilnībā atbildīgs par visu ar šo Līgumu uzņemto saistību un pienākumu izpildīšanu. Nomniekam ir pienākums atlīdzināt tiešos un netiešos zaudējumus, kas radušies citiem zemes lietotājiem, Iznomātājam, sabiedrībai vai videi Nomnieka vainas dēļ</w:t>
      </w:r>
      <w:r>
        <w:rPr>
          <w:rFonts w:ascii="Times New Roman" w:hAnsi="Times New Roman" w:cs="Times New Roman"/>
        </w:rPr>
        <w:t xml:space="preserve">; </w:t>
      </w:r>
    </w:p>
    <w:p w14:paraId="573D3FB2" w14:textId="6218025A" w:rsidR="00837242" w:rsidRPr="00BB49BF" w:rsidRDefault="00837242" w:rsidP="00AB4F87">
      <w:pPr>
        <w:pStyle w:val="ListParagraph"/>
        <w:numPr>
          <w:ilvl w:val="2"/>
          <w:numId w:val="1"/>
        </w:numPr>
        <w:spacing w:after="0" w:line="240" w:lineRule="auto"/>
        <w:ind w:hanging="513"/>
        <w:jc w:val="both"/>
        <w:rPr>
          <w:rFonts w:ascii="Times New Roman" w:hAnsi="Times New Roman" w:cs="Times New Roman"/>
        </w:rPr>
      </w:pPr>
      <w:r w:rsidRPr="002D14E3">
        <w:rPr>
          <w:rFonts w:ascii="Times New Roman" w:hAnsi="Times New Roman" w:cs="Times New Roman"/>
        </w:rPr>
        <w:t xml:space="preserve"> </w:t>
      </w:r>
      <w:r w:rsidR="002D14E3" w:rsidRPr="002D14E3">
        <w:rPr>
          <w:rFonts w:ascii="Times New Roman" w:hAnsi="Times New Roman" w:cs="Times New Roman"/>
        </w:rPr>
        <w:t xml:space="preserve">Nomnieks ārkārtas situācijas gadījumā nekavējoties ziņo atbildīgajiem dienestiem un </w:t>
      </w:r>
      <w:r w:rsidR="002D14E3" w:rsidRPr="00BB49BF">
        <w:rPr>
          <w:rFonts w:ascii="Times New Roman" w:hAnsi="Times New Roman" w:cs="Times New Roman"/>
        </w:rPr>
        <w:t xml:space="preserve">Iznomātājam un veic tūlītējus pasākumus ārkārtas situācija seku novēršanai vai mazināšanai; </w:t>
      </w:r>
    </w:p>
    <w:p w14:paraId="1C08E412" w14:textId="1213060B" w:rsidR="002D14E3" w:rsidRPr="00BB49BF" w:rsidRDefault="002D14E3" w:rsidP="00770A64">
      <w:pPr>
        <w:pStyle w:val="ListParagraph"/>
        <w:numPr>
          <w:ilvl w:val="2"/>
          <w:numId w:val="1"/>
        </w:numPr>
        <w:spacing w:after="0" w:line="240" w:lineRule="auto"/>
        <w:ind w:hanging="513"/>
        <w:jc w:val="both"/>
        <w:rPr>
          <w:rFonts w:ascii="Times New Roman" w:hAnsi="Times New Roman" w:cs="Times New Roman"/>
        </w:rPr>
      </w:pPr>
      <w:r w:rsidRPr="00BB49BF">
        <w:rPr>
          <w:rFonts w:ascii="Times New Roman" w:hAnsi="Times New Roman" w:cs="Times New Roman"/>
        </w:rPr>
        <w:lastRenderedPageBreak/>
        <w:t xml:space="preserve"> </w:t>
      </w:r>
      <w:r w:rsidR="00554C16" w:rsidRPr="00BB49BF">
        <w:rPr>
          <w:rFonts w:ascii="Times New Roman" w:hAnsi="Times New Roman" w:cs="Times New Roman"/>
        </w:rPr>
        <w:t xml:space="preserve">Nomniekam ir pienākums par saviem līdzekļiem apdrošināt </w:t>
      </w:r>
      <w:r w:rsidR="00881E0A" w:rsidRPr="00BB49BF">
        <w:rPr>
          <w:rFonts w:ascii="Times New Roman" w:hAnsi="Times New Roman" w:cs="Times New Roman"/>
        </w:rPr>
        <w:t xml:space="preserve">iznomātajā Objektā ietilpstošās </w:t>
      </w:r>
      <w:r w:rsidR="00554C16" w:rsidRPr="00BB49BF">
        <w:rPr>
          <w:rFonts w:ascii="Times New Roman" w:hAnsi="Times New Roman" w:cs="Times New Roman"/>
        </w:rPr>
        <w:t>būves</w:t>
      </w:r>
      <w:r w:rsidR="00881E0A" w:rsidRPr="00BB49BF">
        <w:rPr>
          <w:rFonts w:ascii="Times New Roman" w:hAnsi="Times New Roman" w:cs="Times New Roman"/>
        </w:rPr>
        <w:t xml:space="preserve"> (inženierbūves), kas nav minētas 3.2.punktā, </w:t>
      </w:r>
      <w:r w:rsidR="00554C16" w:rsidRPr="00BB49BF">
        <w:rPr>
          <w:rFonts w:ascii="Times New Roman" w:hAnsi="Times New Roman" w:cs="Times New Roman"/>
        </w:rPr>
        <w:t xml:space="preserve">pret dabas stihiju postījumiem, vandālisma un zādzību rezultātā nodarītajiem zaudējumiem. Polises kopija ir jāiesniedz Iznomātājam 10 (desmit) dienu laikā pēc Līguma noslēgšanas, kā arī jānodrošina polises darbības nepārtrauktība visā Līguma darbības laikā; </w:t>
      </w:r>
    </w:p>
    <w:p w14:paraId="47218FDE" w14:textId="69F5FDD5" w:rsidR="00554C16" w:rsidRDefault="00AB4F87" w:rsidP="002C77FF">
      <w:pPr>
        <w:pStyle w:val="ListParagraph"/>
        <w:numPr>
          <w:ilvl w:val="2"/>
          <w:numId w:val="1"/>
        </w:numPr>
        <w:spacing w:after="0" w:line="240" w:lineRule="auto"/>
        <w:ind w:hanging="513"/>
        <w:jc w:val="both"/>
        <w:rPr>
          <w:rFonts w:ascii="Times New Roman" w:hAnsi="Times New Roman" w:cs="Times New Roman"/>
        </w:rPr>
      </w:pPr>
      <w:r w:rsidRPr="00AB4F87">
        <w:rPr>
          <w:rFonts w:ascii="Times New Roman" w:hAnsi="Times New Roman" w:cs="Times New Roman"/>
        </w:rPr>
        <w:t>Nomniekam ir aizliegts ar šo Līgumu noteiktās nomas tiesības ieķīlāt vai kā citādi izmantot darījumos ar trešajām personām</w:t>
      </w:r>
      <w:r>
        <w:rPr>
          <w:rFonts w:ascii="Times New Roman" w:hAnsi="Times New Roman" w:cs="Times New Roman"/>
        </w:rPr>
        <w:t xml:space="preserve">; </w:t>
      </w:r>
    </w:p>
    <w:p w14:paraId="335D8B2B" w14:textId="4FDB975F" w:rsidR="00AB4F87" w:rsidRDefault="00770A64" w:rsidP="002C77FF">
      <w:pPr>
        <w:pStyle w:val="ListParagraph"/>
        <w:numPr>
          <w:ilvl w:val="2"/>
          <w:numId w:val="1"/>
        </w:numPr>
        <w:spacing w:after="0" w:line="240" w:lineRule="auto"/>
        <w:ind w:hanging="513"/>
        <w:jc w:val="both"/>
        <w:rPr>
          <w:rFonts w:ascii="Times New Roman" w:hAnsi="Times New Roman" w:cs="Times New Roman"/>
        </w:rPr>
      </w:pPr>
      <w:r w:rsidRPr="00770A64">
        <w:rPr>
          <w:rFonts w:ascii="Times New Roman" w:hAnsi="Times New Roman" w:cs="Times New Roman"/>
        </w:rPr>
        <w:t>Nomniek</w:t>
      </w:r>
      <w:r w:rsidR="007343F8">
        <w:rPr>
          <w:rFonts w:ascii="Times New Roman" w:hAnsi="Times New Roman" w:cs="Times New Roman"/>
        </w:rPr>
        <w:t>s</w:t>
      </w:r>
      <w:r w:rsidRPr="00770A64">
        <w:rPr>
          <w:rFonts w:ascii="Times New Roman" w:hAnsi="Times New Roman" w:cs="Times New Roman"/>
        </w:rPr>
        <w:t xml:space="preserve"> </w:t>
      </w:r>
      <w:r w:rsidR="007343F8">
        <w:rPr>
          <w:rFonts w:ascii="Times New Roman" w:hAnsi="Times New Roman" w:cs="Times New Roman"/>
        </w:rPr>
        <w:t>nedrīkst liegt</w:t>
      </w:r>
      <w:r w:rsidRPr="00770A64">
        <w:rPr>
          <w:rFonts w:ascii="Times New Roman" w:hAnsi="Times New Roman" w:cs="Times New Roman"/>
        </w:rPr>
        <w:t xml:space="preserve"> nekustamo īpašumu īpašniekiem piekļūšanu zemes vienībām ar kadastra apzīmējumiem 9066 004 0975 un 9066 004 0977, tajā skaitā</w:t>
      </w:r>
      <w:r>
        <w:rPr>
          <w:rFonts w:ascii="Times New Roman" w:hAnsi="Times New Roman" w:cs="Times New Roman"/>
        </w:rPr>
        <w:t>,</w:t>
      </w:r>
      <w:r w:rsidRPr="00770A64">
        <w:rPr>
          <w:rFonts w:ascii="Times New Roman" w:hAnsi="Times New Roman" w:cs="Times New Roman"/>
        </w:rPr>
        <w:t xml:space="preserve"> </w:t>
      </w:r>
      <w:r w:rsidR="00676216">
        <w:rPr>
          <w:rFonts w:ascii="Times New Roman" w:hAnsi="Times New Roman" w:cs="Times New Roman"/>
        </w:rPr>
        <w:t xml:space="preserve">apņemas </w:t>
      </w:r>
      <w:r w:rsidRPr="00770A64">
        <w:rPr>
          <w:rFonts w:ascii="Times New Roman" w:hAnsi="Times New Roman" w:cs="Times New Roman"/>
        </w:rPr>
        <w:t>nodot to lietošanā automātiskās ieejas barjeras vadības pultis</w:t>
      </w:r>
      <w:r>
        <w:rPr>
          <w:rFonts w:ascii="Times New Roman" w:hAnsi="Times New Roman" w:cs="Times New Roman"/>
        </w:rPr>
        <w:t xml:space="preserve">; </w:t>
      </w:r>
    </w:p>
    <w:p w14:paraId="4D6B6E65" w14:textId="7FA0B9ED" w:rsidR="00770A64" w:rsidRDefault="00AE6F9C" w:rsidP="002C77FF">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Pr="00AE6F9C">
        <w:rPr>
          <w:rFonts w:ascii="Times New Roman" w:hAnsi="Times New Roman" w:cs="Times New Roman"/>
        </w:rPr>
        <w:t>Nomniekam nav tiesību laivu bāzē izvietot un ekspluatēt vairāk kā 40 peldlīdzekļu (</w:t>
      </w:r>
      <w:r>
        <w:rPr>
          <w:rFonts w:ascii="Times New Roman" w:hAnsi="Times New Roman" w:cs="Times New Roman"/>
        </w:rPr>
        <w:t>tostarp</w:t>
      </w:r>
      <w:r w:rsidRPr="00AE6F9C">
        <w:rPr>
          <w:rFonts w:ascii="Times New Roman" w:hAnsi="Times New Roman" w:cs="Times New Roman"/>
        </w:rPr>
        <w:t xml:space="preserve"> laivas, SUP(-i), ūdens velosipēdi, katamarāni u.c. peldlīdzekļi, ar kuriem var pārvietoties vismaz viens cilvēks)</w:t>
      </w:r>
      <w:r>
        <w:rPr>
          <w:rFonts w:ascii="Times New Roman" w:hAnsi="Times New Roman" w:cs="Times New Roman"/>
        </w:rPr>
        <w:t xml:space="preserve">; </w:t>
      </w:r>
    </w:p>
    <w:p w14:paraId="7FEE2517" w14:textId="50E7534C" w:rsidR="00AE6F9C" w:rsidRDefault="00AE6F9C" w:rsidP="002C77FF">
      <w:pPr>
        <w:pStyle w:val="ListParagraph"/>
        <w:numPr>
          <w:ilvl w:val="2"/>
          <w:numId w:val="1"/>
        </w:numPr>
        <w:spacing w:after="0" w:line="240" w:lineRule="auto"/>
        <w:ind w:hanging="513"/>
        <w:jc w:val="both"/>
        <w:rPr>
          <w:rFonts w:ascii="Times New Roman" w:hAnsi="Times New Roman" w:cs="Times New Roman"/>
        </w:rPr>
      </w:pPr>
      <w:r w:rsidRPr="002C77FF">
        <w:rPr>
          <w:rFonts w:ascii="Times New Roman" w:hAnsi="Times New Roman" w:cs="Times New Roman"/>
        </w:rPr>
        <w:t xml:space="preserve"> </w:t>
      </w:r>
      <w:r w:rsidR="002C77FF" w:rsidRPr="002C77FF">
        <w:rPr>
          <w:rFonts w:ascii="Times New Roman" w:hAnsi="Times New Roman" w:cs="Times New Roman"/>
        </w:rPr>
        <w:t>Nomniekam ir jānodrošina Iznomātājam piekļuve laivu bāzes noliktavai un laivu piestātnei katru dienu 24 stundu režīmā, tajā skaitā</w:t>
      </w:r>
      <w:r w:rsidR="002C77FF">
        <w:rPr>
          <w:rFonts w:ascii="Times New Roman" w:hAnsi="Times New Roman" w:cs="Times New Roman"/>
        </w:rPr>
        <w:t>,</w:t>
      </w:r>
      <w:r w:rsidR="002C77FF" w:rsidRPr="002C77FF">
        <w:rPr>
          <w:rFonts w:ascii="Times New Roman" w:hAnsi="Times New Roman" w:cs="Times New Roman"/>
        </w:rPr>
        <w:t xml:space="preserve"> nododot lietošanā vismaz 2 (divas) automātiskās ieejas barjeras vadības pultis</w:t>
      </w:r>
      <w:r w:rsidR="002C77FF">
        <w:rPr>
          <w:rFonts w:ascii="Times New Roman" w:hAnsi="Times New Roman" w:cs="Times New Roman"/>
        </w:rPr>
        <w:t xml:space="preserve">; </w:t>
      </w:r>
    </w:p>
    <w:p w14:paraId="4B5D2013" w14:textId="6BADC71E" w:rsidR="008748E5" w:rsidRDefault="002C77FF" w:rsidP="008748E5">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8748E5">
        <w:rPr>
          <w:rFonts w:ascii="Times New Roman" w:hAnsi="Times New Roman" w:cs="Times New Roman"/>
        </w:rPr>
        <w:t xml:space="preserve">Nomnieks ievēro 4.6.punktā minētās </w:t>
      </w:r>
      <w:r w:rsidR="00BB49BF">
        <w:rPr>
          <w:rFonts w:ascii="Times New Roman" w:hAnsi="Times New Roman" w:cs="Times New Roman"/>
        </w:rPr>
        <w:t xml:space="preserve">Iznomātāja veicamās </w:t>
      </w:r>
      <w:r w:rsidR="008748E5">
        <w:rPr>
          <w:rFonts w:ascii="Times New Roman" w:hAnsi="Times New Roman" w:cs="Times New Roman"/>
        </w:rPr>
        <w:t xml:space="preserve">apsaimniekošanas darbības. </w:t>
      </w:r>
    </w:p>
    <w:p w14:paraId="683419A6" w14:textId="77777777" w:rsidR="002476D1" w:rsidRDefault="002476D1" w:rsidP="00B74C1C">
      <w:pPr>
        <w:spacing w:after="0" w:line="240" w:lineRule="auto"/>
        <w:jc w:val="both"/>
        <w:rPr>
          <w:rFonts w:ascii="Times New Roman" w:hAnsi="Times New Roman" w:cs="Times New Roman"/>
        </w:rPr>
      </w:pPr>
    </w:p>
    <w:p w14:paraId="4CF03828" w14:textId="21282ED6" w:rsidR="00B74C1C" w:rsidRPr="00B74C1C" w:rsidRDefault="00B74C1C" w:rsidP="00B74C1C">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 xml:space="preserve"> </w:t>
      </w:r>
      <w:r w:rsidRPr="00B74C1C">
        <w:rPr>
          <w:rFonts w:ascii="Times New Roman" w:hAnsi="Times New Roman" w:cs="Times New Roman"/>
          <w:b/>
          <w:bCs/>
        </w:rPr>
        <w:t>Līguma grozīšana un strīdu izskatīšanas kārtība</w:t>
      </w:r>
      <w:r>
        <w:rPr>
          <w:rFonts w:ascii="Times New Roman" w:hAnsi="Times New Roman" w:cs="Times New Roman"/>
          <w:b/>
          <w:bCs/>
        </w:rPr>
        <w:t xml:space="preserve"> </w:t>
      </w:r>
    </w:p>
    <w:p w14:paraId="36A73B16" w14:textId="77777777" w:rsidR="00B74C1C" w:rsidRPr="00B74C1C" w:rsidRDefault="00B74C1C" w:rsidP="00B74C1C">
      <w:pPr>
        <w:spacing w:after="0" w:line="240" w:lineRule="auto"/>
        <w:ind w:left="360"/>
        <w:jc w:val="both"/>
        <w:rPr>
          <w:rFonts w:ascii="Times New Roman" w:hAnsi="Times New Roman" w:cs="Times New Roman"/>
        </w:rPr>
      </w:pPr>
    </w:p>
    <w:p w14:paraId="6AB434ED" w14:textId="77777777" w:rsidR="00B74C1C" w:rsidRDefault="00B74C1C" w:rsidP="00B74C1C">
      <w:pPr>
        <w:pStyle w:val="ListParagraph"/>
        <w:numPr>
          <w:ilvl w:val="1"/>
          <w:numId w:val="1"/>
        </w:numPr>
        <w:spacing w:after="0" w:line="240" w:lineRule="auto"/>
        <w:jc w:val="both"/>
        <w:rPr>
          <w:rFonts w:ascii="Times New Roman" w:hAnsi="Times New Roman" w:cs="Times New Roman"/>
        </w:rPr>
      </w:pPr>
      <w:r w:rsidRPr="00B74C1C">
        <w:rPr>
          <w:rFonts w:ascii="Times New Roman" w:hAnsi="Times New Roman" w:cs="Times New Roman"/>
        </w:rPr>
        <w:t xml:space="preserve"> Visos jautājumos, kas nav regulēti Līgumā, Puses vadās no Latvijas Republikā spēkā esošajiem normatīvajiem aktiem.</w:t>
      </w:r>
      <w:r>
        <w:rPr>
          <w:rFonts w:ascii="Times New Roman" w:hAnsi="Times New Roman" w:cs="Times New Roman"/>
        </w:rPr>
        <w:t xml:space="preserve"> </w:t>
      </w:r>
    </w:p>
    <w:p w14:paraId="6E0EA5C8" w14:textId="77777777" w:rsidR="00B74C1C" w:rsidRDefault="00B74C1C" w:rsidP="00B74C1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B74C1C">
        <w:rPr>
          <w:rFonts w:ascii="Times New Roman" w:hAnsi="Times New Roman" w:cs="Times New Roman"/>
        </w:rPr>
        <w:t xml:space="preserve">Līguma grozījumi ir spēkā tikai tad, ja tie noformēti rakstveidā, Pusēm savstarpēji vienojoties. Abpusēji parakstīti Līguma grozījumi no to spēkā stāšanās brīža kļūst par neatņemamu Līguma sastāvdaļu. </w:t>
      </w:r>
    </w:p>
    <w:p w14:paraId="52492639" w14:textId="3754FC1E" w:rsidR="00B74C1C" w:rsidRDefault="00B74C1C" w:rsidP="00B74C1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B74C1C">
        <w:rPr>
          <w:rFonts w:ascii="Times New Roman" w:hAnsi="Times New Roman" w:cs="Times New Roman"/>
        </w:rPr>
        <w:t>Visus strīdus, kas Pusēm rodas Līguma saistību izpildes ietvaros, Puses cenšas atrisināt sarunu ceļā. Ja vienošanās netiek panākta 30 (trīsdesmit) dienu laikā, jebkurš strīds, kas saistīts ar Līguma saistību izpildi, izbeigšanu vai spēkā esamību, tiks izšķirts Latvijas Republikas tiesību aktos noteiktajā kārtībā vispārējās jurisdikcijas ties</w:t>
      </w:r>
      <w:r w:rsidR="003D5F61">
        <w:rPr>
          <w:rFonts w:ascii="Times New Roman" w:hAnsi="Times New Roman" w:cs="Times New Roman"/>
        </w:rPr>
        <w:t xml:space="preserve">ā. </w:t>
      </w:r>
    </w:p>
    <w:p w14:paraId="3654C374" w14:textId="77777777" w:rsidR="003D5F61" w:rsidRDefault="003D5F61" w:rsidP="003D5F61">
      <w:pPr>
        <w:spacing w:after="0" w:line="240" w:lineRule="auto"/>
        <w:jc w:val="both"/>
        <w:rPr>
          <w:rFonts w:ascii="Times New Roman" w:hAnsi="Times New Roman" w:cs="Times New Roman"/>
        </w:rPr>
      </w:pPr>
    </w:p>
    <w:p w14:paraId="1F1C9E1B" w14:textId="35C4F71F" w:rsidR="00425473" w:rsidRPr="00425473" w:rsidRDefault="00425473" w:rsidP="00425473">
      <w:pPr>
        <w:pStyle w:val="ListParagraph"/>
        <w:numPr>
          <w:ilvl w:val="0"/>
          <w:numId w:val="1"/>
        </w:numPr>
        <w:spacing w:after="0" w:line="240" w:lineRule="auto"/>
        <w:jc w:val="center"/>
        <w:rPr>
          <w:rFonts w:ascii="Times New Roman" w:hAnsi="Times New Roman" w:cs="Times New Roman"/>
          <w:b/>
          <w:bCs/>
        </w:rPr>
      </w:pPr>
      <w:r w:rsidRPr="00425473">
        <w:rPr>
          <w:rFonts w:ascii="Times New Roman" w:hAnsi="Times New Roman" w:cs="Times New Roman"/>
          <w:b/>
          <w:bCs/>
        </w:rPr>
        <w:t xml:space="preserve"> Līguma izbeigšana</w:t>
      </w:r>
    </w:p>
    <w:p w14:paraId="27EA3432" w14:textId="77777777" w:rsidR="00425473" w:rsidRPr="00425473" w:rsidRDefault="00425473" w:rsidP="00425473">
      <w:pPr>
        <w:spacing w:after="0" w:line="240" w:lineRule="auto"/>
        <w:jc w:val="both"/>
        <w:rPr>
          <w:rFonts w:ascii="Times New Roman" w:hAnsi="Times New Roman" w:cs="Times New Roman"/>
        </w:rPr>
      </w:pPr>
    </w:p>
    <w:p w14:paraId="56AE9A43" w14:textId="19059EFD"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455D4D">
        <w:rPr>
          <w:rFonts w:ascii="Times New Roman" w:hAnsi="Times New Roman" w:cs="Times New Roman"/>
        </w:rPr>
        <w:t>Šis Līgums izbeidzas un zaudē savu likumīgo spēku:</w:t>
      </w:r>
      <w:r>
        <w:rPr>
          <w:rFonts w:ascii="Times New Roman" w:hAnsi="Times New Roman" w:cs="Times New Roman"/>
        </w:rPr>
        <w:t xml:space="preserve"> </w:t>
      </w:r>
    </w:p>
    <w:p w14:paraId="1C598A92" w14:textId="3225B8FD" w:rsidR="00455D4D" w:rsidRDefault="00455D4D" w:rsidP="00B20318">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Pr="00455D4D">
        <w:rPr>
          <w:rFonts w:ascii="Times New Roman" w:hAnsi="Times New Roman" w:cs="Times New Roman"/>
        </w:rPr>
        <w:t>beidzoties 2. punkta noteiktajam Līguma termiņam;</w:t>
      </w:r>
      <w:r>
        <w:rPr>
          <w:rFonts w:ascii="Times New Roman" w:hAnsi="Times New Roman" w:cs="Times New Roman"/>
        </w:rPr>
        <w:t xml:space="preserve"> </w:t>
      </w:r>
    </w:p>
    <w:p w14:paraId="40B5F714" w14:textId="77777777" w:rsidR="00B20318" w:rsidRDefault="00455D4D" w:rsidP="00B20318">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Pr="00455D4D">
        <w:rPr>
          <w:rFonts w:ascii="Times New Roman" w:hAnsi="Times New Roman" w:cs="Times New Roman"/>
        </w:rPr>
        <w:t>pusēm rakstveidā vienojoties, pirms Līguma termiņa notecēšanas;</w:t>
      </w:r>
      <w:r>
        <w:rPr>
          <w:rFonts w:ascii="Times New Roman" w:hAnsi="Times New Roman" w:cs="Times New Roman"/>
        </w:rPr>
        <w:t xml:space="preserve"> </w:t>
      </w:r>
    </w:p>
    <w:p w14:paraId="26DF5229" w14:textId="361AE5D2" w:rsidR="00455D4D" w:rsidRPr="00B20318" w:rsidRDefault="00B20318" w:rsidP="00B20318">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tā </w:t>
      </w:r>
      <w:r w:rsidR="00455D4D" w:rsidRPr="00B20318">
        <w:rPr>
          <w:rFonts w:ascii="Times New Roman" w:hAnsi="Times New Roman" w:cs="Times New Roman"/>
        </w:rPr>
        <w:t>laušanas gadījumos saskaņā ar Līguma turpmākajiem noteikumiem.</w:t>
      </w:r>
      <w:r>
        <w:rPr>
          <w:rFonts w:ascii="Times New Roman" w:hAnsi="Times New Roman" w:cs="Times New Roman"/>
        </w:rPr>
        <w:t xml:space="preserve"> </w:t>
      </w:r>
    </w:p>
    <w:p w14:paraId="605FB3AD" w14:textId="6FCFE54C"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Iznomātājs ir tiesīgs vienpusēji lauzt Līgumu, ja:</w:t>
      </w:r>
      <w:r w:rsidR="00B20318">
        <w:rPr>
          <w:rFonts w:ascii="Times New Roman" w:hAnsi="Times New Roman" w:cs="Times New Roman"/>
        </w:rPr>
        <w:t xml:space="preserve"> </w:t>
      </w:r>
    </w:p>
    <w:p w14:paraId="4A97E3A0" w14:textId="1BDB065D" w:rsidR="002E551B" w:rsidRPr="002E551B" w:rsidRDefault="00B20318" w:rsidP="00CF5BFE">
      <w:pPr>
        <w:pStyle w:val="ListParagraph"/>
        <w:numPr>
          <w:ilvl w:val="2"/>
          <w:numId w:val="1"/>
        </w:numPr>
        <w:spacing w:after="0" w:line="240" w:lineRule="auto"/>
        <w:ind w:hanging="513"/>
        <w:jc w:val="both"/>
        <w:rPr>
          <w:rFonts w:ascii="Times New Roman" w:hAnsi="Times New Roman" w:cs="Times New Roman"/>
        </w:rPr>
      </w:pPr>
      <w:r w:rsidRPr="002E551B">
        <w:rPr>
          <w:rFonts w:ascii="Times New Roman" w:hAnsi="Times New Roman" w:cs="Times New Roman"/>
        </w:rPr>
        <w:t xml:space="preserve"> </w:t>
      </w:r>
      <w:r w:rsidR="00455D4D" w:rsidRPr="002E551B">
        <w:rPr>
          <w:rFonts w:ascii="Times New Roman" w:hAnsi="Times New Roman" w:cs="Times New Roman"/>
        </w:rPr>
        <w:t>Nomnieks šajā Līgumā noteiktajos termiņos vai pilnā apmērā nemaksā nomas maksu un citus Līgumā paredzētos maksājumus;</w:t>
      </w:r>
      <w:r w:rsidRPr="002E551B">
        <w:rPr>
          <w:rFonts w:ascii="Times New Roman" w:hAnsi="Times New Roman" w:cs="Times New Roman"/>
        </w:rPr>
        <w:t xml:space="preserve"> </w:t>
      </w:r>
    </w:p>
    <w:p w14:paraId="1D35B936" w14:textId="194F8F7B"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455D4D" w:rsidRPr="002E551B">
        <w:rPr>
          <w:rFonts w:ascii="Times New Roman" w:hAnsi="Times New Roman" w:cs="Times New Roman"/>
        </w:rPr>
        <w:t xml:space="preserve">Iznomātājam ir kļuvis zināms, ka Nomniekam ir pasludināts personas maksātnespējas process, ko apliecina Maksātnespējas reģistrā publicētā informācija, kurai, saskaņā ar  Maksātnespējas likuma 12. panta pirmo daļu, ir publiska ticamība; </w:t>
      </w:r>
    </w:p>
    <w:p w14:paraId="310EFE4C" w14:textId="26E799E8"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455D4D" w:rsidRPr="002E551B">
        <w:rPr>
          <w:rFonts w:ascii="Times New Roman" w:hAnsi="Times New Roman" w:cs="Times New Roman"/>
        </w:rPr>
        <w:t xml:space="preserve">Nomnieks izmanto </w:t>
      </w:r>
      <w:r>
        <w:rPr>
          <w:rFonts w:ascii="Times New Roman" w:hAnsi="Times New Roman" w:cs="Times New Roman"/>
        </w:rPr>
        <w:t>Objektu</w:t>
      </w:r>
      <w:r w:rsidR="00455D4D" w:rsidRPr="002E551B">
        <w:rPr>
          <w:rFonts w:ascii="Times New Roman" w:hAnsi="Times New Roman" w:cs="Times New Roman"/>
        </w:rPr>
        <w:t xml:space="preserve"> citiem mērķiem nekā 1.</w:t>
      </w:r>
      <w:r>
        <w:rPr>
          <w:rFonts w:ascii="Times New Roman" w:hAnsi="Times New Roman" w:cs="Times New Roman"/>
        </w:rPr>
        <w:t>4</w:t>
      </w:r>
      <w:r w:rsidR="00455D4D" w:rsidRPr="002E551B">
        <w:rPr>
          <w:rFonts w:ascii="Times New Roman" w:hAnsi="Times New Roman" w:cs="Times New Roman"/>
        </w:rPr>
        <w:t>. punktā minētajiem;</w:t>
      </w:r>
      <w:r>
        <w:rPr>
          <w:rFonts w:ascii="Times New Roman" w:hAnsi="Times New Roman" w:cs="Times New Roman"/>
        </w:rPr>
        <w:t xml:space="preserve"> </w:t>
      </w:r>
    </w:p>
    <w:p w14:paraId="273E6D7F" w14:textId="38F412F5"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455D4D" w:rsidRPr="002E551B">
        <w:rPr>
          <w:rFonts w:ascii="Times New Roman" w:hAnsi="Times New Roman" w:cs="Times New Roman"/>
        </w:rPr>
        <w:t xml:space="preserve">30 (trīsdesmit) dienu laikā no šī Līguma parakstīšanas brīža Nomnieks nav uzsācis </w:t>
      </w:r>
      <w:r>
        <w:rPr>
          <w:rFonts w:ascii="Times New Roman" w:hAnsi="Times New Roman" w:cs="Times New Roman"/>
        </w:rPr>
        <w:t>Objekta</w:t>
      </w:r>
      <w:r w:rsidR="00455D4D" w:rsidRPr="002E551B">
        <w:rPr>
          <w:rFonts w:ascii="Times New Roman" w:hAnsi="Times New Roman" w:cs="Times New Roman"/>
        </w:rPr>
        <w:t xml:space="preserve"> apsaimniekošanu atbilstoši nomas Līgumā paredzētajiem mērķiem;</w:t>
      </w:r>
      <w:r>
        <w:rPr>
          <w:rFonts w:ascii="Times New Roman" w:hAnsi="Times New Roman" w:cs="Times New Roman"/>
        </w:rPr>
        <w:t xml:space="preserve"> </w:t>
      </w:r>
    </w:p>
    <w:p w14:paraId="20FB6A58" w14:textId="1DBFBB50"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w:t>
      </w:r>
      <w:r w:rsidR="00455D4D" w:rsidRPr="002E551B">
        <w:rPr>
          <w:rFonts w:ascii="Times New Roman" w:hAnsi="Times New Roman" w:cs="Times New Roman"/>
        </w:rPr>
        <w:t>Nomnieks neievēro vai neizpilda normatīvo aktu prasības, un/vai pārkāpj jebkuru no  šī Līguma noteikumiem, un pēc Iznomātāja rakstveida brīdinājuma saņemšanas, nenovērš tajā norādīto pārkāpumu Iznomātāja norādītajā termiņā</w:t>
      </w:r>
      <w:r>
        <w:rPr>
          <w:rFonts w:ascii="Times New Roman" w:hAnsi="Times New Roman" w:cs="Times New Roman"/>
        </w:rPr>
        <w:t xml:space="preserve">; </w:t>
      </w:r>
      <w:r w:rsidR="00455D4D" w:rsidRPr="002E551B">
        <w:rPr>
          <w:rFonts w:ascii="Times New Roman" w:hAnsi="Times New Roman" w:cs="Times New Roman"/>
        </w:rPr>
        <w:t xml:space="preserve"> </w:t>
      </w:r>
      <w:r>
        <w:rPr>
          <w:rFonts w:ascii="Times New Roman" w:hAnsi="Times New Roman" w:cs="Times New Roman"/>
        </w:rPr>
        <w:t xml:space="preserve"> </w:t>
      </w:r>
    </w:p>
    <w:p w14:paraId="682B7733" w14:textId="57AEF354"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lastRenderedPageBreak/>
        <w:t xml:space="preserve"> </w:t>
      </w:r>
      <w:r w:rsidR="00455D4D" w:rsidRPr="002E551B">
        <w:rPr>
          <w:rFonts w:ascii="Times New Roman" w:hAnsi="Times New Roman" w:cs="Times New Roman"/>
        </w:rPr>
        <w:t>Nomnieks Īpašumu bez Iznomātāja rakstveida piekrišanas iznomā trešajām personām</w:t>
      </w:r>
      <w:r>
        <w:rPr>
          <w:rFonts w:ascii="Times New Roman" w:hAnsi="Times New Roman" w:cs="Times New Roman"/>
        </w:rPr>
        <w:t xml:space="preserve">; </w:t>
      </w:r>
    </w:p>
    <w:p w14:paraId="6688D96F" w14:textId="78C83C4E" w:rsidR="00455D4D" w:rsidRPr="002E551B" w:rsidRDefault="002E551B" w:rsidP="00CF5BF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 xml:space="preserve"> Objekts</w:t>
      </w:r>
      <w:r w:rsidR="00455D4D" w:rsidRPr="002E551B">
        <w:rPr>
          <w:rFonts w:ascii="Times New Roman" w:hAnsi="Times New Roman" w:cs="Times New Roman"/>
        </w:rPr>
        <w:t xml:space="preserve"> nepieciešams </w:t>
      </w:r>
      <w:r>
        <w:rPr>
          <w:rFonts w:ascii="Times New Roman" w:hAnsi="Times New Roman" w:cs="Times New Roman"/>
        </w:rPr>
        <w:t>Iznomātājam</w:t>
      </w:r>
      <w:r w:rsidR="00455D4D" w:rsidRPr="002E551B">
        <w:rPr>
          <w:rFonts w:ascii="Times New Roman" w:hAnsi="Times New Roman" w:cs="Times New Roman"/>
        </w:rPr>
        <w:t xml:space="preserve"> tā darbības un/vai valsts pārvaldes funkciju nodrošināšanai, </w:t>
      </w:r>
      <w:r>
        <w:rPr>
          <w:rFonts w:ascii="Times New Roman" w:hAnsi="Times New Roman" w:cs="Times New Roman"/>
        </w:rPr>
        <w:t xml:space="preserve">rakstiski </w:t>
      </w:r>
      <w:r w:rsidR="00455D4D" w:rsidRPr="002E551B">
        <w:rPr>
          <w:rFonts w:ascii="Times New Roman" w:hAnsi="Times New Roman" w:cs="Times New Roman"/>
        </w:rPr>
        <w:t>brīdinot Nomnieku vismaz mēnesi iepriekš</w:t>
      </w:r>
      <w:r>
        <w:rPr>
          <w:rFonts w:ascii="Times New Roman" w:hAnsi="Times New Roman" w:cs="Times New Roman"/>
        </w:rPr>
        <w:t xml:space="preserve">; </w:t>
      </w:r>
    </w:p>
    <w:p w14:paraId="2B0A6578" w14:textId="31D6B92A"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Ja šis Līgums tiek izbeigts pirms termiņa, tad uz priekšu samaksātā nomas maksa netiek atmaksāta.</w:t>
      </w:r>
      <w:r w:rsidR="00CF5BFE">
        <w:rPr>
          <w:rFonts w:ascii="Times New Roman" w:hAnsi="Times New Roman" w:cs="Times New Roman"/>
        </w:rPr>
        <w:t xml:space="preserve"> </w:t>
      </w:r>
    </w:p>
    <w:p w14:paraId="48E386E2" w14:textId="5AE90E96"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Pēc nomas attiecību izbeigšanās, Iznomātāja rakstiskā uzaicinājumā norādītajā termiņā (ne ilgāk kā 30 (trīsdesmit) dienas) Nomnieks nodod </w:t>
      </w:r>
      <w:r w:rsidR="00CF5BFE">
        <w:rPr>
          <w:rFonts w:ascii="Times New Roman" w:hAnsi="Times New Roman" w:cs="Times New Roman"/>
        </w:rPr>
        <w:t>Objektu</w:t>
      </w:r>
      <w:r w:rsidRPr="00455D4D">
        <w:rPr>
          <w:rFonts w:ascii="Times New Roman" w:hAnsi="Times New Roman" w:cs="Times New Roman"/>
        </w:rPr>
        <w:t xml:space="preserve"> ar nodošanas - pieņemšanas aktu. </w:t>
      </w:r>
    </w:p>
    <w:p w14:paraId="5BBA6138" w14:textId="6FCE4D06"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Ja pēc nomas attiecību izbeigšanās, un Iznomātāja uzaicinājumā norādītajā termiņā </w:t>
      </w:r>
      <w:r w:rsidR="00CF5BFE">
        <w:rPr>
          <w:rFonts w:ascii="Times New Roman" w:hAnsi="Times New Roman" w:cs="Times New Roman"/>
        </w:rPr>
        <w:t>Objekts</w:t>
      </w:r>
      <w:r w:rsidRPr="00455D4D">
        <w:rPr>
          <w:rFonts w:ascii="Times New Roman" w:hAnsi="Times New Roman" w:cs="Times New Roman"/>
        </w:rPr>
        <w:t xml:space="preserve"> netiek nodots Iznomātājam saskaņā ar līguma 7.4. punktu, bijušais Nomnieks par </w:t>
      </w:r>
      <w:r w:rsidR="00CF5BFE">
        <w:rPr>
          <w:rFonts w:ascii="Times New Roman" w:hAnsi="Times New Roman" w:cs="Times New Roman"/>
        </w:rPr>
        <w:t>Objekta</w:t>
      </w:r>
      <w:r w:rsidRPr="00455D4D">
        <w:rPr>
          <w:rFonts w:ascii="Times New Roman" w:hAnsi="Times New Roman" w:cs="Times New Roman"/>
        </w:rPr>
        <w:t xml:space="preserve"> nodošanas nokavējumu Iznomātājam maksā līgumsodu 0.1% apmērā no pēdējā gada nomas maksas par katru nokavēto dienu.</w:t>
      </w:r>
      <w:r w:rsidR="00CF5BFE">
        <w:rPr>
          <w:rFonts w:ascii="Times New Roman" w:hAnsi="Times New Roman" w:cs="Times New Roman"/>
        </w:rPr>
        <w:t xml:space="preserve"> </w:t>
      </w:r>
    </w:p>
    <w:p w14:paraId="1830885F" w14:textId="155FC74F"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Ja Nomnieks pēc Iznomātāja diviem rakstiskiem uzaicinājumiem neierodas uz nodošanas - pieņemšanas akta parakstīšanu, Iznomātājs vienpusēji pieņem </w:t>
      </w:r>
      <w:r w:rsidR="00CF5BFE">
        <w:rPr>
          <w:rFonts w:ascii="Times New Roman" w:hAnsi="Times New Roman" w:cs="Times New Roman"/>
        </w:rPr>
        <w:t>Objektu</w:t>
      </w:r>
      <w:r w:rsidRPr="00455D4D">
        <w:rPr>
          <w:rFonts w:ascii="Times New Roman" w:hAnsi="Times New Roman" w:cs="Times New Roman"/>
        </w:rPr>
        <w:t xml:space="preserve">. Visa tajā brīdī uz </w:t>
      </w:r>
      <w:r w:rsidR="00CF5BFE">
        <w:rPr>
          <w:rFonts w:ascii="Times New Roman" w:hAnsi="Times New Roman" w:cs="Times New Roman"/>
        </w:rPr>
        <w:t>Objekta</w:t>
      </w:r>
      <w:r w:rsidRPr="00455D4D">
        <w:rPr>
          <w:rFonts w:ascii="Times New Roman" w:hAnsi="Times New Roman" w:cs="Times New Roman"/>
        </w:rPr>
        <w:t xml:space="preserve"> esošā kustamā manta tiks uzskatīta par pamestu mantu, un Iznomātājs būs tiesīgs pārņemt to savā īpašumā.</w:t>
      </w:r>
      <w:r w:rsidR="00CF5BFE">
        <w:rPr>
          <w:rFonts w:ascii="Times New Roman" w:hAnsi="Times New Roman" w:cs="Times New Roman"/>
        </w:rPr>
        <w:t xml:space="preserve"> </w:t>
      </w:r>
    </w:p>
    <w:p w14:paraId="18EC74FD" w14:textId="13279596"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Nododot </w:t>
      </w:r>
      <w:r w:rsidR="00CF5BFE">
        <w:rPr>
          <w:rFonts w:ascii="Times New Roman" w:hAnsi="Times New Roman" w:cs="Times New Roman"/>
        </w:rPr>
        <w:t>Objektu</w:t>
      </w:r>
      <w:r w:rsidRPr="00455D4D">
        <w:rPr>
          <w:rFonts w:ascii="Times New Roman" w:hAnsi="Times New Roman" w:cs="Times New Roman"/>
        </w:rPr>
        <w:t xml:space="preserve"> atpakaļ Iznomātājam, Nomniekam ir pienākums atbrīvot to no Nomnieka īpašumā un turējumā esošām kustamām lietām.</w:t>
      </w:r>
      <w:r w:rsidR="00CF5BFE">
        <w:rPr>
          <w:rFonts w:ascii="Times New Roman" w:hAnsi="Times New Roman" w:cs="Times New Roman"/>
        </w:rPr>
        <w:t xml:space="preserve"> </w:t>
      </w:r>
    </w:p>
    <w:p w14:paraId="4250C488" w14:textId="31AB089E"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Jebkura Nomnieka kustama manta, kas pēc nodošanas - pieņemšanas akta parakstīšanas atradīsies </w:t>
      </w:r>
      <w:r w:rsidR="00CF5BFE">
        <w:rPr>
          <w:rFonts w:ascii="Times New Roman" w:hAnsi="Times New Roman" w:cs="Times New Roman"/>
        </w:rPr>
        <w:t>Objektā</w:t>
      </w:r>
      <w:r w:rsidRPr="00455D4D">
        <w:rPr>
          <w:rFonts w:ascii="Times New Roman" w:hAnsi="Times New Roman" w:cs="Times New Roman"/>
        </w:rPr>
        <w:t xml:space="preserve">, tiks atzīta par pamestu mantu, un Iznomātājs būs tiesīgs pārņemt to savā īpašumā. </w:t>
      </w:r>
      <w:r w:rsidR="00E95878">
        <w:rPr>
          <w:rFonts w:ascii="Times New Roman" w:hAnsi="Times New Roman" w:cs="Times New Roman"/>
        </w:rPr>
        <w:t xml:space="preserve"> </w:t>
      </w:r>
    </w:p>
    <w:p w14:paraId="2F907F35" w14:textId="547AEE05" w:rsidR="00455D4D" w:rsidRPr="00455D4D" w:rsidRDefault="00455D4D" w:rsidP="00455D4D">
      <w:pPr>
        <w:pStyle w:val="ListParagraph"/>
        <w:numPr>
          <w:ilvl w:val="1"/>
          <w:numId w:val="1"/>
        </w:numPr>
        <w:spacing w:after="0" w:line="240" w:lineRule="auto"/>
        <w:jc w:val="both"/>
        <w:rPr>
          <w:rFonts w:ascii="Times New Roman" w:hAnsi="Times New Roman" w:cs="Times New Roman"/>
        </w:rPr>
      </w:pPr>
      <w:r w:rsidRPr="00455D4D">
        <w:rPr>
          <w:rFonts w:ascii="Times New Roman" w:hAnsi="Times New Roman" w:cs="Times New Roman"/>
        </w:rPr>
        <w:t xml:space="preserve"> Jebkādā veidā izbeidzoties nomas attiecībām starp Pusēm, Iznomātājam nav jāatlīdzina jebkādi izdevumi, kas radušies Nomniekam, lietojot </w:t>
      </w:r>
      <w:r w:rsidR="00E95878">
        <w:rPr>
          <w:rFonts w:ascii="Times New Roman" w:hAnsi="Times New Roman" w:cs="Times New Roman"/>
        </w:rPr>
        <w:t>Objektu</w:t>
      </w:r>
      <w:r w:rsidRPr="00455D4D">
        <w:rPr>
          <w:rFonts w:ascii="Times New Roman" w:hAnsi="Times New Roman" w:cs="Times New Roman"/>
        </w:rPr>
        <w:t xml:space="preserve">. </w:t>
      </w:r>
    </w:p>
    <w:p w14:paraId="3A5CFD15" w14:textId="0CE5605D" w:rsidR="003D5F61" w:rsidRDefault="003D5F61" w:rsidP="00853704">
      <w:pPr>
        <w:spacing w:after="0" w:line="240" w:lineRule="auto"/>
        <w:ind w:left="360"/>
        <w:jc w:val="both"/>
        <w:rPr>
          <w:rFonts w:ascii="Times New Roman" w:hAnsi="Times New Roman" w:cs="Times New Roman"/>
        </w:rPr>
      </w:pPr>
    </w:p>
    <w:p w14:paraId="31B186AE" w14:textId="46C961D3" w:rsidR="00853704" w:rsidRPr="00853704" w:rsidRDefault="00853704" w:rsidP="00853704">
      <w:pPr>
        <w:pStyle w:val="ListParagraph"/>
        <w:numPr>
          <w:ilvl w:val="0"/>
          <w:numId w:val="1"/>
        </w:numPr>
        <w:spacing w:after="0" w:line="240" w:lineRule="auto"/>
        <w:jc w:val="center"/>
        <w:rPr>
          <w:rFonts w:ascii="Times New Roman" w:hAnsi="Times New Roman" w:cs="Times New Roman"/>
          <w:b/>
          <w:bCs/>
        </w:rPr>
      </w:pPr>
      <w:r w:rsidRPr="00853704">
        <w:rPr>
          <w:rFonts w:ascii="Times New Roman" w:hAnsi="Times New Roman" w:cs="Times New Roman"/>
          <w:b/>
          <w:bCs/>
        </w:rPr>
        <w:t>Nepārvaram</w:t>
      </w:r>
      <w:r>
        <w:rPr>
          <w:rFonts w:ascii="Times New Roman" w:hAnsi="Times New Roman" w:cs="Times New Roman"/>
          <w:b/>
          <w:bCs/>
        </w:rPr>
        <w:t xml:space="preserve">a </w:t>
      </w:r>
      <w:r w:rsidRPr="00853704">
        <w:rPr>
          <w:rFonts w:ascii="Times New Roman" w:hAnsi="Times New Roman" w:cs="Times New Roman"/>
          <w:b/>
          <w:bCs/>
        </w:rPr>
        <w:t>vara</w:t>
      </w:r>
    </w:p>
    <w:p w14:paraId="79DC75F5" w14:textId="77777777" w:rsidR="00853704" w:rsidRDefault="00853704" w:rsidP="00853704">
      <w:pPr>
        <w:spacing w:after="0" w:line="240" w:lineRule="auto"/>
        <w:ind w:left="360"/>
        <w:jc w:val="both"/>
        <w:rPr>
          <w:rFonts w:ascii="Times New Roman" w:hAnsi="Times New Roman" w:cs="Times New Roman"/>
        </w:rPr>
      </w:pPr>
    </w:p>
    <w:p w14:paraId="7607E30D" w14:textId="77777777" w:rsidR="00853704" w:rsidRPr="00853704" w:rsidRDefault="00853704" w:rsidP="0085370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53704">
        <w:rPr>
          <w:rFonts w:ascii="Times New Roman" w:hAnsi="Times New Roman" w:cs="Times New Roman"/>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56A6DC11" w14:textId="7A4AE875" w:rsidR="00853704" w:rsidRDefault="00853704" w:rsidP="00853704">
      <w:pPr>
        <w:pStyle w:val="ListParagraph"/>
        <w:numPr>
          <w:ilvl w:val="1"/>
          <w:numId w:val="1"/>
        </w:numPr>
        <w:spacing w:after="0" w:line="240" w:lineRule="auto"/>
        <w:jc w:val="both"/>
        <w:rPr>
          <w:rFonts w:ascii="Times New Roman" w:hAnsi="Times New Roman" w:cs="Times New Roman"/>
        </w:rPr>
      </w:pPr>
      <w:r w:rsidRPr="00853704">
        <w:rPr>
          <w:rFonts w:ascii="Times New Roman" w:hAnsi="Times New Roman" w:cs="Times New Roman"/>
        </w:rPr>
        <w:t xml:space="preserve">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w:t>
      </w:r>
      <w:r>
        <w:rPr>
          <w:rFonts w:ascii="Times New Roman" w:hAnsi="Times New Roman" w:cs="Times New Roman"/>
        </w:rPr>
        <w:t xml:space="preserve">. </w:t>
      </w:r>
    </w:p>
    <w:p w14:paraId="66A18BD8" w14:textId="77777777" w:rsidR="00853704" w:rsidRDefault="00853704" w:rsidP="00853704">
      <w:pPr>
        <w:spacing w:after="0" w:line="240" w:lineRule="auto"/>
        <w:ind w:left="360"/>
        <w:jc w:val="both"/>
        <w:rPr>
          <w:rFonts w:ascii="Times New Roman" w:hAnsi="Times New Roman" w:cs="Times New Roman"/>
        </w:rPr>
      </w:pPr>
    </w:p>
    <w:p w14:paraId="2FD5F955" w14:textId="61D91359" w:rsidR="00853704" w:rsidRPr="00853704" w:rsidRDefault="00853704" w:rsidP="00853704">
      <w:pPr>
        <w:pStyle w:val="ListParagraph"/>
        <w:numPr>
          <w:ilvl w:val="0"/>
          <w:numId w:val="1"/>
        </w:numPr>
        <w:spacing w:after="0" w:line="240" w:lineRule="auto"/>
        <w:jc w:val="center"/>
        <w:rPr>
          <w:rFonts w:ascii="Times New Roman" w:hAnsi="Times New Roman" w:cs="Times New Roman"/>
          <w:b/>
          <w:bCs/>
        </w:rPr>
      </w:pPr>
      <w:r w:rsidRPr="00853704">
        <w:rPr>
          <w:rFonts w:ascii="Times New Roman" w:hAnsi="Times New Roman" w:cs="Times New Roman"/>
          <w:b/>
          <w:bCs/>
        </w:rPr>
        <w:t>Pārējie noteikumi</w:t>
      </w:r>
      <w:r w:rsidR="00641A34">
        <w:rPr>
          <w:rFonts w:ascii="Times New Roman" w:hAnsi="Times New Roman" w:cs="Times New Roman"/>
          <w:b/>
          <w:bCs/>
        </w:rPr>
        <w:t xml:space="preserve"> </w:t>
      </w:r>
    </w:p>
    <w:p w14:paraId="6E1008F8" w14:textId="24A986CF" w:rsidR="00853704" w:rsidRDefault="00853704" w:rsidP="00853704">
      <w:pPr>
        <w:spacing w:after="0" w:line="240" w:lineRule="auto"/>
        <w:jc w:val="both"/>
        <w:rPr>
          <w:rFonts w:ascii="Times New Roman" w:hAnsi="Times New Roman" w:cs="Times New Roman"/>
        </w:rPr>
      </w:pPr>
    </w:p>
    <w:p w14:paraId="0C437626" w14:textId="69847AF9" w:rsidR="00DC77D6" w:rsidRPr="00DC77D6" w:rsidRDefault="00853704" w:rsidP="00DC77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C77D6" w:rsidRPr="00DC77D6">
        <w:rPr>
          <w:rFonts w:ascii="Times New Roman" w:hAnsi="Times New Roman" w:cs="Times New Roman"/>
        </w:rPr>
        <w:t>Puses apliecina, ka tām ir saprotams Līguma saturs un nozīme, ka tās atzīst Līgumu par pareizu un abpusēji izdevīgu.</w:t>
      </w:r>
      <w:r w:rsidR="00DC77D6">
        <w:rPr>
          <w:rFonts w:ascii="Times New Roman" w:hAnsi="Times New Roman" w:cs="Times New Roman"/>
        </w:rPr>
        <w:t xml:space="preserve"> </w:t>
      </w:r>
    </w:p>
    <w:p w14:paraId="668E1C69" w14:textId="1D9D2A86" w:rsidR="00853704" w:rsidRDefault="00DC77D6" w:rsidP="00DC77D6">
      <w:pPr>
        <w:pStyle w:val="ListParagraph"/>
        <w:numPr>
          <w:ilvl w:val="1"/>
          <w:numId w:val="1"/>
        </w:numPr>
        <w:spacing w:after="0" w:line="240" w:lineRule="auto"/>
        <w:jc w:val="both"/>
        <w:rPr>
          <w:rFonts w:ascii="Times New Roman" w:hAnsi="Times New Roman" w:cs="Times New Roman"/>
        </w:rPr>
      </w:pPr>
      <w:r w:rsidRPr="00DC77D6">
        <w:rPr>
          <w:rFonts w:ascii="Times New Roman" w:hAnsi="Times New Roman" w:cs="Times New Roman"/>
        </w:rPr>
        <w:t xml:space="preserve"> Puses vienojas, ka šajā Līgumā paredzētās saistības pildīs personīgi. Izņēmumi no šī noteikuma iespējami, ja</w:t>
      </w:r>
      <w:r>
        <w:rPr>
          <w:rFonts w:ascii="Times New Roman" w:hAnsi="Times New Roman" w:cs="Times New Roman"/>
        </w:rPr>
        <w:t xml:space="preserve">: </w:t>
      </w:r>
    </w:p>
    <w:p w14:paraId="5450C5ED" w14:textId="77777777" w:rsidR="00AB5BA3" w:rsidRPr="00AB5BA3" w:rsidRDefault="00AB5BA3" w:rsidP="000C3338">
      <w:pPr>
        <w:pStyle w:val="ListParagraph"/>
        <w:numPr>
          <w:ilvl w:val="2"/>
          <w:numId w:val="1"/>
        </w:numPr>
        <w:spacing w:after="0" w:line="240" w:lineRule="auto"/>
        <w:ind w:hanging="513"/>
        <w:jc w:val="both"/>
        <w:rPr>
          <w:rFonts w:ascii="Times New Roman" w:hAnsi="Times New Roman" w:cs="Times New Roman"/>
        </w:rPr>
      </w:pPr>
      <w:r w:rsidRPr="00AB5BA3">
        <w:rPr>
          <w:rFonts w:ascii="Times New Roman" w:hAnsi="Times New Roman" w:cs="Times New Roman"/>
        </w:rPr>
        <w:t xml:space="preserve">abas Puses pirms šajā Līgumā paredzēto saistību tiesību nodošanas citai personai par to rakstiski vienojas. Šis noteikums attiecas arī uz prasījumu tiesību cesiju; </w:t>
      </w:r>
    </w:p>
    <w:p w14:paraId="728C2CC5" w14:textId="12574A65" w:rsidR="00DC77D6" w:rsidRDefault="00AB5BA3" w:rsidP="000C3338">
      <w:pPr>
        <w:pStyle w:val="ListParagraph"/>
        <w:numPr>
          <w:ilvl w:val="2"/>
          <w:numId w:val="1"/>
        </w:numPr>
        <w:spacing w:after="0" w:line="240" w:lineRule="auto"/>
        <w:ind w:hanging="513"/>
        <w:jc w:val="both"/>
        <w:rPr>
          <w:rFonts w:ascii="Times New Roman" w:hAnsi="Times New Roman" w:cs="Times New Roman"/>
        </w:rPr>
      </w:pPr>
      <w:r w:rsidRPr="00AB5BA3">
        <w:rPr>
          <w:rFonts w:ascii="Times New Roman" w:hAnsi="Times New Roman" w:cs="Times New Roman"/>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8" w:history="1">
        <w:r w:rsidRPr="009B0CB1">
          <w:rPr>
            <w:rStyle w:val="Hyperlink"/>
            <w:rFonts w:ascii="Times New Roman" w:hAnsi="Times New Roman" w:cs="Times New Roman"/>
          </w:rPr>
          <w:t>pasts@daba.gov.lv</w:t>
        </w:r>
      </w:hyperlink>
      <w:r>
        <w:rPr>
          <w:rFonts w:ascii="Times New Roman" w:hAnsi="Times New Roman" w:cs="Times New Roman"/>
        </w:rPr>
        <w:t xml:space="preserve"> </w:t>
      </w:r>
      <w:r w:rsidRPr="00AB5BA3">
        <w:rPr>
          <w:rFonts w:ascii="Times New Roman" w:hAnsi="Times New Roman" w:cs="Times New Roman"/>
        </w:rPr>
        <w:t xml:space="preserve">(gadījumā, ja puse, kuras saistību tiesības tiek pārņemtas, ir Nomnieks), </w:t>
      </w:r>
      <w:r w:rsidR="000C3338">
        <w:rPr>
          <w:rFonts w:ascii="Times New Roman" w:hAnsi="Times New Roman" w:cs="Times New Roman"/>
          <w:i/>
          <w:iCs/>
        </w:rPr>
        <w:t>&lt;</w:t>
      </w:r>
      <w:r w:rsidR="000C3338">
        <w:rPr>
          <w:rFonts w:ascii="Times New Roman" w:hAnsi="Times New Roman" w:cs="Times New Roman"/>
        </w:rPr>
        <w:t>e-pasta adrese&gt;</w:t>
      </w:r>
      <w:r w:rsidRPr="00AB5BA3">
        <w:rPr>
          <w:rFonts w:ascii="Times New Roman" w:hAnsi="Times New Roman" w:cs="Times New Roman"/>
        </w:rPr>
        <w:t xml:space="preserve"> (gadījumā, ja Puse, kuras saistību tiesības tiek pārņemtas, </w:t>
      </w:r>
      <w:r w:rsidRPr="00AB5BA3">
        <w:rPr>
          <w:rFonts w:ascii="Times New Roman" w:hAnsi="Times New Roman" w:cs="Times New Roman"/>
        </w:rPr>
        <w:lastRenderedPageBreak/>
        <w:t>ir Iznomātājs) un 3 (trīs) dienu laikā rakstiski informēt otru Pusi par saistību tiesību pārņemšanas tiesisko pamatu un saistību tiesību pārņēmēju</w:t>
      </w:r>
      <w:r w:rsidR="000C3338">
        <w:rPr>
          <w:rFonts w:ascii="Times New Roman" w:hAnsi="Times New Roman" w:cs="Times New Roman"/>
        </w:rPr>
        <w:t xml:space="preserve">. </w:t>
      </w:r>
    </w:p>
    <w:p w14:paraId="0D0BB4A1" w14:textId="2DF625F4" w:rsidR="007B597F" w:rsidRPr="007B597F" w:rsidRDefault="000C3338" w:rsidP="007B597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B597F" w:rsidRPr="007B597F">
        <w:rPr>
          <w:rFonts w:ascii="Times New Roman" w:hAnsi="Times New Roman" w:cs="Times New Roman"/>
        </w:rPr>
        <w:t xml:space="preserve">Iznomātājs pilnvaro veikt ar Līguma izpildi saistītās darbības (tai skaitā, nodot, pieņemt Īpašumu, parakstīt nodošanas - pieņemšanas aktu, zemesgabala ierādīšanas aktu): Dabas aizsardzības pārvaldes Pierīgas reģionālās administrācijas Administratīvās daļas vadītāju Artūru Jansonu, e-pasts </w:t>
      </w:r>
      <w:hyperlink r:id="rId9" w:history="1">
        <w:r w:rsidR="007B597F" w:rsidRPr="009B0CB1">
          <w:rPr>
            <w:rStyle w:val="Hyperlink"/>
            <w:rFonts w:ascii="Times New Roman" w:hAnsi="Times New Roman" w:cs="Times New Roman"/>
          </w:rPr>
          <w:t>arturs.jansons@daba.gov.lv</w:t>
        </w:r>
      </w:hyperlink>
      <w:r w:rsidR="002C1896">
        <w:rPr>
          <w:rFonts w:ascii="Times New Roman" w:hAnsi="Times New Roman" w:cs="Times New Roman"/>
        </w:rPr>
        <w:t>,</w:t>
      </w:r>
      <w:r w:rsidR="007B597F" w:rsidRPr="007B597F">
        <w:rPr>
          <w:rFonts w:ascii="Times New Roman" w:hAnsi="Times New Roman" w:cs="Times New Roman"/>
        </w:rPr>
        <w:t xml:space="preserve"> mob. tālr. +371 29143115. </w:t>
      </w:r>
    </w:p>
    <w:p w14:paraId="151D2EFA" w14:textId="080E43E6" w:rsidR="007B597F" w:rsidRPr="007B597F" w:rsidRDefault="007B597F" w:rsidP="007B597F">
      <w:pPr>
        <w:pStyle w:val="ListParagraph"/>
        <w:numPr>
          <w:ilvl w:val="1"/>
          <w:numId w:val="1"/>
        </w:numPr>
        <w:spacing w:after="0" w:line="240" w:lineRule="auto"/>
        <w:jc w:val="both"/>
        <w:rPr>
          <w:rFonts w:ascii="Times New Roman" w:hAnsi="Times New Roman" w:cs="Times New Roman"/>
        </w:rPr>
      </w:pPr>
      <w:r w:rsidRPr="007B597F">
        <w:rPr>
          <w:rFonts w:ascii="Times New Roman" w:hAnsi="Times New Roman" w:cs="Times New Roman"/>
        </w:rPr>
        <w:t xml:space="preserve"> Nomnieks par pārstāvi līguma darbības laikā nozīmē: </w:t>
      </w:r>
      <w:r w:rsidR="002C1896">
        <w:rPr>
          <w:rFonts w:ascii="Times New Roman" w:hAnsi="Times New Roman" w:cs="Times New Roman"/>
          <w:i/>
          <w:iCs/>
        </w:rPr>
        <w:t>&lt;</w:t>
      </w:r>
      <w:r w:rsidR="002C1896">
        <w:rPr>
          <w:rFonts w:ascii="Times New Roman" w:hAnsi="Times New Roman" w:cs="Times New Roman"/>
        </w:rPr>
        <w:t>vārds, uzvārds, amats</w:t>
      </w:r>
      <w:r w:rsidR="002C1896">
        <w:rPr>
          <w:rFonts w:ascii="Times New Roman" w:hAnsi="Times New Roman" w:cs="Times New Roman"/>
          <w:i/>
          <w:iCs/>
        </w:rPr>
        <w:t>&gt;</w:t>
      </w:r>
      <w:r w:rsidRPr="007B597F">
        <w:rPr>
          <w:rFonts w:ascii="Times New Roman" w:hAnsi="Times New Roman" w:cs="Times New Roman"/>
        </w:rPr>
        <w:t>, tālr</w:t>
      </w:r>
      <w:r w:rsidR="006C57AB">
        <w:rPr>
          <w:rFonts w:ascii="Times New Roman" w:hAnsi="Times New Roman" w:cs="Times New Roman"/>
        </w:rPr>
        <w:t xml:space="preserve">. </w:t>
      </w:r>
      <w:r w:rsidR="006C57AB">
        <w:rPr>
          <w:rFonts w:ascii="Times New Roman" w:hAnsi="Times New Roman" w:cs="Times New Roman"/>
          <w:i/>
          <w:iCs/>
        </w:rPr>
        <w:t>&lt;</w:t>
      </w:r>
      <w:r w:rsidR="006C57AB">
        <w:rPr>
          <w:rFonts w:ascii="Times New Roman" w:hAnsi="Times New Roman" w:cs="Times New Roman"/>
        </w:rPr>
        <w:t>numurs</w:t>
      </w:r>
      <w:r w:rsidR="006C57AB">
        <w:rPr>
          <w:rFonts w:ascii="Times New Roman" w:hAnsi="Times New Roman" w:cs="Times New Roman"/>
          <w:i/>
          <w:iCs/>
        </w:rPr>
        <w:t>&gt;</w:t>
      </w:r>
      <w:r w:rsidR="006C57AB">
        <w:rPr>
          <w:rFonts w:ascii="Times New Roman" w:hAnsi="Times New Roman" w:cs="Times New Roman"/>
        </w:rPr>
        <w:t>,</w:t>
      </w:r>
      <w:r w:rsidRPr="007B597F">
        <w:rPr>
          <w:rFonts w:ascii="Times New Roman" w:hAnsi="Times New Roman" w:cs="Times New Roman"/>
        </w:rPr>
        <w:t xml:space="preserve"> e-pasts: </w:t>
      </w:r>
      <w:hyperlink r:id="rId10" w:history="1">
        <w:r w:rsidR="006C57AB">
          <w:rPr>
            <w:rStyle w:val="Hyperlink"/>
            <w:rFonts w:ascii="Times New Roman" w:hAnsi="Times New Roman" w:cs="Times New Roman"/>
            <w:i/>
            <w:iCs/>
          </w:rPr>
          <w:t>&lt;</w:t>
        </w:r>
        <w:r w:rsidR="006C57AB">
          <w:rPr>
            <w:rStyle w:val="Hyperlink"/>
            <w:rFonts w:ascii="Times New Roman" w:hAnsi="Times New Roman" w:cs="Times New Roman"/>
          </w:rPr>
          <w:t>epasta</w:t>
        </w:r>
      </w:hyperlink>
      <w:r w:rsidR="004A069B">
        <w:rPr>
          <w:rFonts w:ascii="Times New Roman" w:hAnsi="Times New Roman" w:cs="Times New Roman"/>
        </w:rPr>
        <w:t xml:space="preserve"> adrese</w:t>
      </w:r>
      <w:r w:rsidR="004A069B">
        <w:rPr>
          <w:rFonts w:ascii="Times New Roman" w:hAnsi="Times New Roman" w:cs="Times New Roman"/>
          <w:i/>
          <w:iCs/>
        </w:rPr>
        <w:t>&gt;</w:t>
      </w:r>
      <w:r w:rsidR="006C57AB">
        <w:rPr>
          <w:rFonts w:ascii="Times New Roman" w:hAnsi="Times New Roman" w:cs="Times New Roman"/>
        </w:rPr>
        <w:t xml:space="preserve">. </w:t>
      </w:r>
    </w:p>
    <w:p w14:paraId="22A68C3D" w14:textId="6D5F5AF8" w:rsidR="000C3338" w:rsidRDefault="007B597F" w:rsidP="007B597F">
      <w:pPr>
        <w:pStyle w:val="ListParagraph"/>
        <w:numPr>
          <w:ilvl w:val="1"/>
          <w:numId w:val="1"/>
        </w:numPr>
        <w:spacing w:after="0" w:line="240" w:lineRule="auto"/>
        <w:jc w:val="both"/>
        <w:rPr>
          <w:rFonts w:ascii="Times New Roman" w:hAnsi="Times New Roman" w:cs="Times New Roman"/>
        </w:rPr>
      </w:pPr>
      <w:r w:rsidRPr="007B597F">
        <w:rPr>
          <w:rFonts w:ascii="Times New Roman" w:hAnsi="Times New Roman" w:cs="Times New Roman"/>
        </w:rPr>
        <w:t xml:space="preserve"> Mainot savu nosaukumu, adresi, citus rekvizītus, kontaktpersonu vai, ja mainījusies cita būtiska informācija, kas var ietekmēt Līguma pienācīgu izpildi, Puses apņemas rakstiski nekavējoties par to paziņot otrai Pusei. Puses uzņemas pilnu atbildību par šī pienākuma savlaicīgu nepildīšanu</w:t>
      </w:r>
      <w:r w:rsidR="00DF0D32">
        <w:rPr>
          <w:rFonts w:ascii="Times New Roman" w:hAnsi="Times New Roman" w:cs="Times New Roman"/>
        </w:rPr>
        <w:t xml:space="preserve">. </w:t>
      </w:r>
    </w:p>
    <w:p w14:paraId="0E77A010" w14:textId="4EFE2AEC" w:rsidR="00041723" w:rsidRDefault="00041723" w:rsidP="007B597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041723">
        <w:rPr>
          <w:rFonts w:ascii="Times New Roman" w:hAnsi="Times New Roman" w:cs="Times New Roman"/>
        </w:rPr>
        <w:t xml:space="preserve">Līgums parakstīts ar drošu elektronisku parakstu un satur laika zīmogu. Nomnieks ar drošu elektronisku parakstu parakstītu un laika zīmogu saturošu Līgumu pēc tā parakstīšanas nosūta uz Iznomātāja e-pasta adresi </w:t>
      </w:r>
      <w:hyperlink r:id="rId11" w:history="1">
        <w:r w:rsidRPr="009B0CB1">
          <w:rPr>
            <w:rStyle w:val="Hyperlink"/>
            <w:rFonts w:ascii="Times New Roman" w:hAnsi="Times New Roman" w:cs="Times New Roman"/>
          </w:rPr>
          <w:t>pasts@daba.gov.lv</w:t>
        </w:r>
      </w:hyperlink>
      <w:r w:rsidRPr="00041723">
        <w:rPr>
          <w:rFonts w:ascii="Times New Roman" w:hAnsi="Times New Roman" w:cs="Times New Roman"/>
        </w:rPr>
        <w:t>. Līguma parakstīšanas datums ir pēdējā pievienotā drošā elektroniskā paraksta un tā laika zīmoga datums</w:t>
      </w:r>
      <w:r>
        <w:rPr>
          <w:rFonts w:ascii="Times New Roman" w:hAnsi="Times New Roman" w:cs="Times New Roman"/>
        </w:rPr>
        <w:t xml:space="preserve">. </w:t>
      </w:r>
    </w:p>
    <w:p w14:paraId="5913EA68" w14:textId="74A8D9AE" w:rsidR="00DF0D32" w:rsidRDefault="00DF0D32" w:rsidP="007B597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3858" w:rsidRPr="00AA3858">
        <w:rPr>
          <w:rFonts w:ascii="Times New Roman" w:hAnsi="Times New Roman" w:cs="Times New Roman"/>
        </w:rPr>
        <w:t xml:space="preserve">Līguma parakstīšanas brīdī Līgumam </w:t>
      </w:r>
      <w:r w:rsidR="00041723">
        <w:rPr>
          <w:rFonts w:ascii="Times New Roman" w:hAnsi="Times New Roman" w:cs="Times New Roman"/>
        </w:rPr>
        <w:t xml:space="preserve">tiek pievienots šāds </w:t>
      </w:r>
      <w:r w:rsidR="00AA3858" w:rsidRPr="00AA3858">
        <w:rPr>
          <w:rFonts w:ascii="Times New Roman" w:hAnsi="Times New Roman" w:cs="Times New Roman"/>
        </w:rPr>
        <w:t>pielikum</w:t>
      </w:r>
      <w:r w:rsidR="00041723">
        <w:rPr>
          <w:rFonts w:ascii="Times New Roman" w:hAnsi="Times New Roman" w:cs="Times New Roman"/>
        </w:rPr>
        <w:t>s</w:t>
      </w:r>
      <w:r w:rsidR="00AA3858" w:rsidRPr="00AA3858">
        <w:rPr>
          <w:rFonts w:ascii="Times New Roman" w:hAnsi="Times New Roman" w:cs="Times New Roman"/>
        </w:rPr>
        <w:t>, kas ir Līguma neatņemama sastāvdaļa</w:t>
      </w:r>
      <w:r w:rsidR="00041723">
        <w:rPr>
          <w:rFonts w:ascii="Times New Roman" w:hAnsi="Times New Roman" w:cs="Times New Roman"/>
        </w:rPr>
        <w:t xml:space="preserve"> - </w:t>
      </w:r>
      <w:r w:rsidR="00EB591C">
        <w:rPr>
          <w:rFonts w:ascii="Times New Roman" w:hAnsi="Times New Roman" w:cs="Times New Roman"/>
        </w:rPr>
        <w:t>i</w:t>
      </w:r>
      <w:r w:rsidR="00EB591C" w:rsidRPr="00EB591C">
        <w:rPr>
          <w:rFonts w:ascii="Times New Roman" w:hAnsi="Times New Roman" w:cs="Times New Roman"/>
        </w:rPr>
        <w:t xml:space="preserve">znomājamā </w:t>
      </w:r>
      <w:r w:rsidR="00EB591C">
        <w:rPr>
          <w:rFonts w:ascii="Times New Roman" w:hAnsi="Times New Roman" w:cs="Times New Roman"/>
        </w:rPr>
        <w:t>Objekta</w:t>
      </w:r>
      <w:r w:rsidR="00EB591C" w:rsidRPr="00EB591C">
        <w:rPr>
          <w:rFonts w:ascii="Times New Roman" w:hAnsi="Times New Roman" w:cs="Times New Roman"/>
        </w:rPr>
        <w:t xml:space="preserve"> </w:t>
      </w:r>
      <w:r w:rsidR="00EB591C">
        <w:rPr>
          <w:rFonts w:ascii="Times New Roman" w:hAnsi="Times New Roman" w:cs="Times New Roman"/>
        </w:rPr>
        <w:t xml:space="preserve">situācijas plāns. </w:t>
      </w:r>
    </w:p>
    <w:p w14:paraId="456FBCAA" w14:textId="77777777" w:rsidR="00EB591C" w:rsidRDefault="00EB591C" w:rsidP="00EB591C">
      <w:pPr>
        <w:spacing w:after="0" w:line="240" w:lineRule="auto"/>
        <w:ind w:left="360"/>
        <w:jc w:val="both"/>
        <w:rPr>
          <w:rFonts w:ascii="Times New Roman" w:hAnsi="Times New Roman" w:cs="Times New Roman"/>
        </w:rPr>
      </w:pPr>
    </w:p>
    <w:p w14:paraId="6E0E0C15" w14:textId="6D94D1FB" w:rsidR="00EB591C" w:rsidRPr="00EC2194" w:rsidRDefault="00EC2194" w:rsidP="00EC2194">
      <w:pPr>
        <w:pStyle w:val="ListParagraph"/>
        <w:numPr>
          <w:ilvl w:val="0"/>
          <w:numId w:val="1"/>
        </w:numPr>
        <w:spacing w:after="0" w:line="240" w:lineRule="auto"/>
        <w:jc w:val="center"/>
        <w:rPr>
          <w:rFonts w:ascii="Times New Roman" w:hAnsi="Times New Roman" w:cs="Times New Roman"/>
          <w:b/>
          <w:bCs/>
        </w:rPr>
      </w:pPr>
      <w:r w:rsidRPr="00EC2194">
        <w:rPr>
          <w:rFonts w:ascii="Times New Roman" w:hAnsi="Times New Roman" w:cs="Times New Roman"/>
          <w:b/>
          <w:bCs/>
        </w:rPr>
        <w:t>Pušu juridiskās adreses un rekvizīti</w:t>
      </w:r>
    </w:p>
    <w:p w14:paraId="31EC0465" w14:textId="77777777" w:rsidR="00EC2194" w:rsidRDefault="00EC2194" w:rsidP="00EC2194">
      <w:pPr>
        <w:spacing w:after="0" w:line="240" w:lineRule="auto"/>
        <w:ind w:left="360"/>
        <w:jc w:val="both"/>
        <w:rPr>
          <w:rFonts w:ascii="Times New Roman" w:hAnsi="Times New Roman" w:cs="Times New Roman"/>
        </w:rPr>
      </w:pPr>
    </w:p>
    <w:p w14:paraId="2B058DF3" w14:textId="77777777" w:rsidR="00EC2194" w:rsidRDefault="00EC2194" w:rsidP="00EC2194">
      <w:pPr>
        <w:spacing w:after="0" w:line="240" w:lineRule="auto"/>
        <w:ind w:left="360"/>
        <w:jc w:val="both"/>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509"/>
      </w:tblGrid>
      <w:tr w:rsidR="00EC2194" w14:paraId="096E0DF9" w14:textId="77777777" w:rsidTr="00092FEC">
        <w:tc>
          <w:tcPr>
            <w:tcW w:w="4732" w:type="dxa"/>
          </w:tcPr>
          <w:p w14:paraId="7246EBD4" w14:textId="69F0491E" w:rsidR="00EC2194" w:rsidRPr="00477F0C" w:rsidRDefault="00477F0C" w:rsidP="00477F0C">
            <w:pPr>
              <w:rPr>
                <w:rFonts w:ascii="Times New Roman" w:hAnsi="Times New Roman" w:cs="Times New Roman"/>
                <w:b/>
                <w:bCs/>
              </w:rPr>
            </w:pPr>
            <w:r w:rsidRPr="00477F0C">
              <w:rPr>
                <w:rFonts w:ascii="Times New Roman" w:hAnsi="Times New Roman" w:cs="Times New Roman"/>
                <w:b/>
                <w:bCs/>
              </w:rPr>
              <w:t xml:space="preserve">Iznomātājs </w:t>
            </w:r>
          </w:p>
        </w:tc>
        <w:tc>
          <w:tcPr>
            <w:tcW w:w="4733" w:type="dxa"/>
          </w:tcPr>
          <w:p w14:paraId="25D221F9" w14:textId="77C5D987" w:rsidR="00EC2194" w:rsidRPr="00477F0C" w:rsidRDefault="00477F0C" w:rsidP="00477F0C">
            <w:pPr>
              <w:jc w:val="right"/>
              <w:rPr>
                <w:rFonts w:ascii="Times New Roman" w:hAnsi="Times New Roman" w:cs="Times New Roman"/>
                <w:b/>
                <w:bCs/>
              </w:rPr>
            </w:pPr>
            <w:r w:rsidRPr="00477F0C">
              <w:rPr>
                <w:rFonts w:ascii="Times New Roman" w:hAnsi="Times New Roman" w:cs="Times New Roman"/>
                <w:b/>
                <w:bCs/>
              </w:rPr>
              <w:t xml:space="preserve">Nomnieks </w:t>
            </w:r>
          </w:p>
        </w:tc>
      </w:tr>
      <w:tr w:rsidR="00EC2194" w14:paraId="2CE97B8D" w14:textId="77777777" w:rsidTr="00092FEC">
        <w:tc>
          <w:tcPr>
            <w:tcW w:w="4732" w:type="dxa"/>
          </w:tcPr>
          <w:p w14:paraId="5E1ACBFE" w14:textId="221F2C23" w:rsidR="00EC2194" w:rsidRDefault="00477F0C" w:rsidP="00477F0C">
            <w:pPr>
              <w:rPr>
                <w:rFonts w:ascii="Times New Roman" w:hAnsi="Times New Roman" w:cs="Times New Roman"/>
              </w:rPr>
            </w:pPr>
            <w:r w:rsidRPr="00477F0C">
              <w:rPr>
                <w:rFonts w:ascii="Times New Roman" w:hAnsi="Times New Roman" w:cs="Times New Roman"/>
              </w:rPr>
              <w:t>Dabas aizsardzības pārvalde</w:t>
            </w:r>
          </w:p>
        </w:tc>
        <w:tc>
          <w:tcPr>
            <w:tcW w:w="4733" w:type="dxa"/>
          </w:tcPr>
          <w:p w14:paraId="4510B480" w14:textId="7E4F43D4" w:rsidR="00EC2194" w:rsidRPr="00477F0C" w:rsidRDefault="00477F0C" w:rsidP="00477F0C">
            <w:pPr>
              <w:jc w:val="right"/>
              <w:rPr>
                <w:rFonts w:ascii="Times New Roman" w:hAnsi="Times New Roman" w:cs="Times New Roman"/>
                <w:i/>
                <w:iCs/>
              </w:rPr>
            </w:pPr>
            <w:r>
              <w:rPr>
                <w:rFonts w:ascii="Times New Roman" w:hAnsi="Times New Roman" w:cs="Times New Roman"/>
                <w:i/>
                <w:iCs/>
              </w:rPr>
              <w:t>Firma</w:t>
            </w:r>
          </w:p>
        </w:tc>
      </w:tr>
      <w:tr w:rsidR="00EC2194" w14:paraId="1098EA77" w14:textId="77777777" w:rsidTr="00092FEC">
        <w:tc>
          <w:tcPr>
            <w:tcW w:w="4732" w:type="dxa"/>
          </w:tcPr>
          <w:p w14:paraId="14359D07" w14:textId="02070FC3" w:rsidR="00EC2194" w:rsidRDefault="00477F0C" w:rsidP="00477F0C">
            <w:pPr>
              <w:rPr>
                <w:rFonts w:ascii="Times New Roman" w:hAnsi="Times New Roman" w:cs="Times New Roman"/>
              </w:rPr>
            </w:pPr>
            <w:r w:rsidRPr="00477F0C">
              <w:rPr>
                <w:rFonts w:ascii="Times New Roman" w:hAnsi="Times New Roman" w:cs="Times New Roman"/>
              </w:rPr>
              <w:t xml:space="preserve">Reģ. Nr. 90009099027  </w:t>
            </w:r>
          </w:p>
        </w:tc>
        <w:tc>
          <w:tcPr>
            <w:tcW w:w="4733" w:type="dxa"/>
          </w:tcPr>
          <w:p w14:paraId="67D5CFFC" w14:textId="5DB674FE" w:rsidR="00EC2194" w:rsidRDefault="00477F0C" w:rsidP="00477F0C">
            <w:pPr>
              <w:jc w:val="right"/>
              <w:rPr>
                <w:rFonts w:ascii="Times New Roman" w:hAnsi="Times New Roman" w:cs="Times New Roman"/>
              </w:rPr>
            </w:pPr>
            <w:r>
              <w:rPr>
                <w:rFonts w:ascii="Times New Roman" w:hAnsi="Times New Roman" w:cs="Times New Roman"/>
              </w:rPr>
              <w:t>Reģ.Nr.</w:t>
            </w:r>
          </w:p>
        </w:tc>
      </w:tr>
      <w:tr w:rsidR="00EC2194" w14:paraId="6D4CAC18" w14:textId="77777777" w:rsidTr="00092FEC">
        <w:tc>
          <w:tcPr>
            <w:tcW w:w="4732" w:type="dxa"/>
          </w:tcPr>
          <w:p w14:paraId="55678AA1" w14:textId="41D6F977" w:rsidR="00EC2194" w:rsidRDefault="00477F0C" w:rsidP="00477F0C">
            <w:pPr>
              <w:rPr>
                <w:rFonts w:ascii="Times New Roman" w:hAnsi="Times New Roman" w:cs="Times New Roman"/>
              </w:rPr>
            </w:pPr>
            <w:r w:rsidRPr="00477F0C">
              <w:rPr>
                <w:rFonts w:ascii="Times New Roman" w:hAnsi="Times New Roman" w:cs="Times New Roman"/>
              </w:rPr>
              <w:t>Baznīcas iela 7, Sigulda,</w:t>
            </w:r>
            <w:r>
              <w:rPr>
                <w:rFonts w:ascii="Times New Roman" w:hAnsi="Times New Roman" w:cs="Times New Roman"/>
              </w:rPr>
              <w:t xml:space="preserve"> </w:t>
            </w:r>
            <w:r w:rsidRPr="00477F0C">
              <w:rPr>
                <w:rFonts w:ascii="Times New Roman" w:hAnsi="Times New Roman" w:cs="Times New Roman"/>
              </w:rPr>
              <w:t>LV - 2150</w:t>
            </w:r>
          </w:p>
        </w:tc>
        <w:tc>
          <w:tcPr>
            <w:tcW w:w="4733" w:type="dxa"/>
          </w:tcPr>
          <w:p w14:paraId="003E338F" w14:textId="0A2C520B" w:rsidR="00EC2194" w:rsidRDefault="00477F0C" w:rsidP="00477F0C">
            <w:pPr>
              <w:jc w:val="right"/>
              <w:rPr>
                <w:rFonts w:ascii="Times New Roman" w:hAnsi="Times New Roman" w:cs="Times New Roman"/>
              </w:rPr>
            </w:pPr>
            <w:r>
              <w:rPr>
                <w:rFonts w:ascii="Times New Roman" w:hAnsi="Times New Roman" w:cs="Times New Roman"/>
              </w:rPr>
              <w:t xml:space="preserve">Adrese </w:t>
            </w:r>
          </w:p>
        </w:tc>
      </w:tr>
      <w:tr w:rsidR="00EC2194" w14:paraId="6DDECEB4" w14:textId="77777777" w:rsidTr="00092FEC">
        <w:tc>
          <w:tcPr>
            <w:tcW w:w="4732" w:type="dxa"/>
          </w:tcPr>
          <w:p w14:paraId="317308EF" w14:textId="6C43B132" w:rsidR="00EC2194" w:rsidRDefault="00477F0C" w:rsidP="00477F0C">
            <w:pPr>
              <w:rPr>
                <w:rFonts w:ascii="Times New Roman" w:hAnsi="Times New Roman" w:cs="Times New Roman"/>
              </w:rPr>
            </w:pPr>
            <w:r w:rsidRPr="00477F0C">
              <w:rPr>
                <w:rFonts w:ascii="Times New Roman" w:hAnsi="Times New Roman" w:cs="Times New Roman"/>
              </w:rPr>
              <w:t>Valsts kase, Kods TRELLV22</w:t>
            </w:r>
          </w:p>
        </w:tc>
        <w:tc>
          <w:tcPr>
            <w:tcW w:w="4733" w:type="dxa"/>
          </w:tcPr>
          <w:p w14:paraId="252A9690" w14:textId="13D739F7" w:rsidR="00EC2194" w:rsidRDefault="00477F0C" w:rsidP="00477F0C">
            <w:pPr>
              <w:jc w:val="right"/>
              <w:rPr>
                <w:rFonts w:ascii="Times New Roman" w:hAnsi="Times New Roman" w:cs="Times New Roman"/>
              </w:rPr>
            </w:pPr>
            <w:r>
              <w:rPr>
                <w:rFonts w:ascii="Times New Roman" w:hAnsi="Times New Roman" w:cs="Times New Roman"/>
              </w:rPr>
              <w:t xml:space="preserve">Banka </w:t>
            </w:r>
          </w:p>
        </w:tc>
      </w:tr>
      <w:tr w:rsidR="00EC2194" w14:paraId="0C07108C" w14:textId="77777777" w:rsidTr="00092FEC">
        <w:tc>
          <w:tcPr>
            <w:tcW w:w="4732" w:type="dxa"/>
          </w:tcPr>
          <w:p w14:paraId="17ACB8AB" w14:textId="74E71310" w:rsidR="00EC2194" w:rsidRDefault="00477F0C" w:rsidP="00477F0C">
            <w:pPr>
              <w:rPr>
                <w:rFonts w:ascii="Times New Roman" w:hAnsi="Times New Roman" w:cs="Times New Roman"/>
              </w:rPr>
            </w:pPr>
            <w:r w:rsidRPr="00477F0C">
              <w:rPr>
                <w:rFonts w:ascii="Times New Roman" w:hAnsi="Times New Roman" w:cs="Times New Roman"/>
              </w:rPr>
              <w:t>Konta Nr. LV75TREL2210650029000</w:t>
            </w:r>
          </w:p>
        </w:tc>
        <w:tc>
          <w:tcPr>
            <w:tcW w:w="4733" w:type="dxa"/>
          </w:tcPr>
          <w:p w14:paraId="5835338A" w14:textId="56EB31DE" w:rsidR="00EC2194" w:rsidRDefault="00477F0C" w:rsidP="00477F0C">
            <w:pPr>
              <w:jc w:val="right"/>
              <w:rPr>
                <w:rFonts w:ascii="Times New Roman" w:hAnsi="Times New Roman" w:cs="Times New Roman"/>
              </w:rPr>
            </w:pPr>
            <w:r>
              <w:rPr>
                <w:rFonts w:ascii="Times New Roman" w:hAnsi="Times New Roman" w:cs="Times New Roman"/>
              </w:rPr>
              <w:t>Konta Nr.</w:t>
            </w:r>
          </w:p>
        </w:tc>
      </w:tr>
      <w:tr w:rsidR="00477F0C" w14:paraId="7DFE38A5" w14:textId="77777777" w:rsidTr="00092FEC">
        <w:tc>
          <w:tcPr>
            <w:tcW w:w="4732" w:type="dxa"/>
          </w:tcPr>
          <w:p w14:paraId="05C4F462" w14:textId="0712AC5C" w:rsidR="00477F0C" w:rsidRPr="00477F0C" w:rsidRDefault="00477F0C" w:rsidP="00477F0C">
            <w:pPr>
              <w:rPr>
                <w:rFonts w:ascii="Times New Roman" w:hAnsi="Times New Roman" w:cs="Times New Roman"/>
              </w:rPr>
            </w:pPr>
            <w:r w:rsidRPr="00477F0C">
              <w:rPr>
                <w:rFonts w:ascii="Times New Roman" w:hAnsi="Times New Roman" w:cs="Times New Roman"/>
              </w:rPr>
              <w:t xml:space="preserve">e-pasts: </w:t>
            </w:r>
            <w:hyperlink r:id="rId12" w:history="1">
              <w:r w:rsidRPr="009B0CB1">
                <w:rPr>
                  <w:rStyle w:val="Hyperlink"/>
                  <w:rFonts w:ascii="Times New Roman" w:hAnsi="Times New Roman" w:cs="Times New Roman"/>
                </w:rPr>
                <w:t>pasts@daba.gov.lv</w:t>
              </w:r>
            </w:hyperlink>
            <w:r>
              <w:rPr>
                <w:rFonts w:ascii="Times New Roman" w:hAnsi="Times New Roman" w:cs="Times New Roman"/>
              </w:rPr>
              <w:t xml:space="preserve"> </w:t>
            </w:r>
          </w:p>
        </w:tc>
        <w:tc>
          <w:tcPr>
            <w:tcW w:w="4733" w:type="dxa"/>
          </w:tcPr>
          <w:p w14:paraId="6FDFF671" w14:textId="039485DA" w:rsidR="00477F0C" w:rsidRDefault="00477F0C" w:rsidP="00477F0C">
            <w:pPr>
              <w:jc w:val="right"/>
              <w:rPr>
                <w:rFonts w:ascii="Times New Roman" w:hAnsi="Times New Roman" w:cs="Times New Roman"/>
              </w:rPr>
            </w:pPr>
            <w:r>
              <w:rPr>
                <w:rFonts w:ascii="Times New Roman" w:hAnsi="Times New Roman" w:cs="Times New Roman"/>
              </w:rPr>
              <w:t xml:space="preserve">e-pasts </w:t>
            </w:r>
          </w:p>
        </w:tc>
      </w:tr>
      <w:tr w:rsidR="00477F0C" w14:paraId="032B66DB" w14:textId="77777777" w:rsidTr="00092FEC">
        <w:tc>
          <w:tcPr>
            <w:tcW w:w="4732" w:type="dxa"/>
          </w:tcPr>
          <w:p w14:paraId="261B3DFB" w14:textId="77777777" w:rsidR="00477F0C" w:rsidRPr="00477F0C" w:rsidRDefault="00477F0C" w:rsidP="00477F0C">
            <w:pPr>
              <w:rPr>
                <w:rFonts w:ascii="Times New Roman" w:hAnsi="Times New Roman" w:cs="Times New Roman"/>
              </w:rPr>
            </w:pPr>
          </w:p>
        </w:tc>
        <w:tc>
          <w:tcPr>
            <w:tcW w:w="4733" w:type="dxa"/>
          </w:tcPr>
          <w:p w14:paraId="7E259754" w14:textId="77777777" w:rsidR="00477F0C" w:rsidRDefault="00477F0C" w:rsidP="00477F0C">
            <w:pPr>
              <w:jc w:val="right"/>
              <w:rPr>
                <w:rFonts w:ascii="Times New Roman" w:hAnsi="Times New Roman" w:cs="Times New Roman"/>
              </w:rPr>
            </w:pPr>
          </w:p>
        </w:tc>
      </w:tr>
      <w:tr w:rsidR="00477F0C" w14:paraId="00EE2217" w14:textId="77777777" w:rsidTr="00092FEC">
        <w:tc>
          <w:tcPr>
            <w:tcW w:w="4732" w:type="dxa"/>
          </w:tcPr>
          <w:p w14:paraId="459AFA08" w14:textId="77777777" w:rsidR="00477F0C" w:rsidRPr="00477F0C" w:rsidRDefault="00477F0C" w:rsidP="00477F0C">
            <w:pPr>
              <w:rPr>
                <w:rFonts w:ascii="Times New Roman" w:hAnsi="Times New Roman" w:cs="Times New Roman"/>
              </w:rPr>
            </w:pPr>
            <w:r w:rsidRPr="00477F0C">
              <w:rPr>
                <w:rFonts w:ascii="Times New Roman" w:hAnsi="Times New Roman" w:cs="Times New Roman"/>
              </w:rPr>
              <w:t>*paraksts</w:t>
            </w:r>
          </w:p>
          <w:p w14:paraId="2FD9B194" w14:textId="6576E915" w:rsidR="00477F0C" w:rsidRPr="00477F0C" w:rsidRDefault="00477F0C" w:rsidP="00477F0C">
            <w:pPr>
              <w:rPr>
                <w:rFonts w:ascii="Times New Roman" w:hAnsi="Times New Roman" w:cs="Times New Roman"/>
              </w:rPr>
            </w:pPr>
            <w:r w:rsidRPr="00477F0C">
              <w:rPr>
                <w:rFonts w:ascii="Times New Roman" w:hAnsi="Times New Roman" w:cs="Times New Roman"/>
              </w:rPr>
              <w:t>Laura Anteina</w:t>
            </w:r>
          </w:p>
        </w:tc>
        <w:tc>
          <w:tcPr>
            <w:tcW w:w="4733" w:type="dxa"/>
          </w:tcPr>
          <w:p w14:paraId="26EE317F" w14:textId="34E0462B" w:rsidR="00477F0C" w:rsidRPr="00477F0C" w:rsidRDefault="00477F0C" w:rsidP="00477F0C">
            <w:pPr>
              <w:ind w:left="360"/>
              <w:jc w:val="right"/>
              <w:rPr>
                <w:rFonts w:ascii="Times New Roman" w:hAnsi="Times New Roman" w:cs="Times New Roman"/>
              </w:rPr>
            </w:pPr>
            <w:r>
              <w:rPr>
                <w:rFonts w:ascii="Times New Roman" w:hAnsi="Times New Roman" w:cs="Times New Roman"/>
              </w:rPr>
              <w:t>*par</w:t>
            </w:r>
            <w:r w:rsidRPr="00477F0C">
              <w:rPr>
                <w:rFonts w:ascii="Times New Roman" w:hAnsi="Times New Roman" w:cs="Times New Roman"/>
              </w:rPr>
              <w:t xml:space="preserve">aksts </w:t>
            </w:r>
          </w:p>
          <w:p w14:paraId="4D7E4A1D" w14:textId="082C5DF6" w:rsidR="00477F0C" w:rsidRDefault="00477F0C" w:rsidP="00477F0C">
            <w:pPr>
              <w:jc w:val="right"/>
              <w:rPr>
                <w:rFonts w:ascii="Times New Roman" w:hAnsi="Times New Roman" w:cs="Times New Roman"/>
              </w:rPr>
            </w:pPr>
            <w:r>
              <w:rPr>
                <w:rFonts w:ascii="Times New Roman" w:hAnsi="Times New Roman" w:cs="Times New Roman"/>
              </w:rPr>
              <w:t>vārds uzvārds</w:t>
            </w:r>
          </w:p>
        </w:tc>
      </w:tr>
    </w:tbl>
    <w:p w14:paraId="5B760841" w14:textId="77777777" w:rsidR="00EC2194" w:rsidRPr="00EC2194" w:rsidRDefault="00EC2194" w:rsidP="00EC2194">
      <w:pPr>
        <w:spacing w:after="0" w:line="240" w:lineRule="auto"/>
        <w:ind w:left="360"/>
        <w:jc w:val="both"/>
        <w:rPr>
          <w:rFonts w:ascii="Times New Roman" w:hAnsi="Times New Roman" w:cs="Times New Roman"/>
        </w:rPr>
      </w:pPr>
    </w:p>
    <w:sectPr w:rsidR="00EC2194" w:rsidRPr="00EC2194" w:rsidSect="00080828">
      <w:footerReference w:type="defaul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27EFB" w14:textId="77777777" w:rsidR="00B97004" w:rsidRDefault="00B97004" w:rsidP="00092FEC">
      <w:pPr>
        <w:spacing w:after="0" w:line="240" w:lineRule="auto"/>
      </w:pPr>
      <w:r>
        <w:separator/>
      </w:r>
    </w:p>
  </w:endnote>
  <w:endnote w:type="continuationSeparator" w:id="0">
    <w:p w14:paraId="643D1FF6" w14:textId="77777777" w:rsidR="00B97004" w:rsidRDefault="00B97004" w:rsidP="0009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C8AFB" w14:textId="12EB1423" w:rsidR="00092FEC" w:rsidRPr="00092FEC" w:rsidRDefault="00092FEC" w:rsidP="00092FEC">
    <w:pPr>
      <w:pStyle w:val="Footer"/>
      <w:jc w:val="center"/>
      <w:rPr>
        <w:sz w:val="18"/>
        <w:szCs w:val="18"/>
      </w:rPr>
    </w:pPr>
    <w:r w:rsidRPr="00092FEC">
      <w:rPr>
        <w:i/>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B50CA" w14:textId="77777777" w:rsidR="00B97004" w:rsidRDefault="00B97004" w:rsidP="00092FEC">
      <w:pPr>
        <w:spacing w:after="0" w:line="240" w:lineRule="auto"/>
      </w:pPr>
      <w:r>
        <w:separator/>
      </w:r>
    </w:p>
  </w:footnote>
  <w:footnote w:type="continuationSeparator" w:id="0">
    <w:p w14:paraId="002D374A" w14:textId="77777777" w:rsidR="00B97004" w:rsidRDefault="00B97004" w:rsidP="00092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309A6"/>
    <w:multiLevelType w:val="multilevel"/>
    <w:tmpl w:val="F2846A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914449"/>
    <w:multiLevelType w:val="hybridMultilevel"/>
    <w:tmpl w:val="6846D266"/>
    <w:lvl w:ilvl="0" w:tplc="4FDC1C2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8B80A53"/>
    <w:multiLevelType w:val="hybridMultilevel"/>
    <w:tmpl w:val="DE562A82"/>
    <w:lvl w:ilvl="0" w:tplc="46745B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49607019">
    <w:abstractNumId w:val="0"/>
  </w:num>
  <w:num w:numId="2" w16cid:durableId="1666013267">
    <w:abstractNumId w:val="1"/>
  </w:num>
  <w:num w:numId="3" w16cid:durableId="163139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28"/>
    <w:rsid w:val="00017285"/>
    <w:rsid w:val="0001796F"/>
    <w:rsid w:val="00034993"/>
    <w:rsid w:val="00041723"/>
    <w:rsid w:val="0005587B"/>
    <w:rsid w:val="00080828"/>
    <w:rsid w:val="00092FEC"/>
    <w:rsid w:val="000A4C7A"/>
    <w:rsid w:val="000C3338"/>
    <w:rsid w:val="00107D6D"/>
    <w:rsid w:val="0011348D"/>
    <w:rsid w:val="001342FA"/>
    <w:rsid w:val="0017426F"/>
    <w:rsid w:val="001773A4"/>
    <w:rsid w:val="00181364"/>
    <w:rsid w:val="00181704"/>
    <w:rsid w:val="001914D7"/>
    <w:rsid w:val="0019484B"/>
    <w:rsid w:val="00196EEF"/>
    <w:rsid w:val="001D3CFB"/>
    <w:rsid w:val="001F0FFC"/>
    <w:rsid w:val="002108DF"/>
    <w:rsid w:val="0023538A"/>
    <w:rsid w:val="00236E8E"/>
    <w:rsid w:val="002476D1"/>
    <w:rsid w:val="002575E0"/>
    <w:rsid w:val="002769F1"/>
    <w:rsid w:val="002A3BB0"/>
    <w:rsid w:val="002B7644"/>
    <w:rsid w:val="002C1896"/>
    <w:rsid w:val="002C77FF"/>
    <w:rsid w:val="002D14E3"/>
    <w:rsid w:val="002E551B"/>
    <w:rsid w:val="00317838"/>
    <w:rsid w:val="00351CDD"/>
    <w:rsid w:val="003748D2"/>
    <w:rsid w:val="003A1F73"/>
    <w:rsid w:val="003D5F61"/>
    <w:rsid w:val="0042101E"/>
    <w:rsid w:val="00425473"/>
    <w:rsid w:val="00455605"/>
    <w:rsid w:val="00455D4D"/>
    <w:rsid w:val="00477F0C"/>
    <w:rsid w:val="00477F56"/>
    <w:rsid w:val="004960D0"/>
    <w:rsid w:val="004A069B"/>
    <w:rsid w:val="004A25D2"/>
    <w:rsid w:val="004A579A"/>
    <w:rsid w:val="004B6493"/>
    <w:rsid w:val="004E3768"/>
    <w:rsid w:val="004E5A24"/>
    <w:rsid w:val="004E5A51"/>
    <w:rsid w:val="00510DB8"/>
    <w:rsid w:val="00525B29"/>
    <w:rsid w:val="00540F55"/>
    <w:rsid w:val="00550BFD"/>
    <w:rsid w:val="00554C16"/>
    <w:rsid w:val="00555019"/>
    <w:rsid w:val="005574B0"/>
    <w:rsid w:val="0056502E"/>
    <w:rsid w:val="005B3A09"/>
    <w:rsid w:val="005D69BF"/>
    <w:rsid w:val="00617DE2"/>
    <w:rsid w:val="00621DB7"/>
    <w:rsid w:val="00621DCA"/>
    <w:rsid w:val="006252B0"/>
    <w:rsid w:val="00641554"/>
    <w:rsid w:val="00641A34"/>
    <w:rsid w:val="006501B7"/>
    <w:rsid w:val="006505C4"/>
    <w:rsid w:val="0066674D"/>
    <w:rsid w:val="00676216"/>
    <w:rsid w:val="006A7734"/>
    <w:rsid w:val="006C57AB"/>
    <w:rsid w:val="006E1815"/>
    <w:rsid w:val="00733214"/>
    <w:rsid w:val="007343F8"/>
    <w:rsid w:val="00770A64"/>
    <w:rsid w:val="0078442A"/>
    <w:rsid w:val="00787DBC"/>
    <w:rsid w:val="007956EE"/>
    <w:rsid w:val="007A67BD"/>
    <w:rsid w:val="007B597F"/>
    <w:rsid w:val="007F01C0"/>
    <w:rsid w:val="007F756A"/>
    <w:rsid w:val="008045F5"/>
    <w:rsid w:val="00811B87"/>
    <w:rsid w:val="00814448"/>
    <w:rsid w:val="00826C4D"/>
    <w:rsid w:val="00837242"/>
    <w:rsid w:val="00851A8D"/>
    <w:rsid w:val="00853704"/>
    <w:rsid w:val="00854915"/>
    <w:rsid w:val="00855E0E"/>
    <w:rsid w:val="00871CE9"/>
    <w:rsid w:val="008748E5"/>
    <w:rsid w:val="00881E0A"/>
    <w:rsid w:val="008B45D9"/>
    <w:rsid w:val="008C4883"/>
    <w:rsid w:val="008D3BDC"/>
    <w:rsid w:val="008D438F"/>
    <w:rsid w:val="00910A80"/>
    <w:rsid w:val="0097786A"/>
    <w:rsid w:val="00994763"/>
    <w:rsid w:val="00997313"/>
    <w:rsid w:val="009A4269"/>
    <w:rsid w:val="009E00C9"/>
    <w:rsid w:val="009F5DED"/>
    <w:rsid w:val="00A30C5C"/>
    <w:rsid w:val="00A34136"/>
    <w:rsid w:val="00A60C9B"/>
    <w:rsid w:val="00A62E6F"/>
    <w:rsid w:val="00A759DF"/>
    <w:rsid w:val="00A80AC4"/>
    <w:rsid w:val="00A8216F"/>
    <w:rsid w:val="00AA3858"/>
    <w:rsid w:val="00AA4AFF"/>
    <w:rsid w:val="00AB4F87"/>
    <w:rsid w:val="00AB5BA3"/>
    <w:rsid w:val="00AE6F9C"/>
    <w:rsid w:val="00AF48A8"/>
    <w:rsid w:val="00B17E86"/>
    <w:rsid w:val="00B20318"/>
    <w:rsid w:val="00B36336"/>
    <w:rsid w:val="00B56462"/>
    <w:rsid w:val="00B74C1C"/>
    <w:rsid w:val="00B97004"/>
    <w:rsid w:val="00BB49BF"/>
    <w:rsid w:val="00BE662E"/>
    <w:rsid w:val="00C11353"/>
    <w:rsid w:val="00C51645"/>
    <w:rsid w:val="00C849B0"/>
    <w:rsid w:val="00CA0F08"/>
    <w:rsid w:val="00CB3D6A"/>
    <w:rsid w:val="00CC1741"/>
    <w:rsid w:val="00CC399B"/>
    <w:rsid w:val="00CF5BFE"/>
    <w:rsid w:val="00CF6034"/>
    <w:rsid w:val="00D03E9E"/>
    <w:rsid w:val="00D356FF"/>
    <w:rsid w:val="00D556B4"/>
    <w:rsid w:val="00D77B0E"/>
    <w:rsid w:val="00D876D5"/>
    <w:rsid w:val="00DA140C"/>
    <w:rsid w:val="00DB271E"/>
    <w:rsid w:val="00DC496E"/>
    <w:rsid w:val="00DC5B5E"/>
    <w:rsid w:val="00DC77D6"/>
    <w:rsid w:val="00DF0D32"/>
    <w:rsid w:val="00DF49E2"/>
    <w:rsid w:val="00E149B6"/>
    <w:rsid w:val="00E23296"/>
    <w:rsid w:val="00E25873"/>
    <w:rsid w:val="00E31041"/>
    <w:rsid w:val="00E33473"/>
    <w:rsid w:val="00E41B0F"/>
    <w:rsid w:val="00E47687"/>
    <w:rsid w:val="00E721EA"/>
    <w:rsid w:val="00E749FE"/>
    <w:rsid w:val="00E95878"/>
    <w:rsid w:val="00EA428B"/>
    <w:rsid w:val="00EB36CB"/>
    <w:rsid w:val="00EB591C"/>
    <w:rsid w:val="00EC2194"/>
    <w:rsid w:val="00F46800"/>
    <w:rsid w:val="00F60280"/>
    <w:rsid w:val="00F97F70"/>
    <w:rsid w:val="00FB21FB"/>
    <w:rsid w:val="00FD020C"/>
    <w:rsid w:val="00FD4778"/>
    <w:rsid w:val="00FE6A55"/>
    <w:rsid w:val="00FF3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B4D6"/>
  <w15:chartTrackingRefBased/>
  <w15:docId w15:val="{1AE9E084-8E55-4960-B3A3-29336796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828"/>
    <w:rPr>
      <w:rFonts w:eastAsiaTheme="majorEastAsia" w:cstheme="majorBidi"/>
      <w:color w:val="272727" w:themeColor="text1" w:themeTint="D8"/>
    </w:rPr>
  </w:style>
  <w:style w:type="paragraph" w:styleId="Title">
    <w:name w:val="Title"/>
    <w:basedOn w:val="Normal"/>
    <w:next w:val="Normal"/>
    <w:link w:val="TitleChar"/>
    <w:uiPriority w:val="10"/>
    <w:qFormat/>
    <w:rsid w:val="0008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828"/>
    <w:pPr>
      <w:spacing w:before="160"/>
      <w:jc w:val="center"/>
    </w:pPr>
    <w:rPr>
      <w:i/>
      <w:iCs/>
      <w:color w:val="404040" w:themeColor="text1" w:themeTint="BF"/>
    </w:rPr>
  </w:style>
  <w:style w:type="character" w:customStyle="1" w:styleId="QuoteChar">
    <w:name w:val="Quote Char"/>
    <w:basedOn w:val="DefaultParagraphFont"/>
    <w:link w:val="Quote"/>
    <w:uiPriority w:val="29"/>
    <w:rsid w:val="00080828"/>
    <w:rPr>
      <w:i/>
      <w:iCs/>
      <w:color w:val="404040" w:themeColor="text1" w:themeTint="BF"/>
    </w:rPr>
  </w:style>
  <w:style w:type="paragraph" w:styleId="ListParagraph">
    <w:name w:val="List Paragraph"/>
    <w:basedOn w:val="Normal"/>
    <w:uiPriority w:val="34"/>
    <w:qFormat/>
    <w:rsid w:val="00080828"/>
    <w:pPr>
      <w:ind w:left="720"/>
      <w:contextualSpacing/>
    </w:pPr>
  </w:style>
  <w:style w:type="character" w:styleId="IntenseEmphasis">
    <w:name w:val="Intense Emphasis"/>
    <w:basedOn w:val="DefaultParagraphFont"/>
    <w:uiPriority w:val="21"/>
    <w:qFormat/>
    <w:rsid w:val="00080828"/>
    <w:rPr>
      <w:i/>
      <w:iCs/>
      <w:color w:val="0F4761" w:themeColor="accent1" w:themeShade="BF"/>
    </w:rPr>
  </w:style>
  <w:style w:type="paragraph" w:styleId="IntenseQuote">
    <w:name w:val="Intense Quote"/>
    <w:basedOn w:val="Normal"/>
    <w:next w:val="Normal"/>
    <w:link w:val="IntenseQuoteChar"/>
    <w:uiPriority w:val="30"/>
    <w:qFormat/>
    <w:rsid w:val="00080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828"/>
    <w:rPr>
      <w:i/>
      <w:iCs/>
      <w:color w:val="0F4761" w:themeColor="accent1" w:themeShade="BF"/>
    </w:rPr>
  </w:style>
  <w:style w:type="character" w:styleId="IntenseReference">
    <w:name w:val="Intense Reference"/>
    <w:basedOn w:val="DefaultParagraphFont"/>
    <w:uiPriority w:val="32"/>
    <w:qFormat/>
    <w:rsid w:val="00080828"/>
    <w:rPr>
      <w:b/>
      <w:bCs/>
      <w:smallCaps/>
      <w:color w:val="0F4761" w:themeColor="accent1" w:themeShade="BF"/>
      <w:spacing w:val="5"/>
    </w:rPr>
  </w:style>
  <w:style w:type="character" w:styleId="Hyperlink">
    <w:name w:val="Hyperlink"/>
    <w:basedOn w:val="DefaultParagraphFont"/>
    <w:uiPriority w:val="99"/>
    <w:unhideWhenUsed/>
    <w:rsid w:val="00AB5BA3"/>
    <w:rPr>
      <w:color w:val="467886" w:themeColor="hyperlink"/>
      <w:u w:val="single"/>
    </w:rPr>
  </w:style>
  <w:style w:type="character" w:styleId="UnresolvedMention">
    <w:name w:val="Unresolved Mention"/>
    <w:basedOn w:val="DefaultParagraphFont"/>
    <w:uiPriority w:val="99"/>
    <w:semiHidden/>
    <w:unhideWhenUsed/>
    <w:rsid w:val="00AB5BA3"/>
    <w:rPr>
      <w:color w:val="605E5C"/>
      <w:shd w:val="clear" w:color="auto" w:fill="E1DFDD"/>
    </w:rPr>
  </w:style>
  <w:style w:type="table" w:styleId="TableGrid">
    <w:name w:val="Table Grid"/>
    <w:basedOn w:val="TableNormal"/>
    <w:uiPriority w:val="39"/>
    <w:rsid w:val="00EC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EC"/>
  </w:style>
  <w:style w:type="paragraph" w:styleId="Footer">
    <w:name w:val="footer"/>
    <w:basedOn w:val="Normal"/>
    <w:link w:val="FooterChar"/>
    <w:uiPriority w:val="99"/>
    <w:unhideWhenUsed/>
    <w:rsid w:val="00092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aba.gov.lv/lv/kemeru-nacionalais-parks" TargetMode="External"/><Relationship Id="rId12" Type="http://schemas.openxmlformats.org/officeDocument/2006/relationships/hyperlink" Target="mailto:pasts@da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dab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hards@voicekraft.lv" TargetMode="External"/><Relationship Id="rId4" Type="http://schemas.openxmlformats.org/officeDocument/2006/relationships/webSettings" Target="webSettings.xml"/><Relationship Id="rId9" Type="http://schemas.openxmlformats.org/officeDocument/2006/relationships/hyperlink" Target="mailto:arturs.jansons@dab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7</Pages>
  <Words>13271</Words>
  <Characters>7565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163</cp:revision>
  <dcterms:created xsi:type="dcterms:W3CDTF">2025-04-24T18:29:00Z</dcterms:created>
  <dcterms:modified xsi:type="dcterms:W3CDTF">2025-04-28T06:41:00Z</dcterms:modified>
</cp:coreProperties>
</file>