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1AB0F853"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7131241C" w14:textId="77777777" w:rsidR="00C90FB4" w:rsidRDefault="00C90FB4" w:rsidP="0032504D">
      <w:pPr>
        <w:pStyle w:val="HTMLPreformatted"/>
        <w:tabs>
          <w:tab w:val="right" w:pos="9072"/>
        </w:tabs>
        <w:ind w:left="425" w:hanging="425"/>
        <w:jc w:val="both"/>
        <w:rPr>
          <w:rFonts w:ascii="Times New Roman" w:hAnsi="Times New Roman"/>
          <w:i/>
          <w:iCs/>
          <w:color w:val="000000"/>
          <w:sz w:val="24"/>
          <w:szCs w:val="24"/>
          <w:lang w:val="lv-LV"/>
        </w:rPr>
      </w:pPr>
    </w:p>
    <w:p w14:paraId="57D94968" w14:textId="539E0BA2" w:rsidR="0032504D" w:rsidRPr="00C90FB4" w:rsidRDefault="0032504D" w:rsidP="0032504D">
      <w:pPr>
        <w:pStyle w:val="HTMLPreformatted"/>
        <w:tabs>
          <w:tab w:val="right" w:pos="9072"/>
        </w:tabs>
        <w:ind w:left="425" w:hanging="425"/>
        <w:jc w:val="both"/>
        <w:rPr>
          <w:rFonts w:ascii="Times New Roman" w:hAnsi="Times New Roman"/>
          <w:i/>
          <w:iCs/>
          <w:color w:val="000000"/>
          <w:lang w:val="lv-LV"/>
        </w:rPr>
      </w:pPr>
      <w:r w:rsidRPr="00C90FB4">
        <w:rPr>
          <w:rFonts w:ascii="Times New Roman" w:hAnsi="Times New Roman"/>
          <w:i/>
          <w:iCs/>
          <w:color w:val="000000"/>
          <w:lang w:val="lv-LV"/>
        </w:rPr>
        <w:t xml:space="preserve">Dokumenta datums ir pēdējā pievienotā </w:t>
      </w:r>
    </w:p>
    <w:p w14:paraId="1D3F949F" w14:textId="47E7E567" w:rsidR="00356811" w:rsidRPr="00C90FB4"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C90FB4">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1D7D041B" w14:textId="306421AB"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1F9A237D" w14:textId="35F55921" w:rsidR="00922D86" w:rsidRDefault="00F26B93" w:rsidP="00D47575">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D47575">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D47575">
        <w:rPr>
          <w:rFonts w:ascii="Times New Roman" w:eastAsia="Times New Roman" w:hAnsi="Times New Roman"/>
          <w:bCs/>
          <w:sz w:val="24"/>
          <w:szCs w:val="24"/>
          <w:lang w:val="x-none" w:eastAsia="x-none"/>
        </w:rPr>
        <w:t xml:space="preserve">, </w:t>
      </w:r>
    </w:p>
    <w:p w14:paraId="7C25D64C" w14:textId="77777777" w:rsidR="00D47575" w:rsidRPr="00D90502" w:rsidRDefault="00D47575" w:rsidP="00D47575">
      <w:pPr>
        <w:spacing w:after="0" w:line="240" w:lineRule="auto"/>
        <w:jc w:val="both"/>
        <w:rPr>
          <w:rFonts w:ascii="Times New Roman" w:eastAsia="Times New Roman" w:hAnsi="Times New Roman"/>
          <w:bCs/>
          <w:sz w:val="24"/>
          <w:szCs w:val="24"/>
          <w:lang w:eastAsia="x-none"/>
        </w:rPr>
      </w:pPr>
    </w:p>
    <w:p w14:paraId="6C9EB412" w14:textId="30779862" w:rsidR="00742C9C" w:rsidRPr="00D90502" w:rsidRDefault="0014275F" w:rsidP="00911E4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w:t>
      </w:r>
      <w:r w:rsidR="00F94355">
        <w:rPr>
          <w:rFonts w:ascii="Times New Roman" w:hAnsi="Times New Roman"/>
          <w:bCs/>
          <w:sz w:val="24"/>
          <w:szCs w:val="24"/>
        </w:rPr>
        <w:t>Laurenču skolas</w:t>
      </w:r>
      <w:r w:rsidR="00904237" w:rsidRPr="00904237">
        <w:rPr>
          <w:rFonts w:ascii="Times New Roman" w:hAnsi="Times New Roman"/>
          <w:bCs/>
          <w:sz w:val="24"/>
          <w:szCs w:val="24"/>
        </w:rPr>
        <w:t xml:space="preserve">” </w:t>
      </w:r>
      <w:r w:rsidR="00F94355">
        <w:rPr>
          <w:rFonts w:ascii="Times New Roman" w:hAnsi="Times New Roman"/>
          <w:bCs/>
          <w:sz w:val="24"/>
          <w:szCs w:val="24"/>
        </w:rPr>
        <w:t>zaru šķelda</w:t>
      </w:r>
      <w:r w:rsidR="009F38E0">
        <w:rPr>
          <w:rFonts w:ascii="Times New Roman" w:hAnsi="Times New Roman"/>
          <w:bCs/>
          <w:sz w:val="24"/>
          <w:szCs w:val="24"/>
        </w:rPr>
        <w:t>s</w:t>
      </w:r>
      <w:r w:rsidR="00F94355">
        <w:rPr>
          <w:rFonts w:ascii="Times New Roman" w:hAnsi="Times New Roman"/>
          <w:bCs/>
          <w:sz w:val="24"/>
          <w:szCs w:val="24"/>
        </w:rPr>
        <w:t xml:space="preserve"> </w:t>
      </w:r>
      <w:r w:rsidR="00904237" w:rsidRPr="00904237">
        <w:rPr>
          <w:rFonts w:ascii="Times New Roman" w:hAnsi="Times New Roman"/>
          <w:bCs/>
          <w:sz w:val="24"/>
          <w:szCs w:val="24"/>
        </w:rPr>
        <w:t>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197B28">
        <w:rPr>
          <w:rFonts w:ascii="Times New Roman" w:eastAsia="Times New Roman" w:hAnsi="Times New Roman"/>
          <w:sz w:val="24"/>
          <w:szCs w:val="24"/>
          <w:lang w:eastAsia="x-none"/>
        </w:rPr>
        <w:t>__.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742C9C" w:rsidRPr="00D90502">
        <w:rPr>
          <w:rFonts w:ascii="Times New Roman" w:eastAsia="Times New Roman" w:hAnsi="Times New Roman"/>
          <w:bCs/>
          <w:sz w:val="24"/>
          <w:szCs w:val="24"/>
          <w:highlight w:val="lightGray"/>
          <w:lang w:eastAsia="x-none"/>
        </w:rPr>
        <w:t>___</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529B1500" w:rsidR="00A61654" w:rsidRDefault="00A61654" w:rsidP="00D47575">
      <w:pPr>
        <w:spacing w:after="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r w:rsidR="00D47575">
        <w:rPr>
          <w:rFonts w:ascii="Times New Roman" w:eastAsia="Times New Roman" w:hAnsi="Times New Roman"/>
          <w:bCs/>
          <w:sz w:val="24"/>
          <w:szCs w:val="24"/>
          <w:lang w:val="x-none" w:eastAsia="x-none"/>
        </w:rPr>
        <w:t xml:space="preserve"> </w:t>
      </w:r>
    </w:p>
    <w:p w14:paraId="4E9DE66A" w14:textId="77777777" w:rsidR="00D47575" w:rsidRPr="00FB4F15" w:rsidRDefault="00D47575" w:rsidP="00D47575">
      <w:pPr>
        <w:spacing w:after="0" w:line="240" w:lineRule="auto"/>
        <w:jc w:val="both"/>
        <w:rPr>
          <w:rFonts w:ascii="Times New Roman" w:eastAsia="Times New Roman" w:hAnsi="Times New Roman"/>
          <w:bCs/>
          <w:sz w:val="24"/>
          <w:szCs w:val="24"/>
          <w:lang w:val="x-none" w:eastAsia="x-none"/>
        </w:rPr>
      </w:pPr>
    </w:p>
    <w:p w14:paraId="59AD5CEB" w14:textId="1EFACCDA" w:rsidR="00A61654" w:rsidRDefault="00A61654" w:rsidP="00D4757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D47575">
        <w:rPr>
          <w:rFonts w:ascii="Times New Roman" w:hAnsi="Times New Roman"/>
          <w:b/>
          <w:sz w:val="24"/>
          <w:szCs w:val="24"/>
        </w:rPr>
        <w:t xml:space="preserve"> </w:t>
      </w:r>
    </w:p>
    <w:p w14:paraId="682152E0" w14:textId="77777777" w:rsidR="00D47575" w:rsidRPr="00FB4F15" w:rsidRDefault="00D47575" w:rsidP="00D47575">
      <w:pPr>
        <w:pStyle w:val="ListParagraph"/>
        <w:spacing w:after="0" w:line="240" w:lineRule="auto"/>
        <w:ind w:left="360"/>
        <w:rPr>
          <w:rFonts w:ascii="Times New Roman" w:hAnsi="Times New Roman"/>
          <w:b/>
          <w:sz w:val="24"/>
          <w:szCs w:val="24"/>
        </w:rPr>
      </w:pPr>
    </w:p>
    <w:p w14:paraId="4AF45145" w14:textId="5A8AE392" w:rsidR="007662B1" w:rsidRDefault="005C5123" w:rsidP="00161B17">
      <w:pPr>
        <w:spacing w:after="0" w:line="240" w:lineRule="auto"/>
        <w:ind w:left="426" w:hanging="426"/>
        <w:jc w:val="both"/>
        <w:rPr>
          <w:rFonts w:ascii="Times New Roman" w:hAnsi="Times New Roman"/>
          <w:sz w:val="24"/>
          <w:szCs w:val="24"/>
        </w:rPr>
      </w:pPr>
      <w:r w:rsidRPr="00D47575">
        <w:rPr>
          <w:rFonts w:ascii="Times New Roman" w:eastAsia="Times New Roman" w:hAnsi="Times New Roman"/>
          <w:sz w:val="24"/>
          <w:szCs w:val="24"/>
          <w:lang w:eastAsia="x-none"/>
        </w:rPr>
        <w:t>Pārdevējs</w:t>
      </w:r>
      <w:r w:rsidR="00A07FE7" w:rsidRPr="00D47575">
        <w:rPr>
          <w:rFonts w:ascii="Times New Roman" w:eastAsia="Times New Roman" w:hAnsi="Times New Roman"/>
          <w:sz w:val="24"/>
          <w:szCs w:val="24"/>
          <w:lang w:eastAsia="x-none"/>
        </w:rPr>
        <w:t xml:space="preserve"> </w:t>
      </w:r>
      <w:r w:rsidR="00A07FE7" w:rsidRPr="00D47575">
        <w:rPr>
          <w:rFonts w:ascii="Times New Roman" w:eastAsia="Times New Roman" w:hAnsi="Times New Roman"/>
          <w:b/>
          <w:sz w:val="24"/>
          <w:szCs w:val="24"/>
          <w:lang w:eastAsia="x-none"/>
        </w:rPr>
        <w:t>pārdod</w:t>
      </w:r>
      <w:r w:rsidR="00A07FE7" w:rsidRPr="00D47575">
        <w:rPr>
          <w:rFonts w:ascii="Times New Roman" w:eastAsia="Times New Roman" w:hAnsi="Times New Roman"/>
          <w:sz w:val="24"/>
          <w:szCs w:val="24"/>
          <w:lang w:eastAsia="x-none"/>
        </w:rPr>
        <w:t xml:space="preserve"> </w:t>
      </w:r>
      <w:r w:rsidR="00C52821" w:rsidRPr="00D47575">
        <w:rPr>
          <w:rFonts w:ascii="Times New Roman" w:eastAsia="Times New Roman" w:hAnsi="Times New Roman"/>
          <w:sz w:val="24"/>
          <w:szCs w:val="24"/>
          <w:lang w:eastAsia="x-none"/>
        </w:rPr>
        <w:t xml:space="preserve">un </w:t>
      </w:r>
      <w:r w:rsidR="00A07FE7" w:rsidRPr="00D47575">
        <w:rPr>
          <w:rFonts w:ascii="Times New Roman" w:eastAsia="Times New Roman" w:hAnsi="Times New Roman"/>
          <w:sz w:val="24"/>
          <w:szCs w:val="24"/>
          <w:lang w:eastAsia="x-none"/>
        </w:rPr>
        <w:t>Pircē</w:t>
      </w:r>
      <w:r w:rsidRPr="00D47575">
        <w:rPr>
          <w:rFonts w:ascii="Times New Roman" w:eastAsia="Times New Roman" w:hAnsi="Times New Roman"/>
          <w:sz w:val="24"/>
          <w:szCs w:val="24"/>
          <w:lang w:eastAsia="x-none"/>
        </w:rPr>
        <w:t>j</w:t>
      </w:r>
      <w:r w:rsidR="00603FCA" w:rsidRPr="00D47575">
        <w:rPr>
          <w:rFonts w:ascii="Times New Roman" w:eastAsia="Times New Roman" w:hAnsi="Times New Roman"/>
          <w:sz w:val="24"/>
          <w:szCs w:val="24"/>
          <w:lang w:eastAsia="x-none"/>
        </w:rPr>
        <w:t xml:space="preserve">s </w:t>
      </w:r>
      <w:r w:rsidR="00603FCA" w:rsidRPr="00D47575">
        <w:rPr>
          <w:rFonts w:ascii="Times New Roman" w:eastAsia="Times New Roman" w:hAnsi="Times New Roman"/>
          <w:b/>
          <w:sz w:val="24"/>
          <w:szCs w:val="24"/>
          <w:lang w:eastAsia="x-none"/>
        </w:rPr>
        <w:t>pērk</w:t>
      </w:r>
      <w:r w:rsidR="00A07FE7" w:rsidRPr="00D47575">
        <w:rPr>
          <w:rFonts w:ascii="Times New Roman" w:hAnsi="Times New Roman"/>
          <w:sz w:val="24"/>
          <w:szCs w:val="24"/>
        </w:rPr>
        <w:t xml:space="preserve"> </w:t>
      </w:r>
      <w:r w:rsidR="00E04426" w:rsidRPr="00D47575">
        <w:rPr>
          <w:rFonts w:ascii="Times New Roman" w:hAnsi="Times New Roman"/>
          <w:sz w:val="24"/>
          <w:szCs w:val="24"/>
        </w:rPr>
        <w:t>Pārdevēja īpašumā esoš</w:t>
      </w:r>
      <w:r w:rsidR="00161B17">
        <w:rPr>
          <w:rFonts w:ascii="Times New Roman" w:hAnsi="Times New Roman"/>
          <w:sz w:val="24"/>
          <w:szCs w:val="24"/>
        </w:rPr>
        <w:t>os</w:t>
      </w:r>
      <w:r w:rsidR="00486CCB" w:rsidRPr="00D47575">
        <w:rPr>
          <w:rFonts w:ascii="Times New Roman" w:hAnsi="Times New Roman"/>
          <w:sz w:val="24"/>
          <w:szCs w:val="24"/>
        </w:rPr>
        <w:t xml:space="preserve"> </w:t>
      </w:r>
      <w:r w:rsidR="00161B17">
        <w:rPr>
          <w:rFonts w:ascii="Times New Roman" w:hAnsi="Times New Roman"/>
          <w:sz w:val="24"/>
          <w:szCs w:val="24"/>
        </w:rPr>
        <w:t>koka zarus</w:t>
      </w:r>
      <w:r w:rsidR="009762E6" w:rsidRPr="00D47575">
        <w:rPr>
          <w:rFonts w:ascii="Times New Roman" w:hAnsi="Times New Roman"/>
          <w:sz w:val="24"/>
          <w:szCs w:val="24"/>
        </w:rPr>
        <w:t xml:space="preserve"> (turpmāk – Kustama manta), kas atrodas </w:t>
      </w:r>
      <w:r w:rsidR="00277F11" w:rsidRPr="00D47575">
        <w:rPr>
          <w:rFonts w:ascii="Times New Roman" w:hAnsi="Times New Roman"/>
          <w:sz w:val="24"/>
          <w:szCs w:val="24"/>
        </w:rPr>
        <w:t xml:space="preserve">zemes vienības ar kadastra apzīmējumu </w:t>
      </w:r>
      <w:r w:rsidR="00206B89" w:rsidRPr="00D47575">
        <w:rPr>
          <w:rFonts w:ascii="Times New Roman" w:hAnsi="Times New Roman"/>
          <w:sz w:val="24"/>
          <w:szCs w:val="24"/>
        </w:rPr>
        <w:t xml:space="preserve">80150023904 </w:t>
      </w:r>
      <w:r w:rsidR="00161B17">
        <w:rPr>
          <w:rFonts w:ascii="Times New Roman" w:hAnsi="Times New Roman"/>
          <w:sz w:val="24"/>
          <w:szCs w:val="24"/>
        </w:rPr>
        <w:t xml:space="preserve">teritorijā, </w:t>
      </w:r>
      <w:r w:rsidR="00206B89" w:rsidRPr="00D47575">
        <w:rPr>
          <w:rFonts w:ascii="Times New Roman" w:hAnsi="Times New Roman"/>
          <w:sz w:val="24"/>
          <w:szCs w:val="24"/>
        </w:rPr>
        <w:t>valsts meža 34.kvartāla 49.nogabals</w:t>
      </w:r>
      <w:r w:rsidR="00896DF2" w:rsidRPr="00D47575">
        <w:rPr>
          <w:rFonts w:ascii="Times New Roman" w:hAnsi="Times New Roman"/>
          <w:sz w:val="24"/>
          <w:szCs w:val="24"/>
        </w:rPr>
        <w:t xml:space="preserve">, </w:t>
      </w:r>
      <w:r w:rsidR="002039E9" w:rsidRPr="00D47575">
        <w:rPr>
          <w:rFonts w:ascii="Times New Roman" w:hAnsi="Times New Roman"/>
          <w:sz w:val="24"/>
          <w:szCs w:val="24"/>
        </w:rPr>
        <w:t>1</w:t>
      </w:r>
      <w:r w:rsidR="00423725" w:rsidRPr="00D47575">
        <w:rPr>
          <w:rFonts w:ascii="Times New Roman" w:hAnsi="Times New Roman"/>
          <w:sz w:val="24"/>
          <w:szCs w:val="24"/>
        </w:rPr>
        <w:t>15</w:t>
      </w:r>
      <w:r w:rsidR="002039E9" w:rsidRPr="00D47575">
        <w:rPr>
          <w:rFonts w:ascii="Times New Roman" w:hAnsi="Times New Roman"/>
          <w:sz w:val="24"/>
          <w:szCs w:val="24"/>
          <w:vertAlign w:val="superscript"/>
        </w:rPr>
        <w:t xml:space="preserve"> </w:t>
      </w:r>
      <w:r w:rsidR="002039E9" w:rsidRPr="00D47575">
        <w:rPr>
          <w:rFonts w:ascii="Times New Roman" w:hAnsi="Times New Roman"/>
          <w:sz w:val="24"/>
          <w:szCs w:val="24"/>
        </w:rPr>
        <w:t>berm</w:t>
      </w:r>
      <w:r w:rsidR="002039E9" w:rsidRPr="00D47575">
        <w:rPr>
          <w:rFonts w:ascii="Times New Roman" w:hAnsi="Times New Roman"/>
          <w:sz w:val="24"/>
          <w:szCs w:val="24"/>
          <w:vertAlign w:val="superscript"/>
        </w:rPr>
        <w:t>3</w:t>
      </w:r>
      <w:r w:rsidR="002039E9" w:rsidRPr="00D47575">
        <w:rPr>
          <w:rFonts w:ascii="Times New Roman" w:hAnsi="Times New Roman"/>
          <w:sz w:val="24"/>
          <w:szCs w:val="24"/>
        </w:rPr>
        <w:t xml:space="preserve"> </w:t>
      </w:r>
      <w:r w:rsidR="00161B17">
        <w:rPr>
          <w:rFonts w:ascii="Times New Roman" w:hAnsi="Times New Roman"/>
          <w:sz w:val="24"/>
          <w:szCs w:val="24"/>
        </w:rPr>
        <w:t xml:space="preserve">apjomā, </w:t>
      </w:r>
      <w:r w:rsidR="002039E9" w:rsidRPr="00D47575">
        <w:rPr>
          <w:rFonts w:ascii="Times New Roman" w:hAnsi="Times New Roman"/>
          <w:sz w:val="24"/>
          <w:szCs w:val="24"/>
        </w:rPr>
        <w:t>zaru šķelda</w:t>
      </w:r>
      <w:r w:rsidR="00423725" w:rsidRPr="00D47575">
        <w:rPr>
          <w:rFonts w:ascii="Times New Roman" w:hAnsi="Times New Roman"/>
          <w:sz w:val="24"/>
          <w:szCs w:val="24"/>
        </w:rPr>
        <w:t>s ieguvei</w:t>
      </w:r>
      <w:r w:rsidR="009762E6" w:rsidRPr="00D47575">
        <w:rPr>
          <w:rFonts w:ascii="Times New Roman" w:hAnsi="Times New Roman"/>
          <w:sz w:val="24"/>
          <w:szCs w:val="24"/>
        </w:rPr>
        <w:t>.</w:t>
      </w:r>
      <w:r w:rsidR="00161B17">
        <w:rPr>
          <w:rFonts w:ascii="Times New Roman" w:hAnsi="Times New Roman"/>
          <w:sz w:val="24"/>
          <w:szCs w:val="24"/>
        </w:rPr>
        <w:t xml:space="preserve"> </w:t>
      </w:r>
    </w:p>
    <w:p w14:paraId="11255E50" w14:textId="77777777" w:rsidR="00161B17" w:rsidRPr="00D47575" w:rsidRDefault="00161B17" w:rsidP="00161B17">
      <w:pPr>
        <w:spacing w:after="0" w:line="240" w:lineRule="auto"/>
        <w:jc w:val="both"/>
        <w:rPr>
          <w:rFonts w:ascii="Times New Roman" w:hAnsi="Times New Roman"/>
          <w:sz w:val="24"/>
          <w:szCs w:val="24"/>
        </w:rPr>
      </w:pPr>
    </w:p>
    <w:p w14:paraId="1DF0F5F0" w14:textId="619FEC6A" w:rsidR="00C52821" w:rsidRDefault="006B77C6" w:rsidP="00161B17">
      <w:pPr>
        <w:pStyle w:val="ListParagraph"/>
        <w:numPr>
          <w:ilvl w:val="0"/>
          <w:numId w:val="8"/>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161B17">
        <w:rPr>
          <w:rFonts w:ascii="Times New Roman" w:hAnsi="Times New Roman"/>
          <w:b/>
          <w:sz w:val="24"/>
          <w:szCs w:val="24"/>
        </w:rPr>
        <w:t xml:space="preserve"> </w:t>
      </w:r>
    </w:p>
    <w:p w14:paraId="08FEA94D" w14:textId="77777777" w:rsidR="00161B17" w:rsidRPr="00461FC5" w:rsidRDefault="00161B17" w:rsidP="00161B17">
      <w:pPr>
        <w:pStyle w:val="ListParagraph"/>
        <w:spacing w:after="0" w:line="240" w:lineRule="auto"/>
        <w:ind w:left="36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171DDD">
        <w:rPr>
          <w:rFonts w:ascii="Times New Roman" w:hAnsi="Times New Roman"/>
          <w:bCs/>
          <w:iCs/>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125ADB4B"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161B17">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 xml:space="preserve">TRELLV22, </w:t>
      </w:r>
      <w:r w:rsidR="00487EFB">
        <w:rPr>
          <w:rFonts w:ascii="Times New Roman" w:eastAsia="Times New Roman" w:hAnsi="Times New Roman"/>
          <w:sz w:val="24"/>
          <w:szCs w:val="24"/>
          <w:lang w:eastAsia="x-none"/>
        </w:rPr>
        <w:t>konta Nr.</w:t>
      </w:r>
      <w:r w:rsidR="00487EFB" w:rsidRPr="00487EFB">
        <w:rPr>
          <w:rFonts w:ascii="Times New Roman" w:eastAsia="Times New Roman" w:hAnsi="Times New Roman"/>
          <w:sz w:val="24"/>
          <w:szCs w:val="24"/>
          <w:lang w:eastAsia="x-none"/>
        </w:rPr>
        <w:t xml:space="preserve"> LV75TREL2210650029000</w:t>
      </w:r>
      <w:r w:rsidRPr="00934706">
        <w:rPr>
          <w:rFonts w:ascii="Times New Roman" w:eastAsia="Times New Roman" w:hAnsi="Times New Roman"/>
          <w:sz w:val="24"/>
          <w:szCs w:val="24"/>
          <w:lang w:eastAsia="x-none"/>
        </w:rPr>
        <w:t xml:space="preserve"> </w:t>
      </w:r>
      <w:r w:rsidRPr="00541217">
        <w:rPr>
          <w:rFonts w:ascii="Times New Roman" w:eastAsia="Times New Roman" w:hAnsi="Times New Roman"/>
          <w:sz w:val="24"/>
          <w:szCs w:val="24"/>
          <w:lang w:eastAsia="x-none"/>
        </w:rPr>
        <w:t xml:space="preserve">nodrošinājumu </w:t>
      </w:r>
      <w:r w:rsidR="00541217">
        <w:rPr>
          <w:rFonts w:ascii="Times New Roman" w:eastAsia="Times New Roman" w:hAnsi="Times New Roman"/>
          <w:sz w:val="24"/>
          <w:szCs w:val="24"/>
          <w:lang w:eastAsia="x-none"/>
        </w:rPr>
        <w:br/>
      </w:r>
      <w:r w:rsidR="00541217" w:rsidRPr="00541217">
        <w:rPr>
          <w:rFonts w:ascii="Times New Roman" w:eastAsia="Times New Roman" w:hAnsi="Times New Roman"/>
          <w:b/>
          <w:bCs/>
          <w:sz w:val="24"/>
          <w:szCs w:val="24"/>
          <w:lang w:eastAsia="x-none"/>
        </w:rPr>
        <w:t>92</w:t>
      </w:r>
      <w:r w:rsidR="00970D92" w:rsidRPr="00541217">
        <w:rPr>
          <w:rFonts w:ascii="Times New Roman" w:eastAsia="Times New Roman" w:hAnsi="Times New Roman"/>
          <w:b/>
          <w:bCs/>
          <w:sz w:val="24"/>
          <w:szCs w:val="24"/>
          <w:lang w:eastAsia="x-none"/>
        </w:rPr>
        <w:t>,00</w:t>
      </w:r>
      <w:r w:rsidR="00934706" w:rsidRPr="00541217">
        <w:rPr>
          <w:rFonts w:ascii="Times New Roman" w:eastAsia="Times New Roman" w:hAnsi="Times New Roman"/>
          <w:b/>
          <w:bCs/>
          <w:sz w:val="24"/>
          <w:szCs w:val="24"/>
          <w:lang w:eastAsia="x-none"/>
        </w:rPr>
        <w:t xml:space="preserve"> </w:t>
      </w:r>
      <w:r w:rsidRPr="00541217">
        <w:rPr>
          <w:rFonts w:ascii="Times New Roman" w:eastAsia="Times New Roman" w:hAnsi="Times New Roman"/>
          <w:b/>
          <w:bCs/>
          <w:sz w:val="24"/>
          <w:szCs w:val="24"/>
          <w:lang w:eastAsia="x-none"/>
        </w:rPr>
        <w:t>EUR</w:t>
      </w:r>
      <w:r w:rsidRPr="00541217">
        <w:rPr>
          <w:rFonts w:ascii="Times New Roman" w:eastAsia="Times New Roman" w:hAnsi="Times New Roman"/>
          <w:sz w:val="24"/>
          <w:szCs w:val="24"/>
          <w:lang w:eastAsia="x-none"/>
        </w:rPr>
        <w:t xml:space="preserve"> (</w:t>
      </w:r>
      <w:r w:rsidR="00171DDD">
        <w:rPr>
          <w:rFonts w:ascii="Times New Roman" w:eastAsia="Times New Roman" w:hAnsi="Times New Roman"/>
          <w:sz w:val="24"/>
          <w:szCs w:val="24"/>
          <w:lang w:eastAsia="x-none"/>
        </w:rPr>
        <w:t xml:space="preserve">deviņdesmit divi </w:t>
      </w:r>
      <w:r w:rsidRPr="00171DDD">
        <w:rPr>
          <w:rFonts w:ascii="Times New Roman" w:eastAsia="Times New Roman" w:hAnsi="Times New Roman"/>
          <w:sz w:val="24"/>
          <w:szCs w:val="24"/>
          <w:lang w:eastAsia="x-none"/>
        </w:rPr>
        <w:t>euro</w:t>
      </w:r>
      <w:r w:rsidR="00171DDD">
        <w:rPr>
          <w:rFonts w:ascii="Times New Roman" w:eastAsia="Times New Roman" w:hAnsi="Times New Roman"/>
          <w:sz w:val="24"/>
          <w:szCs w:val="24"/>
          <w:lang w:eastAsia="x-none"/>
        </w:rPr>
        <w:t>, 00</w:t>
      </w:r>
      <w:r w:rsidRPr="00171DDD">
        <w:rPr>
          <w:rFonts w:ascii="Times New Roman" w:eastAsia="Times New Roman" w:hAnsi="Times New Roman"/>
          <w:sz w:val="24"/>
          <w:szCs w:val="24"/>
          <w:lang w:eastAsia="x-none"/>
        </w:rPr>
        <w:t xml:space="preserve"> </w:t>
      </w:r>
      <w:r w:rsidRPr="00541217">
        <w:rPr>
          <w:rFonts w:ascii="Times New Roman" w:eastAsia="Times New Roman" w:hAnsi="Times New Roman"/>
          <w:sz w:val="24"/>
          <w:szCs w:val="24"/>
          <w:lang w:eastAsia="x-none"/>
        </w:rPr>
        <w:t>centi). Pircēja pirms izsoles iemaksātā nodrošinājuma summa ir ieskaitīta</w:t>
      </w:r>
      <w:r w:rsidRPr="00487EFB">
        <w:rPr>
          <w:rFonts w:ascii="Times New Roman" w:eastAsia="Times New Roman" w:hAnsi="Times New Roman"/>
          <w:sz w:val="24"/>
          <w:szCs w:val="24"/>
          <w:lang w:eastAsia="x-none"/>
        </w:rPr>
        <w:t xml:space="preserve"> Līguma 2.1.punktā noteiktajā pirkuma maksā</w:t>
      </w:r>
      <w:r w:rsidRPr="00934706">
        <w:rPr>
          <w:rFonts w:ascii="Times New Roman" w:eastAsia="Times New Roman" w:hAnsi="Times New Roman"/>
          <w:sz w:val="24"/>
          <w:szCs w:val="24"/>
          <w:lang w:eastAsia="x-none"/>
        </w:rPr>
        <w:t>.</w:t>
      </w:r>
    </w:p>
    <w:p w14:paraId="49D1B9CC" w14:textId="10E61973"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C068A0">
        <w:rPr>
          <w:rFonts w:ascii="Times New Roman" w:hAnsi="Times New Roman"/>
          <w:bCs/>
          <w:sz w:val="24"/>
          <w:szCs w:val="24"/>
        </w:rPr>
        <w:t xml:space="preserve"> </w:t>
      </w:r>
      <w:r w:rsidR="00487EFB" w:rsidRPr="00487EFB">
        <w:rPr>
          <w:rFonts w:ascii="Times New Roman" w:hAnsi="Times New Roman"/>
          <w:bCs/>
          <w:sz w:val="24"/>
          <w:szCs w:val="24"/>
        </w:rPr>
        <w:t xml:space="preserve">TRELLV22, </w:t>
      </w:r>
      <w:r w:rsidRPr="00934706">
        <w:rPr>
          <w:rFonts w:ascii="Times New Roman" w:hAnsi="Times New Roman"/>
          <w:bCs/>
          <w:sz w:val="24"/>
          <w:szCs w:val="24"/>
        </w:rPr>
        <w:t>konta Nr</w:t>
      </w:r>
      <w:r w:rsidR="00C068A0">
        <w:rPr>
          <w:rFonts w:ascii="Times New Roman" w:hAnsi="Times New Roman"/>
          <w:bCs/>
          <w:sz w:val="24"/>
          <w:szCs w:val="24"/>
        </w:rPr>
        <w:t>.</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r w:rsidR="00C068A0">
        <w:rPr>
          <w:rFonts w:ascii="Times New Roman" w:hAnsi="Times New Roman"/>
          <w:bCs/>
          <w:sz w:val="24"/>
          <w:szCs w:val="24"/>
        </w:rPr>
        <w:t xml:space="preserve"> </w:t>
      </w:r>
    </w:p>
    <w:p w14:paraId="7540654D" w14:textId="08EC877F" w:rsidR="00313CBA" w:rsidRPr="00C068A0" w:rsidRDefault="006A04E7" w:rsidP="00F72317">
      <w:pPr>
        <w:pStyle w:val="ListParagraph"/>
        <w:numPr>
          <w:ilvl w:val="1"/>
          <w:numId w:val="8"/>
        </w:numPr>
        <w:spacing w:after="12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31F6AA24" w14:textId="77777777" w:rsidR="00C068A0" w:rsidRPr="008A257C" w:rsidRDefault="00C068A0" w:rsidP="00C068A0">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5EE9F4B4" w:rsidR="001168B1" w:rsidRDefault="003F702B" w:rsidP="00C068A0">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C068A0">
        <w:rPr>
          <w:rFonts w:ascii="Times New Roman" w:hAnsi="Times New Roman"/>
          <w:b/>
          <w:sz w:val="24"/>
          <w:szCs w:val="24"/>
        </w:rPr>
        <w:t xml:space="preserve"> </w:t>
      </w:r>
    </w:p>
    <w:p w14:paraId="2DBC5835" w14:textId="77777777" w:rsidR="00C068A0" w:rsidRPr="001168B1" w:rsidRDefault="00C068A0" w:rsidP="00C068A0">
      <w:pPr>
        <w:pStyle w:val="ListParagraph"/>
        <w:spacing w:after="0" w:line="240" w:lineRule="auto"/>
        <w:ind w:left="360"/>
        <w:rPr>
          <w:rFonts w:ascii="Times New Roman" w:hAnsi="Times New Roman"/>
          <w:b/>
          <w:sz w:val="24"/>
          <w:szCs w:val="24"/>
        </w:rPr>
      </w:pPr>
    </w:p>
    <w:p w14:paraId="4B347211" w14:textId="4648C8D0"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C068A0">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C068A0">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714CB604"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lastRenderedPageBreak/>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r w:rsidR="00C068A0">
        <w:rPr>
          <w:rFonts w:ascii="Times New Roman" w:hAnsi="Times New Roman"/>
          <w:sz w:val="24"/>
          <w:szCs w:val="24"/>
        </w:rPr>
        <w:t xml:space="preserve"> </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70308FD6" w:rsidR="00E04C46" w:rsidRPr="004951F1" w:rsidRDefault="00E04C46" w:rsidP="004951F1">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4951F1">
        <w:rPr>
          <w:rFonts w:ascii="Times New Roman" w:hAnsi="Times New Roman"/>
          <w:sz w:val="24"/>
          <w:szCs w:val="24"/>
        </w:rPr>
        <w:t xml:space="preserve"> </w:t>
      </w:r>
    </w:p>
    <w:p w14:paraId="4C9E4017" w14:textId="77777777" w:rsidR="004951F1" w:rsidRPr="00FB4F15" w:rsidRDefault="004951F1" w:rsidP="004951F1">
      <w:pPr>
        <w:pStyle w:val="ListParagraph"/>
        <w:spacing w:after="0" w:line="240" w:lineRule="auto"/>
        <w:ind w:left="431"/>
        <w:contextualSpacing w:val="0"/>
        <w:jc w:val="both"/>
        <w:rPr>
          <w:rFonts w:ascii="Times New Roman" w:hAnsi="Times New Roman"/>
          <w:b/>
          <w:sz w:val="24"/>
          <w:szCs w:val="24"/>
        </w:rPr>
      </w:pPr>
    </w:p>
    <w:p w14:paraId="4FCA82A9" w14:textId="6E0D94A9" w:rsidR="0026552A" w:rsidRDefault="0026552A" w:rsidP="004951F1">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4951F1">
        <w:rPr>
          <w:rFonts w:ascii="Times New Roman" w:hAnsi="Times New Roman"/>
          <w:b/>
          <w:sz w:val="24"/>
          <w:szCs w:val="24"/>
        </w:rPr>
        <w:t xml:space="preserve"> </w:t>
      </w:r>
    </w:p>
    <w:p w14:paraId="7F5B47D9" w14:textId="77777777" w:rsidR="004951F1" w:rsidRPr="00FB4F15" w:rsidRDefault="004951F1" w:rsidP="004951F1">
      <w:pPr>
        <w:pStyle w:val="ListParagraph"/>
        <w:spacing w:after="0" w:line="240" w:lineRule="auto"/>
        <w:ind w:left="360"/>
        <w:rPr>
          <w:rFonts w:ascii="Times New Roman" w:hAnsi="Times New Roman"/>
          <w:b/>
          <w:sz w:val="24"/>
          <w:szCs w:val="24"/>
        </w:rPr>
      </w:pPr>
    </w:p>
    <w:p w14:paraId="27037E2A" w14:textId="7A21C4EA" w:rsidR="00C52821" w:rsidRDefault="00C52821" w:rsidP="008D5B68">
      <w:pPr>
        <w:spacing w:after="0" w:line="240" w:lineRule="auto"/>
        <w:ind w:left="1" w:firstLine="1"/>
        <w:jc w:val="both"/>
        <w:rPr>
          <w:rFonts w:ascii="Times New Roman" w:hAnsi="Times New Roman"/>
          <w:sz w:val="24"/>
          <w:szCs w:val="24"/>
        </w:rPr>
      </w:pPr>
      <w:r w:rsidRPr="008D5B68">
        <w:rPr>
          <w:rFonts w:ascii="Times New Roman" w:hAnsi="Times New Roman"/>
          <w:sz w:val="24"/>
          <w:szCs w:val="24"/>
        </w:rPr>
        <w:t>Līgums stājas spēkā tā abpusēj</w:t>
      </w:r>
      <w:r w:rsidR="004951F1">
        <w:rPr>
          <w:rFonts w:ascii="Times New Roman" w:hAnsi="Times New Roman"/>
          <w:sz w:val="24"/>
          <w:szCs w:val="24"/>
        </w:rPr>
        <w:t>ā</w:t>
      </w:r>
      <w:r w:rsidRPr="008D5B68">
        <w:rPr>
          <w:rFonts w:ascii="Times New Roman" w:hAnsi="Times New Roman"/>
          <w:sz w:val="24"/>
          <w:szCs w:val="24"/>
        </w:rPr>
        <w:t>s parakstīšanas brīd</w:t>
      </w:r>
      <w:r w:rsidR="004951F1">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AFC54" w14:textId="77777777" w:rsidR="008D5B68" w:rsidRPr="008D5B68" w:rsidRDefault="008D5B68" w:rsidP="008D5B68">
      <w:pPr>
        <w:spacing w:after="0" w:line="240" w:lineRule="auto"/>
        <w:jc w:val="both"/>
        <w:rPr>
          <w:rFonts w:ascii="Times New Roman" w:hAnsi="Times New Roman"/>
          <w:b/>
          <w:sz w:val="24"/>
          <w:szCs w:val="24"/>
        </w:rPr>
      </w:pPr>
    </w:p>
    <w:p w14:paraId="1990FDD2" w14:textId="29B5B80E" w:rsidR="00A61654" w:rsidRPr="004951F1" w:rsidRDefault="00A61654" w:rsidP="004951F1">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4951F1">
        <w:rPr>
          <w:rFonts w:ascii="Times New Roman" w:hAnsi="Times New Roman"/>
          <w:b/>
          <w:bCs/>
          <w:sz w:val="24"/>
          <w:szCs w:val="24"/>
        </w:rPr>
        <w:t xml:space="preserve"> </w:t>
      </w:r>
    </w:p>
    <w:p w14:paraId="57CABADF" w14:textId="77777777" w:rsidR="004951F1" w:rsidRPr="00FB4F15" w:rsidRDefault="004951F1" w:rsidP="004951F1">
      <w:pPr>
        <w:pStyle w:val="ListParagraph"/>
        <w:spacing w:after="0" w:line="240" w:lineRule="auto"/>
        <w:ind w:left="360"/>
        <w:rPr>
          <w:rFonts w:ascii="Times New Roman" w:hAnsi="Times New Roman"/>
          <w:b/>
          <w:sz w:val="24"/>
          <w:szCs w:val="24"/>
        </w:rPr>
      </w:pPr>
    </w:p>
    <w:p w14:paraId="6A6629BE" w14:textId="0694978E"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Latvijas Republikas</w:t>
      </w:r>
      <w:r w:rsidR="004951F1">
        <w:rPr>
          <w:rFonts w:ascii="Times New Roman" w:hAnsi="Times New Roman"/>
          <w:sz w:val="24"/>
          <w:szCs w:val="24"/>
        </w:rPr>
        <w:t xml:space="preserve"> vispārējās jurisdikcijas</w:t>
      </w:r>
      <w:r w:rsidR="000B159B">
        <w:rPr>
          <w:rFonts w:ascii="Times New Roman" w:hAnsi="Times New Roman"/>
          <w:sz w:val="24"/>
          <w:szCs w:val="24"/>
        </w:rPr>
        <w:t xml:space="preserve">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r w:rsidR="004951F1">
        <w:rPr>
          <w:rFonts w:ascii="Times New Roman" w:hAnsi="Times New Roman"/>
          <w:sz w:val="24"/>
          <w:szCs w:val="24"/>
        </w:rPr>
        <w:t xml:space="preserve"> </w:t>
      </w:r>
    </w:p>
    <w:p w14:paraId="51958469" w14:textId="0D86E281"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r w:rsidR="004951F1">
        <w:rPr>
          <w:rFonts w:ascii="Times New Roman" w:hAnsi="Times New Roman"/>
          <w:bCs/>
          <w:sz w:val="24"/>
          <w:szCs w:val="24"/>
        </w:rPr>
        <w:t xml:space="preserve"> </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7048DA9F"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004951F1">
        <w:rPr>
          <w:rFonts w:ascii="Times New Roman" w:hAnsi="Times New Roman"/>
          <w:sz w:val="24"/>
          <w:szCs w:val="24"/>
        </w:rPr>
        <w:t xml:space="preserve"> un</w:t>
      </w:r>
      <w:r>
        <w:rPr>
          <w:rFonts w:ascii="Times New Roman" w:hAnsi="Times New Roman"/>
          <w:sz w:val="24"/>
          <w:szCs w:val="24"/>
        </w:rPr>
        <w:t xml:space="preserve">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4951F1">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4951F1">
        <w:rPr>
          <w:rFonts w:ascii="Times New Roman" w:eastAsia="Arial Unicode MS" w:hAnsi="Times New Roman"/>
          <w:sz w:val="24"/>
          <w:szCs w:val="24"/>
        </w:rPr>
        <w:t>Pircēja</w:t>
      </w:r>
      <w:r w:rsidRPr="00082792">
        <w:rPr>
          <w:rFonts w:ascii="Times New Roman" w:eastAsia="Arial Unicode MS" w:hAnsi="Times New Roman"/>
          <w:sz w:val="24"/>
          <w:szCs w:val="24"/>
        </w:rPr>
        <w:t xml:space="preserve"> 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4951F1">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8" w:history="1">
        <w:r w:rsidR="004951F1" w:rsidRPr="00852D7E">
          <w:rPr>
            <w:rStyle w:val="Hyperlink"/>
            <w:sz w:val="24"/>
            <w:szCs w:val="24"/>
          </w:rPr>
          <w:t>pasts@daba.gov.lv</w:t>
        </w:r>
      </w:hyperlink>
      <w:r w:rsidRPr="005173A7">
        <w:rPr>
          <w:rFonts w:ascii="Times New Roman" w:hAnsi="Times New Roman"/>
          <w:color w:val="000000"/>
          <w:sz w:val="24"/>
          <w:szCs w:val="24"/>
        </w:rPr>
        <w:t>.</w:t>
      </w:r>
    </w:p>
    <w:p w14:paraId="6C5C50A9" w14:textId="4D333CC0"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p>
    <w:p w14:paraId="2C47A739" w14:textId="0EDF59A7"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D2179B">
        <w:rPr>
          <w:rFonts w:ascii="Times New Roman" w:eastAsia="Courier New" w:hAnsi="Times New Roman"/>
          <w:sz w:val="24"/>
          <w:szCs w:val="24"/>
        </w:rPr>
        <w:t xml:space="preserve"> </w:t>
      </w:r>
      <w:r w:rsidR="004951F1">
        <w:rPr>
          <w:rFonts w:ascii="Times New Roman" w:hAnsi="Times New Roman"/>
          <w:sz w:val="24"/>
          <w:szCs w:val="24"/>
        </w:rPr>
        <w:t>Pārdevēja</w:t>
      </w:r>
      <w:r w:rsidR="00E44FF9" w:rsidRPr="00E44FF9">
        <w:rPr>
          <w:rFonts w:ascii="Times New Roman" w:hAnsi="Times New Roman"/>
          <w:sz w:val="24"/>
          <w:szCs w:val="24"/>
        </w:rPr>
        <w:t xml:space="preserve"> </w:t>
      </w:r>
      <w:r w:rsidR="005A7245" w:rsidRPr="005A7245">
        <w:rPr>
          <w:rFonts w:ascii="Times New Roman" w:hAnsi="Times New Roman"/>
          <w:sz w:val="24"/>
          <w:szCs w:val="24"/>
        </w:rPr>
        <w:t>Vidzemes reģionālā</w:t>
      </w:r>
      <w:r w:rsidR="005A7245">
        <w:rPr>
          <w:rFonts w:ascii="Times New Roman" w:hAnsi="Times New Roman"/>
          <w:sz w:val="24"/>
          <w:szCs w:val="24"/>
        </w:rPr>
        <w:t>s</w:t>
      </w:r>
      <w:r w:rsidR="005A7245" w:rsidRPr="005A7245">
        <w:rPr>
          <w:rFonts w:ascii="Times New Roman" w:hAnsi="Times New Roman"/>
          <w:sz w:val="24"/>
          <w:szCs w:val="24"/>
        </w:rPr>
        <w:t xml:space="preserve"> administrācijas Administratīvās daļas vecāk</w:t>
      </w:r>
      <w:r w:rsidR="005A7245">
        <w:rPr>
          <w:rFonts w:ascii="Times New Roman" w:hAnsi="Times New Roman"/>
          <w:sz w:val="24"/>
          <w:szCs w:val="24"/>
        </w:rPr>
        <w:t>o</w:t>
      </w:r>
      <w:r w:rsidR="005A7245" w:rsidRPr="005A7245">
        <w:rPr>
          <w:rFonts w:ascii="Times New Roman" w:hAnsi="Times New Roman"/>
          <w:sz w:val="24"/>
          <w:szCs w:val="24"/>
        </w:rPr>
        <w:t xml:space="preserve"> referent</w:t>
      </w:r>
      <w:r w:rsidR="005A7245">
        <w:rPr>
          <w:rFonts w:ascii="Times New Roman" w:hAnsi="Times New Roman"/>
          <w:sz w:val="24"/>
          <w:szCs w:val="24"/>
        </w:rPr>
        <w:t>u</w:t>
      </w:r>
      <w:r w:rsidR="005A7245" w:rsidRPr="005A7245">
        <w:rPr>
          <w:rFonts w:ascii="Times New Roman" w:hAnsi="Times New Roman"/>
          <w:sz w:val="24"/>
          <w:szCs w:val="24"/>
        </w:rPr>
        <w:t xml:space="preserve"> īpašumu apsaimniekošanas jomā Jāni Krūmiņ</w:t>
      </w:r>
      <w:r w:rsidR="005A7245">
        <w:rPr>
          <w:rFonts w:ascii="Times New Roman" w:hAnsi="Times New Roman"/>
          <w:sz w:val="24"/>
          <w:szCs w:val="24"/>
        </w:rPr>
        <w:t>u</w:t>
      </w:r>
      <w:r w:rsidR="005A7245" w:rsidRPr="005A7245">
        <w:rPr>
          <w:rFonts w:ascii="Times New Roman" w:hAnsi="Times New Roman"/>
          <w:sz w:val="24"/>
          <w:szCs w:val="24"/>
        </w:rPr>
        <w:t xml:space="preserve">, </w:t>
      </w:r>
      <w:r w:rsidR="00E44FF9" w:rsidRPr="00E44FF9">
        <w:rPr>
          <w:rFonts w:ascii="Times New Roman" w:hAnsi="Times New Roman"/>
          <w:sz w:val="24"/>
          <w:szCs w:val="24"/>
        </w:rPr>
        <w:t xml:space="preserve">e-pasts: </w:t>
      </w:r>
      <w:hyperlink r:id="rId9" w:history="1">
        <w:r w:rsidR="00A21705" w:rsidRPr="00D3291A">
          <w:rPr>
            <w:rStyle w:val="Hyperlink"/>
            <w:sz w:val="24"/>
            <w:szCs w:val="24"/>
          </w:rPr>
          <w:t>janis.krumins@daba.gov.lv</w:t>
        </w:r>
      </w:hyperlink>
      <w:r w:rsidR="00E44FF9" w:rsidRPr="00E44FF9">
        <w:rPr>
          <w:rFonts w:ascii="Times New Roman" w:hAnsi="Times New Roman"/>
          <w:sz w:val="24"/>
          <w:szCs w:val="24"/>
        </w:rPr>
        <w:t xml:space="preserve">, tālr. </w:t>
      </w:r>
      <w:r w:rsidR="00A21705" w:rsidRPr="00A21705">
        <w:rPr>
          <w:rFonts w:ascii="Times New Roman" w:hAnsi="Times New Roman"/>
          <w:sz w:val="24"/>
          <w:szCs w:val="24"/>
        </w:rPr>
        <w:t>29181840</w:t>
      </w:r>
      <w:r w:rsidR="00E44FF9" w:rsidRPr="00E44FF9">
        <w:rPr>
          <w:rFonts w:ascii="Times New Roman" w:hAnsi="Times New Roman"/>
          <w:sz w:val="24"/>
          <w:szCs w:val="24"/>
        </w:rPr>
        <w:t>;</w:t>
      </w:r>
      <w:r w:rsidR="005A7245">
        <w:rPr>
          <w:rFonts w:ascii="Times New Roman" w:hAnsi="Times New Roman"/>
          <w:sz w:val="24"/>
          <w:szCs w:val="24"/>
        </w:rPr>
        <w:t xml:space="preserve"> </w:t>
      </w:r>
    </w:p>
    <w:p w14:paraId="13687C48" w14:textId="297F051B"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r w:rsidR="005A7245">
        <w:rPr>
          <w:rFonts w:ascii="Times New Roman" w:eastAsia="Courier New" w:hAnsi="Times New Roman"/>
          <w:sz w:val="24"/>
          <w:szCs w:val="24"/>
        </w:rPr>
        <w:t xml:space="preserve"> </w:t>
      </w:r>
    </w:p>
    <w:p w14:paraId="542361C0" w14:textId="69B67D42" w:rsidR="008A4D0D" w:rsidRPr="008A4D0D" w:rsidRDefault="008A4D0D" w:rsidP="008A4D0D">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 ja mainījusies cita būtiska informācija, kas var ietekmēt Līguma pienācīgu izpildi, Puses apņemas rakstiski nekavējoties par to paziņot otrai Pusei. Puses uzņemas pilnu atbildību par šī pienākuma savlaicīgu nepildīšanu.</w:t>
      </w:r>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5A724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214" w:type="dxa"/>
        <w:tblLook w:val="00A0" w:firstRow="1" w:lastRow="0" w:firstColumn="1" w:lastColumn="0" w:noHBand="0" w:noVBand="0"/>
      </w:tblPr>
      <w:tblGrid>
        <w:gridCol w:w="4644"/>
        <w:gridCol w:w="4570"/>
      </w:tblGrid>
      <w:tr w:rsidR="00B435C1" w:rsidRPr="00FB4F15" w14:paraId="2B9C1128" w14:textId="77777777" w:rsidTr="005A7245">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7C7C796D"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5A7245">
              <w:rPr>
                <w:rFonts w:ascii="Times New Roman" w:hAnsi="Times New Roman"/>
                <w:sz w:val="24"/>
                <w:szCs w:val="24"/>
              </w:rPr>
              <w:t xml:space="preserve"> </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lastRenderedPageBreak/>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4570" w:type="dxa"/>
          </w:tcPr>
          <w:p w14:paraId="6C830507" w14:textId="238C5CD0" w:rsidR="00A07FE7" w:rsidRPr="00AD0F5B" w:rsidRDefault="00A07FE7" w:rsidP="005A7245">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lastRenderedPageBreak/>
              <w:t>Pircējs</w:t>
            </w:r>
            <w:r w:rsidR="00AD0F5B">
              <w:rPr>
                <w:rStyle w:val="Emphasis"/>
                <w:rFonts w:ascii="Times New Roman" w:hAnsi="Times New Roman"/>
                <w:b/>
                <w:i w:val="0"/>
                <w:sz w:val="24"/>
                <w:szCs w:val="24"/>
              </w:rPr>
              <w:t>:</w:t>
            </w:r>
          </w:p>
          <w:p w14:paraId="7964D068" w14:textId="49795428" w:rsidR="00B435C1" w:rsidRPr="00A07FE7" w:rsidRDefault="00F26B93" w:rsidP="005A7245">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5A7245">
        <w:tc>
          <w:tcPr>
            <w:tcW w:w="4644" w:type="dxa"/>
          </w:tcPr>
          <w:p w14:paraId="1D4AEA40" w14:textId="3EA5F91C"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7BE7D032" w:rsidR="00A07FE7" w:rsidRPr="00FB4F15" w:rsidRDefault="00F175AC" w:rsidP="00A07FE7">
            <w:pPr>
              <w:spacing w:after="0" w:line="240" w:lineRule="auto"/>
              <w:rPr>
                <w:rFonts w:ascii="Times New Roman" w:hAnsi="Times New Roman"/>
                <w:b/>
                <w:bCs/>
                <w:sz w:val="24"/>
                <w:szCs w:val="24"/>
              </w:rPr>
            </w:pPr>
            <w:r>
              <w:rPr>
                <w:rFonts w:ascii="Times New Roman" w:hAnsi="Times New Roman"/>
                <w:sz w:val="24"/>
                <w:szCs w:val="24"/>
              </w:rPr>
              <w:t>L</w:t>
            </w:r>
            <w:r w:rsidR="005A7245">
              <w:rPr>
                <w:rFonts w:ascii="Times New Roman" w:hAnsi="Times New Roman"/>
                <w:sz w:val="24"/>
                <w:szCs w:val="24"/>
              </w:rPr>
              <w:t>aura</w:t>
            </w:r>
            <w:r>
              <w:rPr>
                <w:rFonts w:ascii="Times New Roman" w:hAnsi="Times New Roman"/>
                <w:sz w:val="24"/>
                <w:szCs w:val="24"/>
              </w:rPr>
              <w:t xml:space="preserve"> Anteina</w:t>
            </w:r>
          </w:p>
        </w:tc>
        <w:tc>
          <w:tcPr>
            <w:tcW w:w="4570"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5A7245">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4570"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A61654">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C9D" w14:textId="77777777" w:rsidR="00EE69FA" w:rsidRDefault="00EE69FA" w:rsidP="00BE7A87">
      <w:pPr>
        <w:spacing w:after="0" w:line="240" w:lineRule="auto"/>
      </w:pPr>
      <w:r>
        <w:separator/>
      </w:r>
    </w:p>
  </w:endnote>
  <w:endnote w:type="continuationSeparator" w:id="0">
    <w:p w14:paraId="79D89B7B" w14:textId="77777777" w:rsidR="00EE69FA" w:rsidRDefault="00EE69F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E6A4" w14:textId="65324667" w:rsidR="00204A92" w:rsidRDefault="00204A92">
    <w:pPr>
      <w:pStyle w:val="Footer"/>
      <w:jc w:val="right"/>
    </w:pPr>
  </w:p>
  <w:sdt>
    <w:sdtPr>
      <w:rPr>
        <w:sz w:val="20"/>
        <w:szCs w:val="20"/>
      </w:rPr>
      <w:id w:val="-1121375812"/>
      <w:docPartObj>
        <w:docPartGallery w:val="Page Numbers (Bottom of Page)"/>
        <w:docPartUnique/>
      </w:docPartObj>
    </w:sdtPr>
    <w:sdtEndPr>
      <w:rPr>
        <w:noProof/>
      </w:rPr>
    </w:sdtEndPr>
    <w:sdtContent>
      <w:p w14:paraId="54C3C9B0" w14:textId="77777777" w:rsidR="00661325" w:rsidRPr="00A276D4" w:rsidRDefault="00661325" w:rsidP="00661325">
        <w:pPr>
          <w:pStyle w:val="Footer"/>
          <w:jc w:val="center"/>
          <w:rPr>
            <w:sz w:val="20"/>
            <w:szCs w:val="20"/>
          </w:rPr>
        </w:pPr>
        <w:r w:rsidRPr="00A276D4">
          <w:rPr>
            <w:sz w:val="20"/>
            <w:szCs w:val="20"/>
          </w:rPr>
          <w:t>ŠIS DOKUMENTS IR PARAKSTĪTS AR DROŠU ELEKTRONISKO PARAKSTU UN SATUR LAIKA ZĪMOGU</w:t>
        </w:r>
      </w:p>
    </w:sdtContent>
  </w:sdt>
  <w:p w14:paraId="3BD0F12F" w14:textId="77777777" w:rsidR="00204A92" w:rsidRDefault="00204A92" w:rsidP="0066132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84218968"/>
      <w:docPartObj>
        <w:docPartGallery w:val="Page Numbers (Bottom of Page)"/>
        <w:docPartUnique/>
      </w:docPartObj>
    </w:sdtPr>
    <w:sdtEndPr>
      <w:rPr>
        <w:noProof/>
      </w:rPr>
    </w:sdtEndPr>
    <w:sdtContent>
      <w:p w14:paraId="2D73EF72" w14:textId="77777777" w:rsidR="00661325" w:rsidRPr="00A276D4" w:rsidRDefault="00661325" w:rsidP="00661325">
        <w:pPr>
          <w:pStyle w:val="Footer"/>
          <w:jc w:val="center"/>
          <w:rPr>
            <w:sz w:val="20"/>
            <w:szCs w:val="20"/>
          </w:rPr>
        </w:pPr>
        <w:r w:rsidRPr="00A276D4">
          <w:rPr>
            <w:sz w:val="20"/>
            <w:szCs w:val="20"/>
          </w:rPr>
          <w:t>ŠIS DOKUMENTS IR PARAKSTĪTS AR DROŠU ELEKTRONISKO PARAKSTU UN SATUR LAIKA ZĪMOGU</w:t>
        </w:r>
      </w:p>
    </w:sdtContent>
  </w:sdt>
  <w:p w14:paraId="6931B961" w14:textId="4485F2EF" w:rsidR="00F17D73" w:rsidRDefault="00F17D73" w:rsidP="00661325">
    <w:pPr>
      <w:pStyle w:val="Footer"/>
      <w:jc w:val="center"/>
    </w:pPr>
  </w:p>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4EBC" w14:textId="77777777" w:rsidR="00EE69FA" w:rsidRDefault="00EE69FA" w:rsidP="00BE7A87">
      <w:pPr>
        <w:spacing w:after="0" w:line="240" w:lineRule="auto"/>
      </w:pPr>
      <w:r>
        <w:separator/>
      </w:r>
    </w:p>
  </w:footnote>
  <w:footnote w:type="continuationSeparator" w:id="0">
    <w:p w14:paraId="24C7A8EF" w14:textId="77777777" w:rsidR="00EE69FA" w:rsidRDefault="00EE69F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1B17"/>
    <w:rsid w:val="0016334B"/>
    <w:rsid w:val="00163A04"/>
    <w:rsid w:val="00165657"/>
    <w:rsid w:val="001677BC"/>
    <w:rsid w:val="00167A9B"/>
    <w:rsid w:val="00167D62"/>
    <w:rsid w:val="00171DDD"/>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39E9"/>
    <w:rsid w:val="00204581"/>
    <w:rsid w:val="00204A92"/>
    <w:rsid w:val="00204E0C"/>
    <w:rsid w:val="002050D9"/>
    <w:rsid w:val="00206855"/>
    <w:rsid w:val="00206B89"/>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66F08"/>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4E47"/>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3725"/>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51F1"/>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AAA"/>
    <w:rsid w:val="005364AB"/>
    <w:rsid w:val="005369E4"/>
    <w:rsid w:val="00541217"/>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A7245"/>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25A3"/>
    <w:rsid w:val="00625C77"/>
    <w:rsid w:val="0062780E"/>
    <w:rsid w:val="00627B28"/>
    <w:rsid w:val="00630F9F"/>
    <w:rsid w:val="006312D8"/>
    <w:rsid w:val="00631D4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1325"/>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0D92"/>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38E0"/>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1705"/>
    <w:rsid w:val="00A224F3"/>
    <w:rsid w:val="00A26ACE"/>
    <w:rsid w:val="00A26D00"/>
    <w:rsid w:val="00A27455"/>
    <w:rsid w:val="00A27558"/>
    <w:rsid w:val="00A3138D"/>
    <w:rsid w:val="00A33091"/>
    <w:rsid w:val="00A35092"/>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4038"/>
    <w:rsid w:val="00AE597C"/>
    <w:rsid w:val="00AF0EED"/>
    <w:rsid w:val="00AF2395"/>
    <w:rsid w:val="00AF3595"/>
    <w:rsid w:val="00AF3A67"/>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0B0A"/>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68A0"/>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0FB4"/>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2179B"/>
    <w:rsid w:val="00D30DAF"/>
    <w:rsid w:val="00D32822"/>
    <w:rsid w:val="00D33A2A"/>
    <w:rsid w:val="00D35275"/>
    <w:rsid w:val="00D37427"/>
    <w:rsid w:val="00D40181"/>
    <w:rsid w:val="00D41399"/>
    <w:rsid w:val="00D451AE"/>
    <w:rsid w:val="00D4581B"/>
    <w:rsid w:val="00D47575"/>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448"/>
    <w:rsid w:val="00EA41D8"/>
    <w:rsid w:val="00EA6219"/>
    <w:rsid w:val="00EA72B2"/>
    <w:rsid w:val="00EA7DEB"/>
    <w:rsid w:val="00EB028F"/>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69FA"/>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497"/>
    <w:rsid w:val="00F9286C"/>
    <w:rsid w:val="00F93C20"/>
    <w:rsid w:val="00F94355"/>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7D1"/>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janis.krumi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746</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Jeļena Soste</cp:lastModifiedBy>
  <cp:revision>10</cp:revision>
  <cp:lastPrinted>2020-09-14T10:16:00Z</cp:lastPrinted>
  <dcterms:created xsi:type="dcterms:W3CDTF">2025-09-10T21:28:00Z</dcterms:created>
  <dcterms:modified xsi:type="dcterms:W3CDTF">2025-09-10T22:02:00Z</dcterms:modified>
</cp:coreProperties>
</file>